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547071">
        <w:tc>
          <w:tcPr>
            <w:tcW w:w="509" w:type="dxa"/>
          </w:tcPr>
          <w:p w:rsidR="00547071" w:rsidRDefault="00533CDF">
            <w:pPr>
              <w:pStyle w:val="affff8"/>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547071" w:rsidRDefault="00533CDF">
            <w:pPr>
              <w:pStyle w:val="affff8"/>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65.020.01</w:t>
            </w:r>
            <w:r>
              <w:rPr>
                <w:rFonts w:ascii="黑体" w:eastAsia="黑体" w:hAnsi="黑体"/>
                <w:sz w:val="21"/>
                <w:szCs w:val="21"/>
              </w:rPr>
              <w:fldChar w:fldCharType="end"/>
            </w:r>
            <w:bookmarkEnd w:id="0"/>
          </w:p>
        </w:tc>
      </w:tr>
      <w:tr w:rsidR="00547071">
        <w:tc>
          <w:tcPr>
            <w:tcW w:w="509" w:type="dxa"/>
          </w:tcPr>
          <w:p w:rsidR="00547071" w:rsidRDefault="00533CDF">
            <w:pPr>
              <w:pStyle w:val="affff8"/>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f"/>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547071">
              <w:trPr>
                <w:trHeight w:hRule="exact" w:val="1021"/>
              </w:trPr>
              <w:tc>
                <w:tcPr>
                  <w:tcW w:w="9242" w:type="dxa"/>
                  <w:vAlign w:val="center"/>
                </w:tcPr>
                <w:p w:rsidR="00547071" w:rsidRDefault="00533CDF" w:rsidP="004753C9">
                  <w:pPr>
                    <w:pStyle w:val="afffff7"/>
                    <w:framePr w:w="0" w:hRule="auto" w:wrap="auto" w:hAnchor="text" w:xAlign="left" w:yAlign="inline" w:anchorLock="0"/>
                    <w:ind w:left="420" w:right="624"/>
                    <w:rPr>
                      <w:rFonts w:ascii="宋体" w:hAnsi="宋体"/>
                      <w:sz w:val="28"/>
                      <w:szCs w:val="28"/>
                    </w:rPr>
                  </w:pPr>
                  <w:r>
                    <w:rPr>
                      <w:sz w:val="21"/>
                      <w:szCs w:val="21"/>
                    </w:rPr>
                    <w:t xml:space="preserve"> </w:t>
                  </w:r>
                </w:p>
              </w:tc>
            </w:tr>
          </w:tbl>
          <w:p w:rsidR="00547071" w:rsidRDefault="00533CDF">
            <w:pPr>
              <w:pStyle w:val="affff8"/>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B 05</w:t>
            </w:r>
            <w:r>
              <w:rPr>
                <w:rFonts w:ascii="黑体" w:eastAsia="黑体" w:hAnsi="黑体"/>
                <w:sz w:val="21"/>
                <w:szCs w:val="21"/>
              </w:rPr>
              <w:fldChar w:fldCharType="end"/>
            </w:r>
            <w:bookmarkEnd w:id="1"/>
          </w:p>
        </w:tc>
      </w:tr>
    </w:tbl>
    <w:p w:rsidR="00547071" w:rsidRDefault="00533CDF">
      <w:pPr>
        <w:pStyle w:val="afffff8"/>
        <w:framePr w:w="9639" w:h="1073" w:hRule="exact" w:hSpace="181" w:vSpace="181" w:wrap="around" w:hAnchor="page" w:x="1305" w:y="2269"/>
        <w:rPr>
          <w:rFonts w:ascii="黑体" w:eastAsia="黑体" w:hAnsi="黑体"/>
          <w:b w:val="0"/>
          <w:bCs w:val="0"/>
          <w:w w:val="100"/>
          <w:sz w:val="72"/>
          <w:szCs w:val="72"/>
        </w:rPr>
      </w:pPr>
      <w:bookmarkStart w:id="2" w:name="_Hlk26473981"/>
      <w:r>
        <w:rPr>
          <w:rFonts w:ascii="黑体" w:eastAsia="黑体" w:hint="eastAsia"/>
          <w:b w:val="0"/>
          <w:w w:val="100"/>
          <w:sz w:val="72"/>
          <w:szCs w:val="72"/>
        </w:rPr>
        <w:t>团体</w:t>
      </w:r>
      <w:r>
        <w:rPr>
          <w:rFonts w:ascii="黑体" w:eastAsia="黑体" w:hAnsi="黑体" w:hint="eastAsia"/>
          <w:b w:val="0"/>
          <w:bCs w:val="0"/>
          <w:w w:val="100"/>
          <w:sz w:val="72"/>
          <w:szCs w:val="72"/>
        </w:rPr>
        <w:t>标准</w:t>
      </w:r>
    </w:p>
    <w:bookmarkEnd w:id="2"/>
    <w:p w:rsidR="00547071" w:rsidRDefault="00533CDF">
      <w:pPr>
        <w:pStyle w:val="affffffffffa"/>
        <w:framePr w:wrap="auto" w:y="3668"/>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t>QHNX</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t>XXXX</w:t>
      </w:r>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t>2026</w:t>
      </w:r>
      <w:r>
        <w:fldChar w:fldCharType="end"/>
      </w:r>
      <w:bookmarkEnd w:id="5"/>
    </w:p>
    <w:p w:rsidR="00547071" w:rsidRDefault="00533CDF">
      <w:pPr>
        <w:pStyle w:val="affffffffffb"/>
        <w:framePr w:wrap="auto" w:y="3668"/>
        <w:rPr>
          <w:rFonts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6"/>
    </w:p>
    <w:p w:rsidR="00547071" w:rsidRDefault="00533CDF">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1312" behindDoc="0" locked="0" layoutInCell="1" allowOverlap="1">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47071" w:rsidRDefault="00533CDF">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547071" w:rsidRDefault="00533CDF">
                      <w:pPr>
                        <w:pStyle w:val="TB"/>
                        <w:rPr>
                          <w:w w:val="100"/>
                        </w:rPr>
                      </w:pPr>
                      <w:r>
                        <w:t>T/QHNX</w:t>
                      </w:r>
                    </w:p>
                  </w:txbxContent>
                </v:textbox>
              </v:shape>
            </w:pict>
          </mc:Fallback>
        </mc:AlternateContent>
      </w: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547071" w:rsidRDefault="00547071">
      <w:pPr>
        <w:pStyle w:val="afffff8"/>
        <w:framePr w:w="9639" w:h="6976" w:hRule="exact" w:hSpace="0" w:vSpace="0" w:wrap="around" w:hAnchor="page" w:y="6408"/>
        <w:jc w:val="center"/>
        <w:rPr>
          <w:rFonts w:ascii="黑体" w:eastAsia="黑体" w:hAnsi="黑体"/>
          <w:b w:val="0"/>
          <w:bCs w:val="0"/>
          <w:w w:val="100"/>
        </w:rPr>
      </w:pPr>
    </w:p>
    <w:p w:rsidR="00547071" w:rsidRDefault="00533CDF">
      <w:pPr>
        <w:pStyle w:val="affffffffffc"/>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Pr>
          <w:rFonts w:hint="eastAsia"/>
        </w:rPr>
        <w:t>球茎甘蓝种质资源鉴定技术规程</w:t>
      </w:r>
    </w:p>
    <w:p w:rsidR="00547071" w:rsidRDefault="00533CDF">
      <w:pPr>
        <w:pStyle w:val="affffffffffc"/>
        <w:framePr w:h="6974" w:hRule="exact" w:wrap="around" w:x="1419" w:anchorLock="1"/>
      </w:pPr>
      <w:r>
        <w:t>SSR</w:t>
      </w:r>
      <w:r>
        <w:t>分子标记法</w:t>
      </w:r>
      <w:r>
        <w:fldChar w:fldCharType="end"/>
      </w:r>
      <w:bookmarkEnd w:id="7"/>
    </w:p>
    <w:p w:rsidR="00547071" w:rsidRDefault="00547071">
      <w:pPr>
        <w:framePr w:w="9639" w:h="6974" w:hRule="exact" w:wrap="around" w:vAnchor="page" w:hAnchor="page" w:x="1419" w:y="6408" w:anchorLock="1"/>
        <w:ind w:left="-1418"/>
      </w:pPr>
    </w:p>
    <w:p w:rsidR="00547071" w:rsidRDefault="00547071">
      <w:pPr>
        <w:framePr w:w="9639" w:h="6974" w:hRule="exact" w:wrap="around" w:vAnchor="page" w:hAnchor="page" w:x="1419" w:y="6408" w:anchorLock="1"/>
        <w:spacing w:line="760" w:lineRule="exact"/>
        <w:ind w:left="-1418"/>
      </w:pPr>
    </w:p>
    <w:p w:rsidR="00547071" w:rsidRDefault="00547071">
      <w:pPr>
        <w:framePr w:w="9639" w:h="6974" w:hRule="exact" w:wrap="around" w:vAnchor="page" w:hAnchor="page" w:x="1419" w:y="6408" w:anchorLock="1"/>
        <w:spacing w:line="760" w:lineRule="exact"/>
        <w:ind w:left="-1418"/>
      </w:pPr>
    </w:p>
    <w:p w:rsidR="00547071" w:rsidRDefault="00547071">
      <w:pPr>
        <w:pStyle w:val="affffffff0"/>
        <w:framePr w:w="9639" w:h="6974" w:hRule="exact" w:wrap="around" w:vAnchor="page" w:hAnchor="page" w:x="1419" w:y="6408" w:anchorLock="1"/>
        <w:textAlignment w:val="bottom"/>
        <w:rPr>
          <w:rFonts w:eastAsia="黑体"/>
          <w:szCs w:val="28"/>
        </w:rPr>
      </w:pPr>
    </w:p>
    <w:p w:rsidR="00547071" w:rsidRDefault="00533CDF">
      <w:pPr>
        <w:pStyle w:val="affffffff0"/>
        <w:framePr w:w="9639" w:h="6974" w:hRule="exact" w:wrap="around" w:vAnchor="page" w:hAnchor="page" w:x="1419" w:y="6408" w:anchorLock="1"/>
        <w:spacing w:before="440" w:after="160"/>
        <w:textAlignment w:val="bottom"/>
        <w:rPr>
          <w:sz w:val="24"/>
          <w:szCs w:val="28"/>
        </w:rPr>
      </w:pPr>
      <w:r>
        <w:rPr>
          <w:rFonts w:hint="eastAsia"/>
          <w:sz w:val="24"/>
          <w:szCs w:val="28"/>
        </w:rPr>
        <w:t>（</w:t>
      </w:r>
      <w:r>
        <w:rPr>
          <w:rFonts w:hint="eastAsia"/>
          <w:sz w:val="24"/>
          <w:szCs w:val="28"/>
        </w:rPr>
        <w:t>报批稿</w:t>
      </w:r>
      <w:r>
        <w:rPr>
          <w:rFonts w:hint="eastAsia"/>
          <w:sz w:val="24"/>
          <w:szCs w:val="28"/>
        </w:rPr>
        <w:t>）</w:t>
      </w:r>
    </w:p>
    <w:p w:rsidR="00547071" w:rsidRDefault="00547071">
      <w:pPr>
        <w:pStyle w:val="affffffff0"/>
        <w:framePr w:w="9639" w:h="6974" w:hRule="exact" w:wrap="around" w:vAnchor="page" w:hAnchor="page" w:x="1419" w:y="6408" w:anchorLock="1"/>
        <w:spacing w:before="180" w:line="240" w:lineRule="atLeast"/>
        <w:textAlignment w:val="bottom"/>
        <w:rPr>
          <w:sz w:val="21"/>
          <w:szCs w:val="28"/>
        </w:rPr>
      </w:pPr>
    </w:p>
    <w:p w:rsidR="00547071" w:rsidRDefault="00533CDF">
      <w:pPr>
        <w:pStyle w:val="affffffffff8"/>
        <w:framePr w:wrap="around" w:y="14176"/>
      </w:pPr>
      <w:r>
        <w:rPr>
          <w:rFonts w:ascii="黑体"/>
        </w:rPr>
        <w:fldChar w:fldCharType="begin">
          <w:ffData>
            <w:name w:val="PLSH_DATE_Y"/>
            <w:enabled/>
            <w:calcOnExit w:val="0"/>
            <w:textInput>
              <w:default w:val="XXXX"/>
              <w:maxLength w:val="4"/>
            </w:textInput>
          </w:ffData>
        </w:fldChar>
      </w:r>
      <w:bookmarkStart w:id="8" w:name="PLSH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8"/>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9"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9"/>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0"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0"/>
      <w:r>
        <w:rPr>
          <w:rFonts w:hint="eastAsia"/>
        </w:rPr>
        <w:t>发布</w:t>
      </w:r>
    </w:p>
    <w:p w:rsidR="00547071" w:rsidRDefault="00533CDF">
      <w:pPr>
        <w:pStyle w:val="affffffffff9"/>
        <w:framePr w:wrap="around" w:y="14176"/>
      </w:pPr>
      <w:r>
        <w:rPr>
          <w:rFonts w:ascii="黑体"/>
        </w:rPr>
        <w:fldChar w:fldCharType="begin">
          <w:ffData>
            <w:name w:val="CROT_DATE_Y"/>
            <w:enabled/>
            <w:calcOnExit w:val="0"/>
            <w:textInput>
              <w:default w:val="XXXX"/>
              <w:maxLength w:val="4"/>
            </w:textInput>
          </w:ffData>
        </w:fldChar>
      </w:r>
      <w:bookmarkStart w:id="11" w:name="CROT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11"/>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2"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3"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rPr>
          <w:rFonts w:hint="eastAsia"/>
        </w:rPr>
        <w:t>实施</w:t>
      </w:r>
    </w:p>
    <w:p w:rsidR="00547071" w:rsidRDefault="00533CDF">
      <w:pPr>
        <w:pStyle w:val="afffffffff0"/>
        <w:framePr w:h="584" w:hRule="exact" w:hSpace="181" w:vSpace="181" w:wrap="around" w:y="14800"/>
        <w:rPr>
          <w:rFonts w:hAnsi="黑体"/>
        </w:rPr>
      </w:pPr>
      <w:r>
        <w:rPr>
          <w:rFonts w:hAnsi="黑体"/>
          <w:szCs w:val="36"/>
        </w:rPr>
        <w:fldChar w:fldCharType="begin">
          <w:ffData>
            <w:name w:val="fm"/>
            <w:enabled/>
            <w:calcOnExit w:val="0"/>
            <w:textInput/>
          </w:ffData>
        </w:fldChar>
      </w:r>
      <w:bookmarkStart w:id="14" w:name="fm"/>
      <w:r>
        <w:rPr>
          <w:rFonts w:hAnsi="黑体"/>
          <w:szCs w:val="36"/>
        </w:rPr>
        <w:instrText xml:space="preserve"> FORMTEXT </w:instrText>
      </w:r>
      <w:r>
        <w:rPr>
          <w:rFonts w:hAnsi="黑体"/>
          <w:szCs w:val="36"/>
        </w:rPr>
      </w:r>
      <w:r>
        <w:rPr>
          <w:rFonts w:hAnsi="黑体"/>
          <w:szCs w:val="36"/>
        </w:rPr>
        <w:fldChar w:fldCharType="separate"/>
      </w:r>
      <w:r>
        <w:rPr>
          <w:rFonts w:hAnsi="黑体" w:hint="eastAsia"/>
          <w:szCs w:val="36"/>
        </w:rPr>
        <w:t>青海</w:t>
      </w:r>
      <w:r>
        <w:rPr>
          <w:rFonts w:hAnsi="黑体" w:hint="eastAsia"/>
          <w:szCs w:val="36"/>
        </w:rPr>
        <w:t>省农学会</w:t>
      </w:r>
      <w:r>
        <w:rPr>
          <w:rFonts w:hAnsi="黑体"/>
          <w:szCs w:val="36"/>
        </w:rPr>
        <w:fldChar w:fldCharType="end"/>
      </w:r>
      <w:bookmarkEnd w:id="14"/>
      <w:r>
        <w:rPr>
          <w:rFonts w:ascii="Times New Roman"/>
          <w:w w:val="100"/>
          <w:sz w:val="28"/>
        </w:rPr>
        <w:t>  </w:t>
      </w:r>
      <w:r>
        <w:rPr>
          <w:rStyle w:val="affffffffffff1"/>
          <w:rFonts w:hAnsi="黑体" w:hint="eastAsia"/>
          <w:position w:val="0"/>
        </w:rPr>
        <w:t>发</w:t>
      </w:r>
      <w:r>
        <w:rPr>
          <w:rStyle w:val="affffffffffff1"/>
          <w:rFonts w:hAnsi="黑体" w:hint="eastAsia"/>
          <w:spacing w:val="0"/>
          <w:position w:val="0"/>
        </w:rPr>
        <w:t>布</w:t>
      </w:r>
    </w:p>
    <w:p w:rsidR="00547071" w:rsidRDefault="00533CDF">
      <w:pPr>
        <w:rPr>
          <w:rFonts w:ascii="宋体" w:hAnsi="宋体"/>
          <w:sz w:val="28"/>
          <w:szCs w:val="28"/>
        </w:rPr>
        <w:sectPr w:rsidR="00547071">
          <w:headerReference w:type="default" r:id="rId9"/>
          <w:footerReference w:type="even" r:id="rId10"/>
          <w:headerReference w:type="first" r:id="rId11"/>
          <w:footerReference w:type="first" r:id="rId12"/>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547071" w:rsidRDefault="00533CDF">
      <w:pPr>
        <w:pStyle w:val="afffffff2"/>
        <w:spacing w:after="360"/>
      </w:pPr>
      <w:bookmarkStart w:id="15" w:name="BookMark1"/>
      <w:r>
        <w:rPr>
          <w:rFonts w:hint="eastAsia"/>
          <w:spacing w:val="320"/>
        </w:rPr>
        <w:lastRenderedPageBreak/>
        <w:t>目</w:t>
      </w:r>
      <w:r>
        <w:rPr>
          <w:rFonts w:hint="eastAsia"/>
        </w:rPr>
        <w:t>次</w:t>
      </w:r>
    </w:p>
    <w:p w:rsidR="00547071" w:rsidRDefault="00533CDF">
      <w:pPr>
        <w:pStyle w:val="11"/>
        <w:tabs>
          <w:tab w:val="right" w:leader="dot" w:pos="9354"/>
        </w:tabs>
      </w:pPr>
      <w:r>
        <w:fldChar w:fldCharType="begin"/>
      </w:r>
      <w:r>
        <w:instrText xml:space="preserve"> TOC \o "1-1" \h \t "</w:instrText>
      </w:r>
      <w:r>
        <w:instrText>标准文件</w:instrText>
      </w:r>
      <w:r>
        <w:instrText>_</w:instrText>
      </w:r>
      <w:r>
        <w:instrText>一级条标题</w:instrText>
      </w:r>
      <w:r>
        <w:instrText>,2,</w:instrText>
      </w:r>
      <w:r>
        <w:instrText>标准文件</w:instrText>
      </w:r>
      <w:r>
        <w:instrText>_</w:instrText>
      </w:r>
      <w:r>
        <w:instrText>附录一级条标题</w:instrText>
      </w:r>
      <w:r>
        <w:instrText xml:space="preserve">,2," </w:instrText>
      </w:r>
      <w:r>
        <w:fldChar w:fldCharType="separate"/>
      </w:r>
      <w:hyperlink w:anchor="_Toc2595" w:history="1">
        <w:r>
          <w:rPr>
            <w:spacing w:val="320"/>
          </w:rPr>
          <w:t>前</w:t>
        </w:r>
        <w:r>
          <w:t>言</w:t>
        </w:r>
        <w:r>
          <w:tab/>
        </w:r>
        <w:r>
          <w:fldChar w:fldCharType="begin"/>
        </w:r>
        <w:r>
          <w:instrText xml:space="preserve"> PAGEREF _Toc2595 \h </w:instrText>
        </w:r>
        <w:r>
          <w:fldChar w:fldCharType="separate"/>
        </w:r>
        <w:r>
          <w:t>II</w:t>
        </w:r>
        <w:r>
          <w:fldChar w:fldCharType="end"/>
        </w:r>
      </w:hyperlink>
    </w:p>
    <w:p w:rsidR="00547071" w:rsidRDefault="00533CDF">
      <w:pPr>
        <w:pStyle w:val="11"/>
        <w:tabs>
          <w:tab w:val="right" w:leader="dot" w:pos="9354"/>
        </w:tabs>
      </w:pPr>
      <w:hyperlink w:anchor="_Toc3478" w:history="1">
        <w:r>
          <w:rPr>
            <w:rFonts w:ascii="黑体" w:eastAsia="黑体" w:hint="eastAsia"/>
          </w:rPr>
          <w:t xml:space="preserve">1 </w:t>
        </w:r>
        <w:r>
          <w:rPr>
            <w:rFonts w:hint="eastAsia"/>
          </w:rPr>
          <w:t>范围</w:t>
        </w:r>
        <w:r>
          <w:tab/>
        </w:r>
        <w:r>
          <w:fldChar w:fldCharType="begin"/>
        </w:r>
        <w:r>
          <w:instrText xml:space="preserve"> PAGEREF _Toc3478 \h </w:instrText>
        </w:r>
        <w:r>
          <w:fldChar w:fldCharType="separate"/>
        </w:r>
        <w:r>
          <w:t>1</w:t>
        </w:r>
        <w:r>
          <w:fldChar w:fldCharType="end"/>
        </w:r>
      </w:hyperlink>
    </w:p>
    <w:p w:rsidR="00547071" w:rsidRDefault="00533CDF">
      <w:pPr>
        <w:pStyle w:val="11"/>
        <w:tabs>
          <w:tab w:val="right" w:leader="dot" w:pos="9354"/>
        </w:tabs>
      </w:pPr>
      <w:hyperlink w:anchor="_Toc11093" w:history="1">
        <w:r>
          <w:rPr>
            <w:rFonts w:ascii="黑体" w:eastAsia="黑体" w:hint="eastAsia"/>
          </w:rPr>
          <w:t xml:space="preserve">2 </w:t>
        </w:r>
        <w:r>
          <w:rPr>
            <w:rFonts w:hint="eastAsia"/>
          </w:rPr>
          <w:t>规范性引用文件</w:t>
        </w:r>
        <w:r>
          <w:tab/>
        </w:r>
        <w:r>
          <w:fldChar w:fldCharType="begin"/>
        </w:r>
        <w:r>
          <w:instrText xml:space="preserve"> PAGEREF _Toc11093 \h </w:instrText>
        </w:r>
        <w:r>
          <w:fldChar w:fldCharType="separate"/>
        </w:r>
        <w:r>
          <w:t>1</w:t>
        </w:r>
        <w:r>
          <w:fldChar w:fldCharType="end"/>
        </w:r>
      </w:hyperlink>
    </w:p>
    <w:p w:rsidR="00547071" w:rsidRDefault="00533CDF">
      <w:pPr>
        <w:pStyle w:val="11"/>
        <w:tabs>
          <w:tab w:val="right" w:leader="dot" w:pos="9354"/>
        </w:tabs>
      </w:pPr>
      <w:hyperlink w:anchor="_Toc8127" w:history="1">
        <w:r>
          <w:rPr>
            <w:rFonts w:ascii="黑体" w:eastAsia="黑体" w:hint="eastAsia"/>
          </w:rPr>
          <w:t xml:space="preserve">3 </w:t>
        </w:r>
        <w:r>
          <w:rPr>
            <w:rFonts w:hint="eastAsia"/>
          </w:rPr>
          <w:t>术语和定义</w:t>
        </w:r>
        <w:r>
          <w:tab/>
        </w:r>
        <w:r>
          <w:fldChar w:fldCharType="begin"/>
        </w:r>
        <w:r>
          <w:instrText xml:space="preserve"> PAGEREF _Toc8127 \h </w:instrText>
        </w:r>
        <w:r>
          <w:fldChar w:fldCharType="separate"/>
        </w:r>
        <w:r>
          <w:t>1</w:t>
        </w:r>
        <w:r>
          <w:fldChar w:fldCharType="end"/>
        </w:r>
      </w:hyperlink>
    </w:p>
    <w:p w:rsidR="00547071" w:rsidRDefault="00533CDF">
      <w:pPr>
        <w:pStyle w:val="11"/>
        <w:tabs>
          <w:tab w:val="right" w:leader="dot" w:pos="9354"/>
        </w:tabs>
      </w:pPr>
      <w:hyperlink w:anchor="_Toc18368" w:history="1">
        <w:r>
          <w:rPr>
            <w:rFonts w:ascii="黑体" w:eastAsia="黑体" w:hint="eastAsia"/>
          </w:rPr>
          <w:t xml:space="preserve">4 </w:t>
        </w:r>
        <w:r>
          <w:rPr>
            <w:rFonts w:hint="eastAsia"/>
          </w:rPr>
          <w:t>仪器设备及试剂</w:t>
        </w:r>
        <w:r>
          <w:tab/>
        </w:r>
        <w:r>
          <w:fldChar w:fldCharType="begin"/>
        </w:r>
        <w:r>
          <w:instrText xml:space="preserve"> PAGEREF _Toc18368 \h </w:instrText>
        </w:r>
        <w:r>
          <w:fldChar w:fldCharType="separate"/>
        </w:r>
        <w:r>
          <w:t>1</w:t>
        </w:r>
        <w:r>
          <w:fldChar w:fldCharType="end"/>
        </w:r>
      </w:hyperlink>
    </w:p>
    <w:p w:rsidR="00547071" w:rsidRDefault="00533CDF">
      <w:pPr>
        <w:pStyle w:val="24"/>
        <w:tabs>
          <w:tab w:val="clear" w:pos="9344"/>
          <w:tab w:val="right" w:leader="dot" w:pos="9354"/>
        </w:tabs>
      </w:pPr>
      <w:hyperlink w:anchor="_Toc13680" w:history="1">
        <w:r>
          <w:rPr>
            <w:rFonts w:ascii="黑体" w:eastAsia="黑体" w:hAnsi="Times New Roman" w:hint="eastAsia"/>
            <w:kern w:val="0"/>
            <w14:scene3d>
              <w14:camera w14:prst="orthographicFront"/>
              <w14:lightRig w14:rig="threePt" w14:dir="t">
                <w14:rot w14:lat="0" w14:lon="0" w14:rev="0"/>
              </w14:lightRig>
            </w14:scene3d>
          </w:rPr>
          <w:t xml:space="preserve">4.1 </w:t>
        </w:r>
        <w:r>
          <w:rPr>
            <w:rFonts w:hint="eastAsia"/>
          </w:rPr>
          <w:t>仪器设备</w:t>
        </w:r>
        <w:r>
          <w:tab/>
        </w:r>
        <w:r>
          <w:fldChar w:fldCharType="begin"/>
        </w:r>
        <w:r>
          <w:instrText xml:space="preserve"> PAGEREF _Toc13680 \h </w:instrText>
        </w:r>
        <w:r>
          <w:fldChar w:fldCharType="separate"/>
        </w:r>
        <w:r>
          <w:t>1</w:t>
        </w:r>
        <w:r>
          <w:fldChar w:fldCharType="end"/>
        </w:r>
      </w:hyperlink>
    </w:p>
    <w:p w:rsidR="00547071" w:rsidRDefault="00533CDF">
      <w:pPr>
        <w:pStyle w:val="24"/>
        <w:tabs>
          <w:tab w:val="clear" w:pos="9344"/>
          <w:tab w:val="right" w:leader="dot" w:pos="9354"/>
        </w:tabs>
      </w:pPr>
      <w:hyperlink w:anchor="_Toc6901" w:history="1">
        <w:r>
          <w:rPr>
            <w:rFonts w:ascii="黑体" w:eastAsia="黑体" w:hAnsi="Times New Roman" w:hint="eastAsia"/>
            <w:kern w:val="0"/>
            <w14:scene3d>
              <w14:camera w14:prst="orthographicFront"/>
              <w14:lightRig w14:rig="threePt" w14:dir="t">
                <w14:rot w14:lat="0" w14:lon="0" w14:rev="0"/>
              </w14:lightRig>
            </w14:scene3d>
          </w:rPr>
          <w:t xml:space="preserve">4.2 </w:t>
        </w:r>
        <w:r>
          <w:rPr>
            <w:rFonts w:hint="eastAsia"/>
          </w:rPr>
          <w:t>试剂</w:t>
        </w:r>
        <w:r>
          <w:tab/>
        </w:r>
        <w:r>
          <w:fldChar w:fldCharType="begin"/>
        </w:r>
        <w:r>
          <w:instrText xml:space="preserve"> PAGEREF _Toc6901 \h </w:instrText>
        </w:r>
        <w:r>
          <w:fldChar w:fldCharType="separate"/>
        </w:r>
        <w:r>
          <w:t>2</w:t>
        </w:r>
        <w:r>
          <w:fldChar w:fldCharType="end"/>
        </w:r>
      </w:hyperlink>
    </w:p>
    <w:p w:rsidR="00547071" w:rsidRDefault="00533CDF">
      <w:pPr>
        <w:pStyle w:val="11"/>
        <w:tabs>
          <w:tab w:val="right" w:leader="dot" w:pos="9354"/>
        </w:tabs>
      </w:pPr>
      <w:hyperlink w:anchor="_Toc32666" w:history="1">
        <w:r>
          <w:rPr>
            <w:rFonts w:ascii="黑体" w:eastAsia="黑体" w:hint="eastAsia"/>
          </w:rPr>
          <w:t xml:space="preserve">5 </w:t>
        </w:r>
        <w:r>
          <w:rPr>
            <w:rFonts w:hint="eastAsia"/>
          </w:rPr>
          <w:t>溶液配制</w:t>
        </w:r>
        <w:r>
          <w:tab/>
        </w:r>
        <w:r>
          <w:fldChar w:fldCharType="begin"/>
        </w:r>
        <w:r>
          <w:instrText xml:space="preserve"> PAGEREF _Toc32666 \h </w:instrText>
        </w:r>
        <w:r>
          <w:fldChar w:fldCharType="separate"/>
        </w:r>
        <w:r>
          <w:t>2</w:t>
        </w:r>
        <w:r>
          <w:fldChar w:fldCharType="end"/>
        </w:r>
      </w:hyperlink>
    </w:p>
    <w:p w:rsidR="00547071" w:rsidRDefault="00533CDF">
      <w:pPr>
        <w:pStyle w:val="11"/>
        <w:tabs>
          <w:tab w:val="right" w:leader="dot" w:pos="9354"/>
        </w:tabs>
      </w:pPr>
      <w:hyperlink w:anchor="_Toc28477" w:history="1">
        <w:r>
          <w:rPr>
            <w:rFonts w:ascii="黑体" w:eastAsia="黑体" w:hint="eastAsia"/>
          </w:rPr>
          <w:t xml:space="preserve">6 </w:t>
        </w:r>
        <w:r>
          <w:rPr>
            <w:rFonts w:hint="eastAsia"/>
          </w:rPr>
          <w:t>操作程序</w:t>
        </w:r>
        <w:r>
          <w:tab/>
        </w:r>
        <w:r>
          <w:fldChar w:fldCharType="begin"/>
        </w:r>
        <w:r>
          <w:instrText xml:space="preserve"> PAGEREF _Toc28477 \h </w:instrText>
        </w:r>
        <w:r>
          <w:fldChar w:fldCharType="separate"/>
        </w:r>
        <w:r>
          <w:t>2</w:t>
        </w:r>
        <w:r>
          <w:fldChar w:fldCharType="end"/>
        </w:r>
      </w:hyperlink>
    </w:p>
    <w:p w:rsidR="00547071" w:rsidRDefault="00533CDF">
      <w:pPr>
        <w:pStyle w:val="24"/>
        <w:tabs>
          <w:tab w:val="clear" w:pos="9344"/>
          <w:tab w:val="right" w:leader="dot" w:pos="9354"/>
        </w:tabs>
      </w:pPr>
      <w:hyperlink w:anchor="_Toc28693" w:history="1">
        <w:r>
          <w:rPr>
            <w:rFonts w:ascii="黑体" w:eastAsia="黑体" w:hAnsi="Times New Roman" w:hint="eastAsia"/>
            <w:kern w:val="0"/>
            <w14:scene3d>
              <w14:camera w14:prst="orthographicFront"/>
              <w14:lightRig w14:rig="threePt" w14:dir="t">
                <w14:rot w14:lat="0" w14:lon="0" w14:rev="0"/>
              </w14:lightRig>
            </w14:scene3d>
          </w:rPr>
          <w:t xml:space="preserve">6.1 </w:t>
        </w:r>
        <w:r>
          <w:rPr>
            <w:rFonts w:hint="eastAsia"/>
          </w:rPr>
          <w:t>样品选择</w:t>
        </w:r>
        <w:r>
          <w:tab/>
        </w:r>
        <w:r>
          <w:fldChar w:fldCharType="begin"/>
        </w:r>
        <w:r>
          <w:instrText xml:space="preserve"> PAGEREF _Toc28693 \h </w:instrText>
        </w:r>
        <w:r>
          <w:fldChar w:fldCharType="separate"/>
        </w:r>
        <w:r>
          <w:t>2</w:t>
        </w:r>
        <w:r>
          <w:fldChar w:fldCharType="end"/>
        </w:r>
      </w:hyperlink>
    </w:p>
    <w:p w:rsidR="00547071" w:rsidRDefault="00533CDF">
      <w:pPr>
        <w:pStyle w:val="24"/>
        <w:tabs>
          <w:tab w:val="clear" w:pos="9344"/>
          <w:tab w:val="right" w:leader="dot" w:pos="9354"/>
        </w:tabs>
      </w:pPr>
      <w:hyperlink w:anchor="_Toc17655" w:history="1">
        <w:r>
          <w:rPr>
            <w:rFonts w:ascii="黑体" w:eastAsia="黑体" w:hAnsi="Times New Roman" w:hint="eastAsia"/>
            <w:kern w:val="0"/>
            <w14:scene3d>
              <w14:camera w14:prst="orthographicFront"/>
              <w14:lightRig w14:rig="threePt" w14:dir="t">
                <w14:rot w14:lat="0" w14:lon="0" w14:rev="0"/>
              </w14:lightRig>
            </w14:scene3d>
          </w:rPr>
          <w:t xml:space="preserve">6.2 </w:t>
        </w:r>
        <w:r>
          <w:rPr>
            <w:rFonts w:hint="eastAsia"/>
          </w:rPr>
          <w:t>DNA</w:t>
        </w:r>
        <w:r>
          <w:rPr>
            <w:rFonts w:hint="eastAsia"/>
          </w:rPr>
          <w:t>提取</w:t>
        </w:r>
        <w:r>
          <w:tab/>
        </w:r>
        <w:r>
          <w:fldChar w:fldCharType="begin"/>
        </w:r>
        <w:r>
          <w:instrText xml:space="preserve"> PAGEREF _Toc17655 \h </w:instrText>
        </w:r>
        <w:r>
          <w:fldChar w:fldCharType="separate"/>
        </w:r>
        <w:r>
          <w:t>2</w:t>
        </w:r>
        <w:r>
          <w:fldChar w:fldCharType="end"/>
        </w:r>
      </w:hyperlink>
    </w:p>
    <w:p w:rsidR="00547071" w:rsidRDefault="00533CDF">
      <w:pPr>
        <w:pStyle w:val="24"/>
        <w:tabs>
          <w:tab w:val="clear" w:pos="9344"/>
          <w:tab w:val="right" w:leader="dot" w:pos="9354"/>
        </w:tabs>
      </w:pPr>
      <w:hyperlink w:anchor="_Toc11266" w:history="1">
        <w:r>
          <w:rPr>
            <w:rFonts w:ascii="黑体" w:eastAsia="黑体" w:hAnsi="Times New Roman" w:hint="eastAsia"/>
            <w:kern w:val="0"/>
            <w14:scene3d>
              <w14:camera w14:prst="orthographicFront"/>
              <w14:lightRig w14:rig="threePt" w14:dir="t">
                <w14:rot w14:lat="0" w14:lon="0" w14:rev="0"/>
              </w14:lightRig>
            </w14:scene3d>
          </w:rPr>
          <w:t xml:space="preserve">6.3 </w:t>
        </w:r>
        <w:r>
          <w:rPr>
            <w:rFonts w:hint="eastAsia"/>
          </w:rPr>
          <w:t>PCR</w:t>
        </w:r>
        <w:r>
          <w:rPr>
            <w:rFonts w:hint="eastAsia"/>
          </w:rPr>
          <w:t>扩增</w:t>
        </w:r>
        <w:r>
          <w:tab/>
        </w:r>
        <w:r>
          <w:fldChar w:fldCharType="begin"/>
        </w:r>
        <w:r>
          <w:instrText xml:space="preserve"> PAGEREF _Toc11266 \h </w:instrText>
        </w:r>
        <w:r>
          <w:fldChar w:fldCharType="separate"/>
        </w:r>
        <w:r>
          <w:t>2</w:t>
        </w:r>
        <w:r>
          <w:fldChar w:fldCharType="end"/>
        </w:r>
      </w:hyperlink>
    </w:p>
    <w:p w:rsidR="00547071" w:rsidRDefault="00533CDF">
      <w:pPr>
        <w:pStyle w:val="24"/>
        <w:tabs>
          <w:tab w:val="clear" w:pos="9344"/>
          <w:tab w:val="right" w:leader="dot" w:pos="9354"/>
        </w:tabs>
      </w:pPr>
      <w:hyperlink w:anchor="_Toc16894" w:history="1">
        <w:r>
          <w:rPr>
            <w:rFonts w:ascii="黑体" w:eastAsia="黑体" w:hAnsi="Times New Roman" w:hint="eastAsia"/>
            <w:kern w:val="0"/>
            <w14:scene3d>
              <w14:camera w14:prst="orthographicFront"/>
              <w14:lightRig w14:rig="threePt" w14:dir="t">
                <w14:rot w14:lat="0" w14:lon="0" w14:rev="0"/>
              </w14:lightRig>
            </w14:scene3d>
          </w:rPr>
          <w:t xml:space="preserve">6.4 </w:t>
        </w:r>
        <w:r>
          <w:rPr>
            <w:rFonts w:hint="eastAsia"/>
          </w:rPr>
          <w:t>PCR</w:t>
        </w:r>
        <w:r>
          <w:rPr>
            <w:rFonts w:hint="eastAsia"/>
          </w:rPr>
          <w:t>产物检测</w:t>
        </w:r>
        <w:r>
          <w:tab/>
        </w:r>
        <w:r>
          <w:fldChar w:fldCharType="begin"/>
        </w:r>
        <w:r>
          <w:instrText xml:space="preserve"> PAGEREF _Toc16894</w:instrText>
        </w:r>
        <w:r>
          <w:instrText xml:space="preserve"> \h </w:instrText>
        </w:r>
        <w:r>
          <w:fldChar w:fldCharType="separate"/>
        </w:r>
        <w:r>
          <w:t>3</w:t>
        </w:r>
        <w:r>
          <w:fldChar w:fldCharType="end"/>
        </w:r>
      </w:hyperlink>
    </w:p>
    <w:p w:rsidR="00547071" w:rsidRDefault="00533CDF">
      <w:pPr>
        <w:pStyle w:val="11"/>
        <w:tabs>
          <w:tab w:val="right" w:leader="dot" w:pos="9354"/>
        </w:tabs>
      </w:pPr>
      <w:hyperlink w:anchor="_Toc27172" w:history="1">
        <w:r>
          <w:rPr>
            <w:rFonts w:ascii="黑体" w:eastAsia="黑体" w:hint="eastAsia"/>
          </w:rPr>
          <w:t xml:space="preserve">7 </w:t>
        </w:r>
        <w:r>
          <w:rPr>
            <w:rFonts w:hint="eastAsia"/>
          </w:rPr>
          <w:t>条带记录</w:t>
        </w:r>
        <w:r>
          <w:tab/>
        </w:r>
        <w:r>
          <w:fldChar w:fldCharType="begin"/>
        </w:r>
        <w:r>
          <w:instrText xml:space="preserve"> PAGEREF _Toc27172 \h </w:instrText>
        </w:r>
        <w:r>
          <w:fldChar w:fldCharType="separate"/>
        </w:r>
        <w:r>
          <w:t>3</w:t>
        </w:r>
        <w:r>
          <w:fldChar w:fldCharType="end"/>
        </w:r>
      </w:hyperlink>
    </w:p>
    <w:p w:rsidR="00547071" w:rsidRDefault="00533CDF">
      <w:pPr>
        <w:pStyle w:val="11"/>
        <w:tabs>
          <w:tab w:val="right" w:leader="dot" w:pos="9354"/>
        </w:tabs>
      </w:pPr>
      <w:hyperlink w:anchor="_Toc4367" w:history="1">
        <w:r>
          <w:rPr>
            <w:rFonts w:ascii="黑体" w:eastAsia="黑体" w:hint="eastAsia"/>
          </w:rPr>
          <w:t xml:space="preserve">8 </w:t>
        </w:r>
        <w:r>
          <w:rPr>
            <w:rFonts w:hint="eastAsia"/>
          </w:rPr>
          <w:t>判定方法</w:t>
        </w:r>
        <w:r>
          <w:tab/>
        </w:r>
        <w:r>
          <w:fldChar w:fldCharType="begin"/>
        </w:r>
        <w:r>
          <w:instrText xml:space="preserve"> PAGEREF _Toc4367 \h </w:instrText>
        </w:r>
        <w:r>
          <w:fldChar w:fldCharType="separate"/>
        </w:r>
        <w:r>
          <w:t>3</w:t>
        </w:r>
        <w:r>
          <w:fldChar w:fldCharType="end"/>
        </w:r>
      </w:hyperlink>
    </w:p>
    <w:p w:rsidR="00547071" w:rsidRDefault="00533CDF">
      <w:pPr>
        <w:pStyle w:val="11"/>
        <w:tabs>
          <w:tab w:val="right" w:leader="dot" w:pos="9354"/>
        </w:tabs>
      </w:pPr>
      <w:hyperlink w:anchor="_Toc25894" w:history="1">
        <w:r>
          <w:rPr>
            <w:rFonts w:hint="eastAsia"/>
          </w:rPr>
          <w:t>附录</w:t>
        </w:r>
        <w:r>
          <w:rPr>
            <w:rFonts w:hint="eastAsia"/>
          </w:rPr>
          <w:t>A</w:t>
        </w:r>
        <w:r>
          <w:rPr>
            <w:rFonts w:hint="eastAsia"/>
          </w:rPr>
          <w:t>（资料性）</w:t>
        </w:r>
        <w:r>
          <w:t xml:space="preserve"> </w:t>
        </w:r>
        <w:r>
          <w:rPr>
            <w:rFonts w:hint="eastAsia"/>
          </w:rPr>
          <w:t>溶液配制</w:t>
        </w:r>
        <w:r>
          <w:tab/>
        </w:r>
        <w:r>
          <w:fldChar w:fldCharType="begin"/>
        </w:r>
        <w:r>
          <w:instrText xml:space="preserve"> PAGEREF _Toc25894 \h </w:instrText>
        </w:r>
        <w:r>
          <w:fldChar w:fldCharType="separate"/>
        </w:r>
        <w:r>
          <w:t>4</w:t>
        </w:r>
        <w:r>
          <w:fldChar w:fldCharType="end"/>
        </w:r>
      </w:hyperlink>
    </w:p>
    <w:p w:rsidR="00547071" w:rsidRDefault="00533CDF">
      <w:pPr>
        <w:pStyle w:val="11"/>
        <w:tabs>
          <w:tab w:val="right" w:leader="dot" w:pos="9354"/>
        </w:tabs>
      </w:pPr>
      <w:hyperlink w:anchor="_Toc22919" w:history="1">
        <w:r>
          <w:rPr>
            <w:rFonts w:hint="eastAsia"/>
          </w:rPr>
          <w:t>附录</w:t>
        </w:r>
        <w:r>
          <w:rPr>
            <w:rFonts w:hint="eastAsia"/>
          </w:rPr>
          <w:t>B</w:t>
        </w:r>
        <w:r>
          <w:rPr>
            <w:rFonts w:hint="eastAsia"/>
          </w:rPr>
          <w:t>（资料性）</w:t>
        </w:r>
        <w:r>
          <w:t xml:space="preserve"> </w:t>
        </w:r>
        <w:r>
          <w:rPr>
            <w:rFonts w:hint="eastAsia"/>
          </w:rPr>
          <w:t>推荐引物</w:t>
        </w:r>
        <w:r>
          <w:tab/>
        </w:r>
        <w:r>
          <w:fldChar w:fldCharType="begin"/>
        </w:r>
        <w:r>
          <w:instrText xml:space="preserve"> PAGEREF _Toc22919 \h </w:instrText>
        </w:r>
        <w:r>
          <w:fldChar w:fldCharType="separate"/>
        </w:r>
        <w:r>
          <w:t>5</w:t>
        </w:r>
        <w:r>
          <w:fldChar w:fldCharType="end"/>
        </w:r>
      </w:hyperlink>
    </w:p>
    <w:p w:rsidR="00547071" w:rsidRDefault="00533CDF">
      <w:pPr>
        <w:pStyle w:val="11"/>
        <w:tabs>
          <w:tab w:val="right" w:leader="dot" w:pos="9354"/>
        </w:tabs>
      </w:pPr>
      <w:r>
        <w:rPr>
          <w:rFonts w:hint="eastAsia"/>
        </w:rPr>
        <w:t>附录</w:t>
      </w:r>
      <w:r>
        <w:rPr>
          <w:rFonts w:hint="eastAsia"/>
        </w:rPr>
        <w:t>C</w:t>
      </w:r>
      <w:hyperlink w:anchor="_Toc2279" w:history="1">
        <w:r>
          <w:rPr>
            <w:rFonts w:hint="eastAsia"/>
          </w:rPr>
          <w:t>（资料性）</w:t>
        </w:r>
        <w:r>
          <w:t xml:space="preserve"> </w:t>
        </w:r>
        <w:r>
          <w:rPr>
            <w:rFonts w:hint="eastAsia"/>
          </w:rPr>
          <w:t>条带记录</w:t>
        </w:r>
        <w:r>
          <w:tab/>
        </w:r>
        <w:r>
          <w:fldChar w:fldCharType="begin"/>
        </w:r>
        <w:r>
          <w:instrText xml:space="preserve"> PAGEREF _Toc2279 \h </w:instrText>
        </w:r>
        <w:r>
          <w:fldChar w:fldCharType="separate"/>
        </w:r>
        <w:r>
          <w:t>6</w:t>
        </w:r>
        <w:r>
          <w:fldChar w:fldCharType="end"/>
        </w:r>
      </w:hyperlink>
    </w:p>
    <w:p w:rsidR="00547071" w:rsidRDefault="00533CDF">
      <w:pPr>
        <w:pStyle w:val="afffffff2"/>
        <w:spacing w:after="360"/>
        <w:sectPr w:rsidR="00547071">
          <w:headerReference w:type="even" r:id="rId13"/>
          <w:headerReference w:type="default" r:id="rId14"/>
          <w:footerReference w:type="default" r:id="rId15"/>
          <w:pgSz w:w="11906" w:h="16838"/>
          <w:pgMar w:top="1928" w:right="1134" w:bottom="1134" w:left="1134" w:header="1418" w:footer="1134" w:gutter="284"/>
          <w:pgNumType w:fmt="upperRoman" w:start="1"/>
          <w:cols w:space="425"/>
          <w:formProt w:val="0"/>
          <w:docGrid w:linePitch="312"/>
        </w:sectPr>
      </w:pPr>
      <w:r>
        <w:fldChar w:fldCharType="end"/>
      </w:r>
    </w:p>
    <w:p w:rsidR="00547071" w:rsidRDefault="00533CDF">
      <w:pPr>
        <w:pStyle w:val="a6"/>
        <w:spacing w:before="560" w:after="360"/>
      </w:pPr>
      <w:bookmarkStart w:id="16" w:name="_Toc2595"/>
      <w:bookmarkStart w:id="17" w:name="BookMark2"/>
      <w:bookmarkEnd w:id="15"/>
      <w:r>
        <w:rPr>
          <w:spacing w:val="320"/>
        </w:rPr>
        <w:lastRenderedPageBreak/>
        <w:t>前</w:t>
      </w:r>
      <w:r>
        <w:t>言</w:t>
      </w:r>
      <w:bookmarkEnd w:id="16"/>
    </w:p>
    <w:p w:rsidR="00547071" w:rsidRDefault="00533CDF">
      <w:pPr>
        <w:pStyle w:val="afffffd"/>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547071" w:rsidRDefault="00533CDF">
      <w:pPr>
        <w:pStyle w:val="afffffd"/>
        <w:ind w:firstLine="420"/>
      </w:pPr>
      <w:r>
        <w:rPr>
          <w:rFonts w:hint="eastAsia"/>
        </w:rPr>
        <w:t>请注意本文件的某些内容可能涉及专利。本文件的发布机构不承担识别专利的责任。</w:t>
      </w:r>
    </w:p>
    <w:p w:rsidR="00547071" w:rsidRDefault="00533CDF">
      <w:pPr>
        <w:pStyle w:val="afffffd"/>
        <w:ind w:firstLine="420"/>
      </w:pPr>
      <w:r>
        <w:rPr>
          <w:rFonts w:hint="eastAsia"/>
        </w:rPr>
        <w:t>本文件由青海省</w:t>
      </w:r>
      <w:r>
        <w:rPr>
          <w:rFonts w:hint="eastAsia"/>
        </w:rPr>
        <w:t>大学和青海省农林科学院提出。</w:t>
      </w:r>
    </w:p>
    <w:p w:rsidR="00547071" w:rsidRDefault="00533CDF">
      <w:pPr>
        <w:pStyle w:val="afffffd"/>
        <w:ind w:firstLine="420"/>
      </w:pPr>
      <w:r>
        <w:rPr>
          <w:rFonts w:hint="eastAsia"/>
        </w:rPr>
        <w:t>本文件由</w:t>
      </w:r>
      <w:r>
        <w:rPr>
          <w:rFonts w:hint="eastAsia"/>
        </w:rPr>
        <w:t>青海省</w:t>
      </w:r>
      <w:r>
        <w:rPr>
          <w:rFonts w:hint="eastAsia"/>
        </w:rPr>
        <w:t>农学会归口。</w:t>
      </w:r>
    </w:p>
    <w:p w:rsidR="00547071" w:rsidRDefault="00533CDF">
      <w:pPr>
        <w:pStyle w:val="afffffd"/>
        <w:ind w:firstLine="420"/>
      </w:pPr>
      <w:r>
        <w:rPr>
          <w:rFonts w:hint="eastAsia"/>
        </w:rPr>
        <w:t>本文件起草单位：青海大学、青海省农林科学院、西宁市蔬菜技术服务中心。</w:t>
      </w:r>
    </w:p>
    <w:p w:rsidR="00547071" w:rsidRDefault="00533CDF">
      <w:pPr>
        <w:pStyle w:val="afffffd"/>
        <w:ind w:firstLine="420"/>
      </w:pPr>
      <w:r>
        <w:rPr>
          <w:rFonts w:hint="eastAsia"/>
        </w:rPr>
        <w:t>本文件主要起草人：任延靖、文军琴、邵登魁、魏廷珍</w:t>
      </w:r>
      <w:r>
        <w:rPr>
          <w:rFonts w:hint="eastAsia"/>
        </w:rPr>
        <w:t>、</w:t>
      </w:r>
      <w:r>
        <w:rPr>
          <w:rFonts w:hint="eastAsia"/>
        </w:rPr>
        <w:t>甘甜</w:t>
      </w:r>
      <w:proofErr w:type="gramStart"/>
      <w:r>
        <w:rPr>
          <w:rFonts w:hint="eastAsia"/>
        </w:rPr>
        <w:t>甜</w:t>
      </w:r>
      <w:proofErr w:type="gramEnd"/>
      <w:r>
        <w:rPr>
          <w:rFonts w:hint="eastAsia"/>
        </w:rPr>
        <w:t>。</w:t>
      </w:r>
    </w:p>
    <w:p w:rsidR="00547071" w:rsidRDefault="00533CDF">
      <w:pPr>
        <w:pStyle w:val="afffffd"/>
        <w:ind w:firstLine="420"/>
      </w:pPr>
      <w:r>
        <w:rPr>
          <w:rFonts w:hint="eastAsia"/>
        </w:rPr>
        <w:t>本文件由青海省农学会监督实施。</w:t>
      </w:r>
    </w:p>
    <w:p w:rsidR="00547071" w:rsidRDefault="00547071">
      <w:pPr>
        <w:pStyle w:val="afffffd"/>
        <w:ind w:firstLine="420"/>
      </w:pPr>
    </w:p>
    <w:p w:rsidR="00547071" w:rsidRDefault="00547071">
      <w:pPr>
        <w:pStyle w:val="afffffd"/>
        <w:ind w:firstLine="420"/>
        <w:sectPr w:rsidR="00547071">
          <w:pgSz w:w="11906" w:h="16838"/>
          <w:pgMar w:top="1928" w:right="1134" w:bottom="1134" w:left="1134" w:header="1418" w:footer="1134" w:gutter="284"/>
          <w:pgNumType w:fmt="upperRoman"/>
          <w:cols w:space="425"/>
          <w:formProt w:val="0"/>
          <w:docGrid w:linePitch="312"/>
        </w:sectPr>
      </w:pPr>
    </w:p>
    <w:p w:rsidR="00547071" w:rsidRDefault="00547071">
      <w:pPr>
        <w:spacing w:line="20" w:lineRule="exact"/>
        <w:jc w:val="center"/>
        <w:rPr>
          <w:rFonts w:ascii="黑体" w:eastAsia="黑体" w:hAnsi="黑体"/>
          <w:sz w:val="32"/>
          <w:szCs w:val="32"/>
        </w:rPr>
      </w:pPr>
      <w:bookmarkStart w:id="18" w:name="BookMark4"/>
      <w:bookmarkEnd w:id="17"/>
    </w:p>
    <w:p w:rsidR="00547071" w:rsidRDefault="00547071">
      <w:pPr>
        <w:spacing w:line="20" w:lineRule="exact"/>
        <w:jc w:val="center"/>
        <w:rPr>
          <w:rFonts w:ascii="黑体" w:eastAsia="黑体" w:hAnsi="黑体"/>
          <w:sz w:val="32"/>
          <w:szCs w:val="32"/>
        </w:rPr>
      </w:pPr>
    </w:p>
    <w:bookmarkStart w:id="19" w:name="NEW_STAND_NAME" w:displacedByCustomXml="next"/>
    <w:sdt>
      <w:sdtPr>
        <w:tag w:val="NEW_STAND_NAME"/>
        <w:id w:val="595910757"/>
        <w:lock w:val="sdtLocked"/>
        <w:placeholder>
          <w:docPart w:val="D6B93B1381414927A6D085DBAB6C8657"/>
        </w:placeholder>
      </w:sdtPr>
      <w:sdtEndPr/>
      <w:sdtContent>
        <w:p w:rsidR="00547071" w:rsidRDefault="00533CDF">
          <w:pPr>
            <w:pStyle w:val="affffffffff0"/>
            <w:spacing w:beforeLines="100" w:before="240" w:afterLines="1" w:after="2"/>
          </w:pPr>
          <w:r>
            <w:rPr>
              <w:rFonts w:hint="eastAsia"/>
            </w:rPr>
            <w:t>球茎甘蓝种质资源鉴定技术规程</w:t>
          </w:r>
        </w:p>
        <w:p w:rsidR="00547071" w:rsidRDefault="00533CDF">
          <w:pPr>
            <w:pStyle w:val="affffffffff0"/>
            <w:spacing w:beforeLines="1" w:before="2" w:after="680"/>
          </w:pPr>
          <w:r>
            <w:t>SSR</w:t>
          </w:r>
          <w:r>
            <w:t>分子标记法</w:t>
          </w:r>
        </w:p>
      </w:sdtContent>
    </w:sdt>
    <w:p w:rsidR="00547071" w:rsidRDefault="00533CDF">
      <w:pPr>
        <w:pStyle w:val="afff4"/>
        <w:spacing w:before="240" w:after="240"/>
      </w:pPr>
      <w:bookmarkStart w:id="20" w:name="_Toc17233325"/>
      <w:bookmarkStart w:id="21" w:name="_Toc24884218"/>
      <w:bookmarkStart w:id="22" w:name="_Toc26718930"/>
      <w:bookmarkStart w:id="23" w:name="_Toc24884211"/>
      <w:bookmarkStart w:id="24" w:name="_Toc17233333"/>
      <w:bookmarkStart w:id="25" w:name="_Toc97192964"/>
      <w:bookmarkStart w:id="26" w:name="_Toc26986771"/>
      <w:bookmarkStart w:id="27" w:name="_Toc26986530"/>
      <w:bookmarkStart w:id="28" w:name="_Toc230889266"/>
      <w:bookmarkStart w:id="29" w:name="_Toc26648465"/>
      <w:bookmarkStart w:id="30" w:name="_Toc3478"/>
      <w:bookmarkEnd w:id="19"/>
      <w:r>
        <w:rPr>
          <w:rFonts w:hint="eastAsia"/>
        </w:rPr>
        <w:t>范围</w:t>
      </w:r>
      <w:bookmarkEnd w:id="20"/>
      <w:bookmarkEnd w:id="21"/>
      <w:bookmarkEnd w:id="22"/>
      <w:bookmarkEnd w:id="23"/>
      <w:bookmarkEnd w:id="24"/>
      <w:bookmarkEnd w:id="25"/>
      <w:bookmarkEnd w:id="26"/>
      <w:bookmarkEnd w:id="27"/>
      <w:bookmarkEnd w:id="28"/>
      <w:bookmarkEnd w:id="29"/>
      <w:bookmarkEnd w:id="30"/>
    </w:p>
    <w:p w:rsidR="00547071" w:rsidRDefault="00533CDF" w:rsidP="004753C9">
      <w:pPr>
        <w:pStyle w:val="afffffd"/>
        <w:ind w:firstLine="420"/>
      </w:pPr>
      <w:bookmarkStart w:id="31" w:name="_Toc17233326"/>
      <w:bookmarkStart w:id="32" w:name="_Toc17233334"/>
      <w:bookmarkStart w:id="33" w:name="_Toc26648466"/>
      <w:bookmarkStart w:id="34" w:name="_Toc24884212"/>
      <w:bookmarkStart w:id="35" w:name="_Toc24884219"/>
      <w:r>
        <w:rPr>
          <w:rFonts w:hint="eastAsia"/>
        </w:rPr>
        <w:t>本文件规定了利用简单重复序列（</w:t>
      </w:r>
      <w:r>
        <w:rPr>
          <w:rFonts w:hint="eastAsia"/>
        </w:rPr>
        <w:t>Simple sequence repeats, SSR</w:t>
      </w:r>
      <w:r>
        <w:rPr>
          <w:rFonts w:hint="eastAsia"/>
        </w:rPr>
        <w:t>）标记进行球茎甘蓝（</w:t>
      </w:r>
      <w:r>
        <w:rPr>
          <w:rFonts w:hint="eastAsia"/>
          <w:i/>
          <w:iCs/>
        </w:rPr>
        <w:t xml:space="preserve">Brassica </w:t>
      </w:r>
      <w:proofErr w:type="spellStart"/>
      <w:r>
        <w:rPr>
          <w:rFonts w:hint="eastAsia"/>
          <w:i/>
          <w:iCs/>
        </w:rPr>
        <w:t>oleracea</w:t>
      </w:r>
      <w:proofErr w:type="spellEnd"/>
      <w:r>
        <w:rPr>
          <w:rFonts w:hint="eastAsia"/>
        </w:rPr>
        <w:t xml:space="preserve"> var.</w:t>
      </w:r>
      <w:r>
        <w:rPr>
          <w:rFonts w:hint="eastAsia"/>
          <w:i/>
          <w:iCs/>
        </w:rPr>
        <w:t xml:space="preserve"> </w:t>
      </w:r>
      <w:proofErr w:type="spellStart"/>
      <w:r>
        <w:rPr>
          <w:rFonts w:hint="eastAsia"/>
          <w:i/>
          <w:iCs/>
        </w:rPr>
        <w:t>gongylodes</w:t>
      </w:r>
      <w:proofErr w:type="spellEnd"/>
      <w:r>
        <w:rPr>
          <w:rFonts w:hint="eastAsia"/>
          <w:i/>
          <w:iCs/>
        </w:rPr>
        <w:t xml:space="preserve"> </w:t>
      </w:r>
      <w:r>
        <w:rPr>
          <w:rFonts w:hint="eastAsia"/>
        </w:rPr>
        <w:t>L.</w:t>
      </w:r>
      <w:r>
        <w:rPr>
          <w:rFonts w:hint="eastAsia"/>
        </w:rPr>
        <w:t>）不同种质资源鉴定的原理、仪器设备及试剂、溶液配制、操作程序、</w:t>
      </w:r>
      <w:r>
        <w:rPr>
          <w:rFonts w:hint="eastAsia"/>
        </w:rPr>
        <w:t>条带记录</w:t>
      </w:r>
      <w:r>
        <w:rPr>
          <w:rFonts w:hint="eastAsia"/>
        </w:rPr>
        <w:t>及判定方法等内容。</w:t>
      </w:r>
    </w:p>
    <w:p w:rsidR="00547071" w:rsidRDefault="00533CDF" w:rsidP="004753C9">
      <w:pPr>
        <w:pStyle w:val="afffffd"/>
        <w:ind w:firstLine="420"/>
      </w:pPr>
      <w:r>
        <w:rPr>
          <w:rFonts w:hint="eastAsia"/>
        </w:rPr>
        <w:t>本文件适用于球茎甘蓝种质资源鉴定及育种。</w:t>
      </w:r>
    </w:p>
    <w:p w:rsidR="00547071" w:rsidRDefault="00533CDF">
      <w:pPr>
        <w:pStyle w:val="afff4"/>
        <w:spacing w:before="240" w:after="240"/>
      </w:pPr>
      <w:bookmarkStart w:id="36" w:name="_Toc26718931"/>
      <w:bookmarkStart w:id="37" w:name="_Toc230889267"/>
      <w:bookmarkStart w:id="38" w:name="_Toc26986531"/>
      <w:bookmarkStart w:id="39" w:name="_Toc97192965"/>
      <w:bookmarkStart w:id="40" w:name="_Toc26986772"/>
      <w:bookmarkStart w:id="41" w:name="_Toc11093"/>
      <w:r>
        <w:rPr>
          <w:rFonts w:hint="eastAsia"/>
        </w:rPr>
        <w:t>规范性引用文件</w:t>
      </w:r>
      <w:bookmarkEnd w:id="31"/>
      <w:bookmarkEnd w:id="32"/>
      <w:bookmarkEnd w:id="33"/>
      <w:bookmarkEnd w:id="34"/>
      <w:bookmarkEnd w:id="35"/>
      <w:bookmarkEnd w:id="36"/>
      <w:bookmarkEnd w:id="37"/>
      <w:bookmarkEnd w:id="38"/>
      <w:bookmarkEnd w:id="39"/>
      <w:bookmarkEnd w:id="40"/>
      <w:bookmarkEnd w:id="41"/>
    </w:p>
    <w:sdt>
      <w:sdtPr>
        <w:rPr>
          <w:rFonts w:hint="eastAsia"/>
        </w:rPr>
        <w:id w:val="715848253"/>
        <w:placeholder>
          <w:docPart w:val="443CD3ED2FE64C6E8BF7EB97C3F349B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547071" w:rsidRDefault="00533CDF">
          <w:pPr>
            <w:pStyle w:val="afffffd"/>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547071" w:rsidRDefault="00533CDF" w:rsidP="004753C9">
      <w:pPr>
        <w:pStyle w:val="afffffd"/>
        <w:ind w:firstLine="420"/>
      </w:pPr>
      <w:r>
        <w:rPr>
          <w:rFonts w:hint="eastAsia"/>
        </w:rPr>
        <w:t>GB/T 6682</w:t>
      </w:r>
      <w:r>
        <w:rPr>
          <w:rFonts w:hint="eastAsia"/>
        </w:rPr>
        <w:t xml:space="preserve">  </w:t>
      </w:r>
      <w:r>
        <w:rPr>
          <w:rFonts w:hint="eastAsia"/>
        </w:rPr>
        <w:t>分析实验室用水规格和试验方法</w:t>
      </w:r>
    </w:p>
    <w:p w:rsidR="00547071" w:rsidRDefault="00533CDF" w:rsidP="004753C9">
      <w:pPr>
        <w:pStyle w:val="afffffd"/>
        <w:ind w:firstLine="420"/>
      </w:pPr>
      <w:r>
        <w:rPr>
          <w:rFonts w:hint="eastAsia"/>
        </w:rPr>
        <w:t>GB/T 19</w:t>
      </w:r>
      <w:r>
        <w:rPr>
          <w:rFonts w:hint="eastAsia"/>
        </w:rPr>
        <w:t>5</w:t>
      </w:r>
      <w:r>
        <w:rPr>
          <w:rFonts w:hint="eastAsia"/>
        </w:rPr>
        <w:t>57.1</w:t>
      </w:r>
      <w:r>
        <w:rPr>
          <w:rFonts w:hint="eastAsia"/>
        </w:rPr>
        <w:t xml:space="preserve">  </w:t>
      </w:r>
      <w:r>
        <w:rPr>
          <w:rFonts w:hint="eastAsia"/>
        </w:rPr>
        <w:t>植物新品种特异性、一致性和稳定性测试指南</w:t>
      </w:r>
      <w:r>
        <w:rPr>
          <w:rFonts w:hint="eastAsia"/>
        </w:rPr>
        <w:t xml:space="preserve"> </w:t>
      </w:r>
      <w:r>
        <w:rPr>
          <w:rFonts w:hint="eastAsia"/>
        </w:rPr>
        <w:t>总则</w:t>
      </w:r>
    </w:p>
    <w:p w:rsidR="00547071" w:rsidRDefault="00533CDF" w:rsidP="004753C9">
      <w:pPr>
        <w:pStyle w:val="afffffd"/>
        <w:ind w:firstLine="420"/>
      </w:pPr>
      <w:r>
        <w:rPr>
          <w:rFonts w:hint="eastAsia"/>
        </w:rPr>
        <w:t>NY/T 2473</w:t>
      </w:r>
      <w:r>
        <w:rPr>
          <w:rFonts w:hint="eastAsia"/>
        </w:rPr>
        <w:t xml:space="preserve">  </w:t>
      </w:r>
      <w:r>
        <w:rPr>
          <w:rFonts w:hint="eastAsia"/>
        </w:rPr>
        <w:t>结球甘蓝品种鉴定技术规程</w:t>
      </w:r>
      <w:r>
        <w:rPr>
          <w:rFonts w:hint="eastAsia"/>
        </w:rPr>
        <w:t xml:space="preserve"> SSR</w:t>
      </w:r>
      <w:r>
        <w:rPr>
          <w:rFonts w:hint="eastAsia"/>
        </w:rPr>
        <w:t>分子标记法</w:t>
      </w:r>
    </w:p>
    <w:p w:rsidR="00547071" w:rsidRDefault="00533CDF" w:rsidP="004753C9">
      <w:pPr>
        <w:pStyle w:val="afffffd"/>
        <w:ind w:firstLine="420"/>
      </w:pPr>
      <w:r>
        <w:rPr>
          <w:rFonts w:hint="eastAsia"/>
        </w:rPr>
        <w:t>DB63/T 2494</w:t>
      </w:r>
      <w:r>
        <w:rPr>
          <w:rFonts w:hint="eastAsia"/>
        </w:rPr>
        <w:t xml:space="preserve">  </w:t>
      </w:r>
      <w:r>
        <w:rPr>
          <w:rFonts w:hint="eastAsia"/>
        </w:rPr>
        <w:t>芜菁种质资源鉴定技术规程</w:t>
      </w:r>
      <w:r>
        <w:rPr>
          <w:rFonts w:hint="eastAsia"/>
        </w:rPr>
        <w:t xml:space="preserve"> SSR</w:t>
      </w:r>
      <w:r>
        <w:rPr>
          <w:rFonts w:hint="eastAsia"/>
        </w:rPr>
        <w:t>分子标记法</w:t>
      </w:r>
    </w:p>
    <w:p w:rsidR="00547071" w:rsidRDefault="00533CDF">
      <w:pPr>
        <w:pStyle w:val="afff4"/>
        <w:spacing w:before="240" w:after="240"/>
      </w:pPr>
      <w:bookmarkStart w:id="42" w:name="_Toc230889268"/>
      <w:bookmarkStart w:id="43" w:name="_Toc97192966"/>
      <w:bookmarkStart w:id="44" w:name="_Toc8127"/>
      <w:r>
        <w:rPr>
          <w:rFonts w:hint="eastAsia"/>
          <w:szCs w:val="21"/>
        </w:rPr>
        <w:t>术语和定义</w:t>
      </w:r>
      <w:bookmarkEnd w:id="42"/>
      <w:bookmarkEnd w:id="43"/>
      <w:bookmarkEnd w:id="44"/>
    </w:p>
    <w:bookmarkStart w:id="45" w:name="_Toc26986532" w:displacedByCustomXml="next"/>
    <w:bookmarkEnd w:id="45" w:displacedByCustomXml="next"/>
    <w:sdt>
      <w:sdtPr>
        <w:id w:val="-1909835108"/>
        <w:placeholder>
          <w:docPart w:val="AA10D4AEA45246BDB4E82684DA70F764"/>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547071" w:rsidRDefault="00533CDF">
          <w:pPr>
            <w:pStyle w:val="afffffd"/>
            <w:ind w:firstLine="420"/>
          </w:pPr>
          <w:r>
            <w:t>本文件没有需要界定的术语和定义。</w:t>
          </w:r>
        </w:p>
      </w:sdtContent>
    </w:sdt>
    <w:p w:rsidR="00547071" w:rsidRDefault="00533CDF">
      <w:pPr>
        <w:pStyle w:val="afff4"/>
        <w:spacing w:before="240" w:after="240"/>
      </w:pPr>
      <w:bookmarkStart w:id="46" w:name="_Toc207831767"/>
      <w:bookmarkStart w:id="47" w:name="_Toc18368"/>
      <w:r>
        <w:rPr>
          <w:rFonts w:hint="eastAsia"/>
        </w:rPr>
        <w:t>仪器设备及试剂</w:t>
      </w:r>
      <w:bookmarkEnd w:id="46"/>
      <w:bookmarkEnd w:id="47"/>
    </w:p>
    <w:p w:rsidR="00547071" w:rsidRDefault="00533CDF">
      <w:pPr>
        <w:pStyle w:val="afff5"/>
        <w:spacing w:before="120" w:after="120"/>
      </w:pPr>
      <w:bookmarkStart w:id="48" w:name="_Toc13680"/>
      <w:r>
        <w:rPr>
          <w:rFonts w:hint="eastAsia"/>
        </w:rPr>
        <w:t>仪器设备</w:t>
      </w:r>
      <w:bookmarkEnd w:id="48"/>
    </w:p>
    <w:p w:rsidR="00547071" w:rsidRDefault="00533CDF" w:rsidP="00D72153">
      <w:pPr>
        <w:pStyle w:val="af8"/>
      </w:pPr>
      <w:r>
        <w:rPr>
          <w:rFonts w:hint="eastAsia"/>
        </w:rPr>
        <w:t>高压灭菌锅</w:t>
      </w:r>
    </w:p>
    <w:p w:rsidR="00547071" w:rsidRDefault="00533CDF" w:rsidP="00D72153">
      <w:pPr>
        <w:pStyle w:val="af8"/>
      </w:pPr>
      <w:r>
        <w:rPr>
          <w:rFonts w:hint="eastAsia"/>
        </w:rPr>
        <w:t>高通量组织研磨仪</w:t>
      </w:r>
    </w:p>
    <w:p w:rsidR="00547071" w:rsidRDefault="00533CDF" w:rsidP="00D72153">
      <w:pPr>
        <w:pStyle w:val="af8"/>
      </w:pPr>
      <w:r>
        <w:rPr>
          <w:rFonts w:hint="eastAsia"/>
        </w:rPr>
        <w:t>干燥箱</w:t>
      </w:r>
    </w:p>
    <w:p w:rsidR="00547071" w:rsidRDefault="00533CDF" w:rsidP="00D72153">
      <w:pPr>
        <w:pStyle w:val="af8"/>
      </w:pPr>
      <w:proofErr w:type="gramStart"/>
      <w:r>
        <w:rPr>
          <w:rFonts w:hint="eastAsia"/>
        </w:rPr>
        <w:t>移液器</w:t>
      </w:r>
      <w:proofErr w:type="gramEnd"/>
    </w:p>
    <w:p w:rsidR="00547071" w:rsidRDefault="00533CDF" w:rsidP="00D72153">
      <w:pPr>
        <w:pStyle w:val="af8"/>
      </w:pPr>
      <w:r>
        <w:rPr>
          <w:rFonts w:hint="eastAsia"/>
        </w:rPr>
        <w:t>电热恒温水槽</w:t>
      </w:r>
      <w:bookmarkStart w:id="49" w:name="_GoBack"/>
      <w:bookmarkEnd w:id="49"/>
    </w:p>
    <w:p w:rsidR="00547071" w:rsidRDefault="00533CDF" w:rsidP="00D72153">
      <w:pPr>
        <w:pStyle w:val="af8"/>
      </w:pPr>
      <w:r>
        <w:rPr>
          <w:rFonts w:hint="eastAsia"/>
        </w:rPr>
        <w:t>低温高速离心机</w:t>
      </w:r>
    </w:p>
    <w:p w:rsidR="00547071" w:rsidRDefault="00533CDF" w:rsidP="00D72153">
      <w:pPr>
        <w:pStyle w:val="af8"/>
      </w:pPr>
      <w:r>
        <w:rPr>
          <w:rFonts w:hint="eastAsia"/>
        </w:rPr>
        <w:t>超纯水系统</w:t>
      </w:r>
    </w:p>
    <w:p w:rsidR="00547071" w:rsidRDefault="00533CDF" w:rsidP="00D72153">
      <w:pPr>
        <w:pStyle w:val="af8"/>
      </w:pPr>
      <w:r>
        <w:rPr>
          <w:rFonts w:hint="eastAsia"/>
        </w:rPr>
        <w:t>微波炉</w:t>
      </w:r>
    </w:p>
    <w:p w:rsidR="00547071" w:rsidRDefault="00533CDF" w:rsidP="00D72153">
      <w:pPr>
        <w:pStyle w:val="af8"/>
      </w:pPr>
      <w:r>
        <w:rPr>
          <w:rFonts w:hint="eastAsia"/>
        </w:rPr>
        <w:t>水平电泳</w:t>
      </w:r>
      <w:proofErr w:type="gramStart"/>
      <w:r>
        <w:rPr>
          <w:rFonts w:hint="eastAsia"/>
        </w:rPr>
        <w:t>槽及其</w:t>
      </w:r>
      <w:proofErr w:type="gramEnd"/>
      <w:r>
        <w:rPr>
          <w:rFonts w:hint="eastAsia"/>
        </w:rPr>
        <w:t>制胶套件</w:t>
      </w:r>
    </w:p>
    <w:p w:rsidR="00547071" w:rsidRDefault="00533CDF" w:rsidP="00D72153">
      <w:pPr>
        <w:pStyle w:val="af8"/>
      </w:pPr>
      <w:r>
        <w:rPr>
          <w:rFonts w:hint="eastAsia"/>
        </w:rPr>
        <w:t>电泳仪</w:t>
      </w:r>
    </w:p>
    <w:p w:rsidR="00547071" w:rsidRDefault="00533CDF" w:rsidP="00D72153">
      <w:pPr>
        <w:pStyle w:val="af8"/>
      </w:pPr>
      <w:r>
        <w:rPr>
          <w:rFonts w:hint="eastAsia"/>
        </w:rPr>
        <w:t>制冰机</w:t>
      </w:r>
    </w:p>
    <w:p w:rsidR="00547071" w:rsidRDefault="00533CDF" w:rsidP="00D72153">
      <w:pPr>
        <w:pStyle w:val="af8"/>
      </w:pPr>
      <w:r>
        <w:rPr>
          <w:rFonts w:hint="eastAsia"/>
        </w:rPr>
        <w:t>凝胶成像系统</w:t>
      </w:r>
    </w:p>
    <w:p w:rsidR="00547071" w:rsidRDefault="00533CDF" w:rsidP="00D72153">
      <w:pPr>
        <w:pStyle w:val="af8"/>
      </w:pPr>
      <w:r>
        <w:rPr>
          <w:rFonts w:hint="eastAsia"/>
        </w:rPr>
        <w:t>PCR</w:t>
      </w:r>
      <w:r>
        <w:rPr>
          <w:rFonts w:hint="eastAsia"/>
        </w:rPr>
        <w:t>仪</w:t>
      </w:r>
    </w:p>
    <w:p w:rsidR="00547071" w:rsidRDefault="00533CDF" w:rsidP="00D72153">
      <w:pPr>
        <w:pStyle w:val="af8"/>
      </w:pPr>
      <w:r>
        <w:rPr>
          <w:rFonts w:hint="eastAsia"/>
        </w:rPr>
        <w:t>胶片观察灯</w:t>
      </w:r>
    </w:p>
    <w:p w:rsidR="00547071" w:rsidRDefault="00533CDF" w:rsidP="00D72153">
      <w:pPr>
        <w:pStyle w:val="af8"/>
      </w:pPr>
      <w:r>
        <w:rPr>
          <w:rFonts w:hint="eastAsia"/>
        </w:rPr>
        <w:t>天平</w:t>
      </w:r>
    </w:p>
    <w:p w:rsidR="00547071" w:rsidRDefault="00533CDF" w:rsidP="00D72153">
      <w:pPr>
        <w:pStyle w:val="af8"/>
      </w:pPr>
      <w:r>
        <w:rPr>
          <w:rFonts w:hint="eastAsia"/>
        </w:rPr>
        <w:t>垂直电泳</w:t>
      </w:r>
      <w:proofErr w:type="gramStart"/>
      <w:r>
        <w:rPr>
          <w:rFonts w:hint="eastAsia"/>
        </w:rPr>
        <w:t>槽及其</w:t>
      </w:r>
      <w:proofErr w:type="gramEnd"/>
      <w:r>
        <w:rPr>
          <w:rFonts w:hint="eastAsia"/>
        </w:rPr>
        <w:t>制胶套件</w:t>
      </w:r>
    </w:p>
    <w:p w:rsidR="00547071" w:rsidRDefault="00533CDF" w:rsidP="00D72153">
      <w:pPr>
        <w:pStyle w:val="af8"/>
      </w:pPr>
      <w:r>
        <w:rPr>
          <w:rFonts w:hint="eastAsia"/>
        </w:rPr>
        <w:t>微量紫外分光光度计</w:t>
      </w:r>
    </w:p>
    <w:p w:rsidR="00547071" w:rsidRDefault="00533CDF" w:rsidP="00D72153">
      <w:pPr>
        <w:pStyle w:val="af8"/>
      </w:pPr>
      <w:r>
        <w:rPr>
          <w:rFonts w:hint="eastAsia"/>
        </w:rPr>
        <w:t>超低温冰箱</w:t>
      </w:r>
    </w:p>
    <w:p w:rsidR="00547071" w:rsidRDefault="00533CDF" w:rsidP="00D72153">
      <w:pPr>
        <w:pStyle w:val="af8"/>
      </w:pPr>
      <w:r>
        <w:rPr>
          <w:rFonts w:hint="eastAsia"/>
        </w:rPr>
        <w:t>涡旋混合器</w:t>
      </w:r>
    </w:p>
    <w:p w:rsidR="00547071" w:rsidRDefault="00533CDF" w:rsidP="00D72153">
      <w:pPr>
        <w:pStyle w:val="af8"/>
      </w:pPr>
      <w:r>
        <w:rPr>
          <w:rFonts w:hint="eastAsia"/>
        </w:rPr>
        <w:lastRenderedPageBreak/>
        <w:t>磁力加热搅拌器</w:t>
      </w:r>
    </w:p>
    <w:p w:rsidR="00547071" w:rsidRDefault="00533CDF" w:rsidP="00D72153">
      <w:pPr>
        <w:pStyle w:val="af8"/>
      </w:pPr>
      <w:r>
        <w:rPr>
          <w:rFonts w:hint="eastAsia"/>
        </w:rPr>
        <w:t>水平摇床等</w:t>
      </w:r>
    </w:p>
    <w:p w:rsidR="00547071" w:rsidRDefault="00533CDF">
      <w:pPr>
        <w:pStyle w:val="afff5"/>
        <w:spacing w:before="120" w:after="120"/>
        <w:rPr>
          <w:rFonts w:ascii="宋体" w:eastAsia="宋体" w:hAnsi="宋体"/>
        </w:rPr>
      </w:pPr>
      <w:bookmarkStart w:id="50" w:name="_Toc6901"/>
      <w:r>
        <w:rPr>
          <w:rFonts w:hint="eastAsia"/>
        </w:rPr>
        <w:t>试剂</w:t>
      </w:r>
      <w:bookmarkEnd w:id="50"/>
    </w:p>
    <w:p w:rsidR="00547071" w:rsidRDefault="00533CDF">
      <w:pPr>
        <w:pStyle w:val="afff6"/>
        <w:spacing w:before="120" w:after="120"/>
      </w:pPr>
      <w:r>
        <w:rPr>
          <w:rFonts w:hint="eastAsia"/>
        </w:rPr>
        <w:t>基本要求</w:t>
      </w:r>
    </w:p>
    <w:p w:rsidR="00547071" w:rsidRDefault="00533CDF" w:rsidP="004753C9">
      <w:pPr>
        <w:pStyle w:val="afffffd"/>
        <w:ind w:firstLine="420"/>
      </w:pPr>
      <w:r>
        <w:rPr>
          <w:rFonts w:hint="eastAsia"/>
        </w:rPr>
        <w:t>本文件所用的试剂和水，在没有注明其他要求时，均指分析纯试剂和</w:t>
      </w:r>
      <w:r>
        <w:rPr>
          <w:rFonts w:hint="eastAsia"/>
        </w:rPr>
        <w:t>GB/T 6682</w:t>
      </w:r>
      <w:r>
        <w:rPr>
          <w:rFonts w:hint="eastAsia"/>
        </w:rPr>
        <w:t>中规定的三级水。</w:t>
      </w:r>
    </w:p>
    <w:p w:rsidR="00547071" w:rsidRDefault="00533CDF">
      <w:pPr>
        <w:pStyle w:val="afff6"/>
        <w:spacing w:before="120" w:after="120"/>
      </w:pPr>
      <w:r>
        <w:rPr>
          <w:rFonts w:hint="eastAsia"/>
        </w:rPr>
        <w:t>试剂种类</w:t>
      </w:r>
    </w:p>
    <w:p w:rsidR="00547071" w:rsidRDefault="00533CDF" w:rsidP="00D72153">
      <w:pPr>
        <w:pStyle w:val="af8"/>
      </w:pPr>
      <w:r>
        <w:rPr>
          <w:rFonts w:hint="eastAsia"/>
        </w:rPr>
        <w:t>十六烷基三甲基溴化铵（</w:t>
      </w:r>
      <w:r>
        <w:rPr>
          <w:rFonts w:hint="eastAsia"/>
        </w:rPr>
        <w:t>CTAB</w:t>
      </w:r>
      <w:r>
        <w:rPr>
          <w:rFonts w:hint="eastAsia"/>
        </w:rPr>
        <w:t>）</w:t>
      </w:r>
    </w:p>
    <w:p w:rsidR="00547071" w:rsidRDefault="00533CDF" w:rsidP="00D72153">
      <w:pPr>
        <w:pStyle w:val="af8"/>
      </w:pPr>
      <w:r>
        <w:rPr>
          <w:rFonts w:hint="eastAsia"/>
        </w:rPr>
        <w:t>三羟甲基氨基甲烷（</w:t>
      </w:r>
      <w:proofErr w:type="spellStart"/>
      <w:r>
        <w:rPr>
          <w:rFonts w:hint="eastAsia"/>
        </w:rPr>
        <w:t>Tr</w:t>
      </w:r>
      <w:r>
        <w:rPr>
          <w:rFonts w:hint="eastAsia"/>
        </w:rPr>
        <w:t>i</w:t>
      </w:r>
      <w:r>
        <w:rPr>
          <w:rFonts w:hint="eastAsia"/>
        </w:rPr>
        <w:t>s</w:t>
      </w:r>
      <w:proofErr w:type="spellEnd"/>
      <w:r>
        <w:rPr>
          <w:rFonts w:hint="eastAsia"/>
        </w:rPr>
        <w:t>）</w:t>
      </w:r>
    </w:p>
    <w:p w:rsidR="00547071" w:rsidRDefault="00533CDF" w:rsidP="00D72153">
      <w:pPr>
        <w:pStyle w:val="af8"/>
      </w:pPr>
      <w:r>
        <w:rPr>
          <w:rFonts w:hint="eastAsia"/>
          <w:color w:val="000000"/>
        </w:rPr>
        <w:t>乙二胺四乙酸二钠（</w:t>
      </w:r>
      <w:r>
        <w:rPr>
          <w:rFonts w:hint="eastAsia"/>
        </w:rPr>
        <w:t>EDTA-Na</w:t>
      </w:r>
      <w:r>
        <w:rPr>
          <w:rFonts w:hint="eastAsia"/>
          <w:vertAlign w:val="subscript"/>
        </w:rPr>
        <w:t>2</w:t>
      </w:r>
      <w:r>
        <w:rPr>
          <w:rFonts w:hint="eastAsia"/>
        </w:rPr>
        <w:t>）</w:t>
      </w:r>
    </w:p>
    <w:p w:rsidR="00547071" w:rsidRDefault="00533CDF" w:rsidP="00D72153">
      <w:pPr>
        <w:pStyle w:val="af8"/>
      </w:pPr>
      <w:r>
        <w:rPr>
          <w:rFonts w:hint="eastAsia"/>
        </w:rPr>
        <w:t>β</w:t>
      </w:r>
      <w:r>
        <w:rPr>
          <w:rFonts w:hint="eastAsia"/>
        </w:rPr>
        <w:t>-</w:t>
      </w:r>
      <w:r>
        <w:rPr>
          <w:rFonts w:hint="eastAsia"/>
        </w:rPr>
        <w:t>巯基乙醇（β</w:t>
      </w:r>
      <w:r>
        <w:rPr>
          <w:rFonts w:hint="eastAsia"/>
        </w:rPr>
        <w:t>-ME</w:t>
      </w:r>
      <w:r>
        <w:rPr>
          <w:rFonts w:hint="eastAsia"/>
        </w:rPr>
        <w:t>）</w:t>
      </w:r>
    </w:p>
    <w:p w:rsidR="00547071" w:rsidRDefault="00533CDF" w:rsidP="00D72153">
      <w:pPr>
        <w:pStyle w:val="af8"/>
      </w:pPr>
      <w:r>
        <w:rPr>
          <w:rFonts w:hint="eastAsia"/>
        </w:rPr>
        <w:t>乙醇、</w:t>
      </w:r>
      <w:proofErr w:type="gramStart"/>
      <w:r>
        <w:rPr>
          <w:rFonts w:hint="eastAsia"/>
        </w:rPr>
        <w:t>酚</w:t>
      </w:r>
      <w:proofErr w:type="gramEnd"/>
      <w:r>
        <w:rPr>
          <w:rFonts w:hint="eastAsia"/>
        </w:rPr>
        <w:t>：氯仿：异戊醇（</w:t>
      </w:r>
      <w:r>
        <w:rPr>
          <w:rFonts w:hint="eastAsia"/>
        </w:rPr>
        <w:t>25:24:1</w:t>
      </w:r>
      <w:r>
        <w:rPr>
          <w:rFonts w:hint="eastAsia"/>
        </w:rPr>
        <w:t>，</w:t>
      </w:r>
      <w:r>
        <w:rPr>
          <w:rFonts w:hint="eastAsia"/>
        </w:rPr>
        <w:t>pH=8.0</w:t>
      </w:r>
      <w:r>
        <w:rPr>
          <w:rFonts w:hint="eastAsia"/>
        </w:rPr>
        <w:t>）</w:t>
      </w:r>
    </w:p>
    <w:p w:rsidR="00547071" w:rsidRDefault="00533CDF" w:rsidP="00D72153">
      <w:pPr>
        <w:pStyle w:val="af8"/>
      </w:pPr>
      <w:r>
        <w:rPr>
          <w:rFonts w:hint="eastAsia"/>
        </w:rPr>
        <w:t>氯仿：异戊醇（</w:t>
      </w:r>
      <w:r>
        <w:rPr>
          <w:rFonts w:hint="eastAsia"/>
        </w:rPr>
        <w:t>24:1</w:t>
      </w:r>
      <w:r>
        <w:rPr>
          <w:rFonts w:hint="eastAsia"/>
        </w:rPr>
        <w:t>）</w:t>
      </w:r>
    </w:p>
    <w:p w:rsidR="00547071" w:rsidRDefault="00533CDF" w:rsidP="00D72153">
      <w:pPr>
        <w:pStyle w:val="af8"/>
      </w:pPr>
      <w:r>
        <w:rPr>
          <w:rFonts w:hint="eastAsia"/>
        </w:rPr>
        <w:t>琼脂糖</w:t>
      </w:r>
    </w:p>
    <w:p w:rsidR="00547071" w:rsidRDefault="00533CDF" w:rsidP="00D72153">
      <w:pPr>
        <w:pStyle w:val="af8"/>
      </w:pPr>
      <w:r>
        <w:rPr>
          <w:rFonts w:hint="eastAsia"/>
        </w:rPr>
        <w:t>乙酸</w:t>
      </w:r>
    </w:p>
    <w:p w:rsidR="00547071" w:rsidRDefault="00533CDF" w:rsidP="00D72153">
      <w:pPr>
        <w:pStyle w:val="af8"/>
      </w:pPr>
      <w:r>
        <w:rPr>
          <w:rFonts w:hint="eastAsia"/>
        </w:rPr>
        <w:t>丙三醇</w:t>
      </w:r>
    </w:p>
    <w:p w:rsidR="00547071" w:rsidRDefault="00533CDF" w:rsidP="00D72153">
      <w:pPr>
        <w:pStyle w:val="af8"/>
      </w:pPr>
      <w:r>
        <w:rPr>
          <w:rFonts w:hint="eastAsia"/>
        </w:rPr>
        <w:t>溴酚蓝</w:t>
      </w:r>
    </w:p>
    <w:p w:rsidR="00547071" w:rsidRDefault="00533CDF" w:rsidP="00D72153">
      <w:pPr>
        <w:pStyle w:val="af8"/>
      </w:pPr>
      <w:r>
        <w:rPr>
          <w:rFonts w:hint="eastAsia"/>
        </w:rPr>
        <w:t>二甲苯</w:t>
      </w:r>
      <w:proofErr w:type="gramStart"/>
      <w:r>
        <w:rPr>
          <w:rFonts w:hint="eastAsia"/>
        </w:rPr>
        <w:t>腈</w:t>
      </w:r>
      <w:proofErr w:type="gramEnd"/>
      <w:r>
        <w:rPr>
          <w:rFonts w:hint="eastAsia"/>
        </w:rPr>
        <w:t>蓝</w:t>
      </w:r>
      <w:r>
        <w:rPr>
          <w:rFonts w:hint="eastAsia"/>
        </w:rPr>
        <w:t>FF</w:t>
      </w:r>
    </w:p>
    <w:p w:rsidR="00547071" w:rsidRDefault="00533CDF" w:rsidP="00D72153">
      <w:pPr>
        <w:pStyle w:val="af8"/>
      </w:pPr>
      <w:r>
        <w:rPr>
          <w:rFonts w:hint="eastAsia"/>
        </w:rPr>
        <w:t>5</w:t>
      </w:r>
      <w:r>
        <w:rPr>
          <w:rFonts w:hint="eastAsia"/>
        </w:rPr>
        <w:t>×</w:t>
      </w:r>
      <w:r>
        <w:rPr>
          <w:rFonts w:hint="eastAsia"/>
        </w:rPr>
        <w:t>PCR</w:t>
      </w:r>
      <w:r>
        <w:rPr>
          <w:rFonts w:hint="eastAsia"/>
        </w:rPr>
        <w:t>预混液</w:t>
      </w:r>
    </w:p>
    <w:p w:rsidR="00547071" w:rsidRDefault="00533CDF" w:rsidP="00D72153">
      <w:pPr>
        <w:pStyle w:val="af8"/>
      </w:pPr>
      <w:r>
        <w:rPr>
          <w:rFonts w:hint="eastAsia"/>
        </w:rPr>
        <w:t>DNA</w:t>
      </w:r>
      <w:r>
        <w:rPr>
          <w:rFonts w:hint="eastAsia"/>
        </w:rPr>
        <w:t>分子量标准物</w:t>
      </w:r>
    </w:p>
    <w:p w:rsidR="00547071" w:rsidRDefault="00533CDF" w:rsidP="00D72153">
      <w:pPr>
        <w:pStyle w:val="af8"/>
      </w:pPr>
      <w:r>
        <w:rPr>
          <w:rFonts w:hint="eastAsia"/>
        </w:rPr>
        <w:t>丙烯酰胺</w:t>
      </w:r>
    </w:p>
    <w:p w:rsidR="00547071" w:rsidRDefault="00533CDF" w:rsidP="00D72153">
      <w:pPr>
        <w:pStyle w:val="af8"/>
      </w:pPr>
      <w:r>
        <w:rPr>
          <w:rFonts w:hint="eastAsia"/>
        </w:rPr>
        <w:t>N,N'-</w:t>
      </w:r>
      <w:r>
        <w:rPr>
          <w:rFonts w:hint="eastAsia"/>
        </w:rPr>
        <w:t>亚甲基双丙烯酰胺（</w:t>
      </w:r>
      <w:proofErr w:type="spellStart"/>
      <w:r>
        <w:rPr>
          <w:rFonts w:hint="eastAsia"/>
        </w:rPr>
        <w:t>Bis</w:t>
      </w:r>
      <w:proofErr w:type="spellEnd"/>
      <w:r>
        <w:rPr>
          <w:rFonts w:hint="eastAsia"/>
        </w:rPr>
        <w:t>）</w:t>
      </w:r>
    </w:p>
    <w:p w:rsidR="00547071" w:rsidRDefault="00533CDF" w:rsidP="00D72153">
      <w:pPr>
        <w:pStyle w:val="af8"/>
      </w:pPr>
      <w:r>
        <w:rPr>
          <w:rFonts w:hint="eastAsia"/>
        </w:rPr>
        <w:t>过硫酸铵（</w:t>
      </w:r>
      <w:r>
        <w:rPr>
          <w:rFonts w:hint="eastAsia"/>
        </w:rPr>
        <w:t>APS</w:t>
      </w:r>
      <w:r>
        <w:rPr>
          <w:rFonts w:hint="eastAsia"/>
        </w:rPr>
        <w:t>）</w:t>
      </w:r>
    </w:p>
    <w:p w:rsidR="00547071" w:rsidRDefault="00533CDF" w:rsidP="00D72153">
      <w:pPr>
        <w:pStyle w:val="af8"/>
      </w:pPr>
      <w:r>
        <w:rPr>
          <w:rFonts w:hint="eastAsia"/>
        </w:rPr>
        <w:t>硝酸银（</w:t>
      </w:r>
      <w:r>
        <w:rPr>
          <w:rFonts w:hint="eastAsia"/>
        </w:rPr>
        <w:t>AgNO</w:t>
      </w:r>
      <w:r>
        <w:rPr>
          <w:rFonts w:hint="eastAsia"/>
          <w:vertAlign w:val="subscript"/>
        </w:rPr>
        <w:t>3</w:t>
      </w:r>
      <w:r>
        <w:rPr>
          <w:rFonts w:hint="eastAsia"/>
        </w:rPr>
        <w:t>）</w:t>
      </w:r>
    </w:p>
    <w:p w:rsidR="00547071" w:rsidRDefault="00533CDF" w:rsidP="00D72153">
      <w:pPr>
        <w:pStyle w:val="af8"/>
      </w:pPr>
      <w:r>
        <w:rPr>
          <w:rFonts w:hint="eastAsia"/>
        </w:rPr>
        <w:t>氢氧化钠（</w:t>
      </w:r>
      <w:proofErr w:type="spellStart"/>
      <w:r>
        <w:rPr>
          <w:rFonts w:hint="eastAsia"/>
        </w:rPr>
        <w:t>NaOH</w:t>
      </w:r>
      <w:proofErr w:type="spellEnd"/>
      <w:r>
        <w:rPr>
          <w:rFonts w:hint="eastAsia"/>
        </w:rPr>
        <w:t>）</w:t>
      </w:r>
    </w:p>
    <w:p w:rsidR="00547071" w:rsidRDefault="00533CDF" w:rsidP="00D72153">
      <w:pPr>
        <w:pStyle w:val="af8"/>
      </w:pPr>
      <w:r>
        <w:rPr>
          <w:rFonts w:hint="eastAsia"/>
        </w:rPr>
        <w:t>甲醛溶液（</w:t>
      </w:r>
      <w:r>
        <w:rPr>
          <w:rFonts w:hint="eastAsia"/>
        </w:rPr>
        <w:t>37%</w:t>
      </w:r>
      <w:r>
        <w:rPr>
          <w:rFonts w:hint="eastAsia"/>
        </w:rPr>
        <w:t>）</w:t>
      </w:r>
    </w:p>
    <w:p w:rsidR="00547071" w:rsidRDefault="00533CDF" w:rsidP="00D72153">
      <w:pPr>
        <w:pStyle w:val="af8"/>
      </w:pPr>
      <w:r>
        <w:rPr>
          <w:rFonts w:hint="eastAsia"/>
        </w:rPr>
        <w:t>四甲基二乙胺（</w:t>
      </w:r>
      <w:r>
        <w:rPr>
          <w:rFonts w:hint="eastAsia"/>
        </w:rPr>
        <w:t>TEMED</w:t>
      </w:r>
      <w:r>
        <w:rPr>
          <w:rFonts w:hint="eastAsia"/>
        </w:rPr>
        <w:t>）</w:t>
      </w:r>
    </w:p>
    <w:p w:rsidR="00547071" w:rsidRDefault="00533CDF" w:rsidP="00D72153">
      <w:pPr>
        <w:pStyle w:val="af8"/>
        <w:rPr>
          <w:color w:val="000000"/>
        </w:rPr>
      </w:pPr>
      <w:r>
        <w:rPr>
          <w:rFonts w:hint="eastAsia"/>
          <w:color w:val="000000"/>
        </w:rPr>
        <w:t>核酸染料</w:t>
      </w:r>
    </w:p>
    <w:p w:rsidR="00547071" w:rsidRDefault="00533CDF" w:rsidP="00D72153">
      <w:pPr>
        <w:pStyle w:val="af8"/>
      </w:pPr>
      <w:r>
        <w:rPr>
          <w:rFonts w:hint="eastAsia"/>
          <w:color w:val="000000"/>
        </w:rPr>
        <w:t>球茎甘蓝</w:t>
      </w:r>
      <w:r>
        <w:rPr>
          <w:rFonts w:hint="eastAsia"/>
          <w:color w:val="000000"/>
        </w:rPr>
        <w:t>SSR</w:t>
      </w:r>
      <w:r>
        <w:rPr>
          <w:rFonts w:hint="eastAsia"/>
          <w:color w:val="000000"/>
        </w:rPr>
        <w:t>特异引物</w:t>
      </w:r>
    </w:p>
    <w:p w:rsidR="00547071" w:rsidRDefault="00533CDF">
      <w:pPr>
        <w:pStyle w:val="afff4"/>
        <w:spacing w:before="240" w:after="240"/>
      </w:pPr>
      <w:bookmarkStart w:id="51" w:name="_Toc207831768"/>
      <w:bookmarkStart w:id="52" w:name="_Toc32666"/>
      <w:r>
        <w:rPr>
          <w:rFonts w:hint="eastAsia"/>
        </w:rPr>
        <w:t>溶液配制</w:t>
      </w:r>
      <w:bookmarkEnd w:id="51"/>
      <w:bookmarkEnd w:id="52"/>
    </w:p>
    <w:p w:rsidR="00547071" w:rsidRDefault="00533CDF">
      <w:pPr>
        <w:pStyle w:val="afffffd"/>
        <w:ind w:firstLine="420"/>
      </w:pPr>
      <w:r>
        <w:rPr>
          <w:rFonts w:hint="eastAsia"/>
        </w:rPr>
        <w:t>溶液配制方法见附录</w:t>
      </w:r>
      <w:r>
        <w:rPr>
          <w:rFonts w:hint="eastAsia"/>
        </w:rPr>
        <w:t>A</w:t>
      </w:r>
      <w:r>
        <w:rPr>
          <w:rFonts w:hint="eastAsia"/>
        </w:rPr>
        <w:t>。</w:t>
      </w:r>
    </w:p>
    <w:p w:rsidR="00547071" w:rsidRDefault="00533CDF">
      <w:pPr>
        <w:pStyle w:val="afff4"/>
        <w:spacing w:before="240" w:after="240"/>
      </w:pPr>
      <w:bookmarkStart w:id="53" w:name="_Toc207831769"/>
      <w:bookmarkStart w:id="54" w:name="_Toc28477"/>
      <w:r>
        <w:rPr>
          <w:rFonts w:hint="eastAsia"/>
        </w:rPr>
        <w:t>操作程序</w:t>
      </w:r>
      <w:bookmarkEnd w:id="53"/>
      <w:bookmarkEnd w:id="54"/>
    </w:p>
    <w:p w:rsidR="00547071" w:rsidRDefault="00533CDF">
      <w:pPr>
        <w:pStyle w:val="afff5"/>
        <w:spacing w:before="120" w:after="120"/>
      </w:pPr>
      <w:bookmarkStart w:id="55" w:name="_Toc28693"/>
      <w:r>
        <w:rPr>
          <w:rFonts w:hint="eastAsia"/>
        </w:rPr>
        <w:t>样品选择</w:t>
      </w:r>
      <w:bookmarkEnd w:id="55"/>
    </w:p>
    <w:p w:rsidR="00547071" w:rsidRDefault="00533CDF" w:rsidP="004753C9">
      <w:pPr>
        <w:pStyle w:val="afffffd"/>
        <w:ind w:firstLine="420"/>
      </w:pPr>
      <w:r>
        <w:rPr>
          <w:rFonts w:hint="eastAsia"/>
        </w:rPr>
        <w:t>选取球茎甘蓝幼嫩、无病虫害的叶片，每份样品</w:t>
      </w:r>
      <w:r>
        <w:rPr>
          <w:rFonts w:hint="eastAsia"/>
        </w:rPr>
        <w:t>至少</w:t>
      </w:r>
      <w:r>
        <w:rPr>
          <w:rFonts w:hint="eastAsia"/>
        </w:rPr>
        <w:t>包含</w:t>
      </w:r>
      <w:r>
        <w:rPr>
          <w:rFonts w:hint="eastAsia"/>
        </w:rPr>
        <w:t>5</w:t>
      </w:r>
      <w:r>
        <w:rPr>
          <w:rFonts w:hint="eastAsia"/>
        </w:rPr>
        <w:t>个单株</w:t>
      </w:r>
      <w:r>
        <w:rPr>
          <w:rFonts w:hint="eastAsia"/>
        </w:rPr>
        <w:t>叶片的混合样，并设置三个重复。</w:t>
      </w:r>
    </w:p>
    <w:p w:rsidR="00547071" w:rsidRDefault="00533CDF">
      <w:pPr>
        <w:pStyle w:val="afff5"/>
        <w:spacing w:before="120" w:after="120"/>
      </w:pPr>
      <w:bookmarkStart w:id="56" w:name="_Toc17655"/>
      <w:r>
        <w:rPr>
          <w:rFonts w:hint="eastAsia"/>
        </w:rPr>
        <w:t>DNA</w:t>
      </w:r>
      <w:r>
        <w:rPr>
          <w:rFonts w:hint="eastAsia"/>
        </w:rPr>
        <w:t>提取</w:t>
      </w:r>
      <w:bookmarkEnd w:id="56"/>
    </w:p>
    <w:p w:rsidR="00547071" w:rsidRDefault="00533CDF" w:rsidP="004753C9">
      <w:pPr>
        <w:pStyle w:val="afffffd"/>
        <w:ind w:firstLine="420"/>
      </w:pPr>
      <w:r>
        <w:rPr>
          <w:rFonts w:hint="eastAsia"/>
        </w:rPr>
        <w:t>DNA</w:t>
      </w:r>
      <w:r>
        <w:rPr>
          <w:rFonts w:hint="eastAsia"/>
        </w:rPr>
        <w:t>提取方法及步骤</w:t>
      </w:r>
      <w:r>
        <w:rPr>
          <w:rFonts w:hint="eastAsia"/>
        </w:rPr>
        <w:t>可</w:t>
      </w:r>
      <w:r>
        <w:rPr>
          <w:rFonts w:hint="eastAsia"/>
        </w:rPr>
        <w:t>按照</w:t>
      </w:r>
      <w:r>
        <w:rPr>
          <w:rFonts w:hint="eastAsia"/>
        </w:rPr>
        <w:t>NY/T 2473</w:t>
      </w:r>
      <w:r>
        <w:rPr>
          <w:rFonts w:hint="eastAsia"/>
        </w:rPr>
        <w:t>中的规定执行</w:t>
      </w:r>
      <w:r>
        <w:rPr>
          <w:rFonts w:hint="eastAsia"/>
        </w:rPr>
        <w:t>；</w:t>
      </w:r>
      <w:r>
        <w:rPr>
          <w:rFonts w:hint="eastAsia"/>
        </w:rPr>
        <w:t>DNA</w:t>
      </w:r>
      <w:r>
        <w:rPr>
          <w:rFonts w:hint="eastAsia"/>
        </w:rPr>
        <w:t>质量能满足</w:t>
      </w:r>
      <w:r>
        <w:rPr>
          <w:rFonts w:hint="eastAsia"/>
        </w:rPr>
        <w:t>PCR</w:t>
      </w:r>
      <w:r>
        <w:rPr>
          <w:rFonts w:hint="eastAsia"/>
        </w:rPr>
        <w:t>扩增要求的其他</w:t>
      </w:r>
      <w:r>
        <w:rPr>
          <w:rFonts w:hint="eastAsia"/>
        </w:rPr>
        <w:t>DNA</w:t>
      </w:r>
      <w:r>
        <w:rPr>
          <w:rFonts w:hint="eastAsia"/>
        </w:rPr>
        <w:t>提取方法均适用于本文件。</w:t>
      </w:r>
      <w:r>
        <w:rPr>
          <w:rFonts w:hint="eastAsia"/>
        </w:rPr>
        <w:t>DNA</w:t>
      </w:r>
      <w:r>
        <w:rPr>
          <w:rFonts w:hint="eastAsia"/>
        </w:rPr>
        <w:t>溶液的紫外吸光度</w:t>
      </w:r>
      <w:r>
        <w:rPr>
          <w:rFonts w:hint="eastAsia"/>
        </w:rPr>
        <w:t>OD260</w:t>
      </w:r>
      <w:r>
        <w:rPr>
          <w:rFonts w:hint="eastAsia"/>
        </w:rPr>
        <w:t>与</w:t>
      </w:r>
      <w:r>
        <w:rPr>
          <w:rFonts w:hint="eastAsia"/>
        </w:rPr>
        <w:t>OD280</w:t>
      </w:r>
      <w:r>
        <w:rPr>
          <w:rFonts w:hint="eastAsia"/>
        </w:rPr>
        <w:t>的比值宜介于</w:t>
      </w:r>
      <w:r>
        <w:rPr>
          <w:rFonts w:hint="eastAsia"/>
        </w:rPr>
        <w:t>1.7</w:t>
      </w:r>
      <w:r>
        <w:rPr>
          <w:rFonts w:hint="eastAsia"/>
        </w:rPr>
        <w:t>～</w:t>
      </w:r>
      <w:r>
        <w:rPr>
          <w:rFonts w:hint="eastAsia"/>
        </w:rPr>
        <w:t>2.0</w:t>
      </w:r>
      <w:r>
        <w:rPr>
          <w:rFonts w:hint="eastAsia"/>
        </w:rPr>
        <w:t>。</w:t>
      </w:r>
    </w:p>
    <w:p w:rsidR="00547071" w:rsidRDefault="00533CDF">
      <w:pPr>
        <w:pStyle w:val="afff5"/>
        <w:spacing w:before="120" w:after="120"/>
      </w:pPr>
      <w:bookmarkStart w:id="57" w:name="_Toc11266"/>
      <w:r>
        <w:rPr>
          <w:rFonts w:hint="eastAsia"/>
        </w:rPr>
        <w:t>PCR</w:t>
      </w:r>
      <w:r>
        <w:rPr>
          <w:rFonts w:hint="eastAsia"/>
        </w:rPr>
        <w:t>扩增</w:t>
      </w:r>
      <w:bookmarkEnd w:id="57"/>
    </w:p>
    <w:p w:rsidR="00547071" w:rsidRDefault="00533CDF">
      <w:pPr>
        <w:pStyle w:val="afff6"/>
        <w:spacing w:before="120" w:after="120"/>
      </w:pPr>
      <w:r>
        <w:rPr>
          <w:rFonts w:hint="eastAsia"/>
        </w:rPr>
        <w:t>引物选择</w:t>
      </w:r>
    </w:p>
    <w:p w:rsidR="00547071" w:rsidRDefault="00533CDF" w:rsidP="004753C9">
      <w:pPr>
        <w:pStyle w:val="afffffd"/>
        <w:ind w:firstLine="420"/>
      </w:pPr>
      <w:r>
        <w:rPr>
          <w:rFonts w:hint="eastAsia"/>
        </w:rPr>
        <w:t>扩增引物见附录</w:t>
      </w:r>
      <w:r>
        <w:rPr>
          <w:rFonts w:hint="eastAsia"/>
        </w:rPr>
        <w:t>B</w:t>
      </w:r>
      <w:r>
        <w:rPr>
          <w:rFonts w:hint="eastAsia"/>
        </w:rPr>
        <w:t>。</w:t>
      </w:r>
    </w:p>
    <w:p w:rsidR="00547071" w:rsidRDefault="00533CDF">
      <w:pPr>
        <w:pStyle w:val="afff6"/>
        <w:spacing w:before="120" w:after="120"/>
      </w:pPr>
      <w:r>
        <w:rPr>
          <w:rFonts w:hint="eastAsia"/>
        </w:rPr>
        <w:t>反应体系和程序</w:t>
      </w:r>
    </w:p>
    <w:p w:rsidR="00547071" w:rsidRDefault="00533CDF" w:rsidP="004753C9">
      <w:pPr>
        <w:pStyle w:val="afffffd"/>
        <w:ind w:firstLine="420"/>
        <w:rPr>
          <w:rFonts w:cs="宋体"/>
        </w:rPr>
      </w:pPr>
      <w:r>
        <w:rPr>
          <w:rFonts w:ascii="宋体" w:cs="宋体" w:hint="eastAsia"/>
        </w:rPr>
        <w:lastRenderedPageBreak/>
        <w:t>SSR-PCR</w:t>
      </w:r>
      <w:r>
        <w:rPr>
          <w:rFonts w:ascii="宋体" w:cs="宋体" w:hint="eastAsia"/>
        </w:rPr>
        <w:t>扩增体系</w:t>
      </w:r>
      <w:r>
        <w:rPr>
          <w:rFonts w:cs="宋体" w:hint="eastAsia"/>
        </w:rPr>
        <w:t>和程序</w:t>
      </w:r>
      <w:r>
        <w:rPr>
          <w:rFonts w:hint="eastAsia"/>
        </w:rPr>
        <w:t>按照</w:t>
      </w:r>
      <w:r>
        <w:rPr>
          <w:rFonts w:hint="eastAsia"/>
        </w:rPr>
        <w:t>DB63/T 2494</w:t>
      </w:r>
      <w:r>
        <w:rPr>
          <w:rFonts w:hint="eastAsia"/>
        </w:rPr>
        <w:t>中的规定执行。</w:t>
      </w:r>
    </w:p>
    <w:p w:rsidR="00547071" w:rsidRDefault="00533CDF">
      <w:pPr>
        <w:pStyle w:val="afff5"/>
        <w:spacing w:before="120" w:after="120"/>
      </w:pPr>
      <w:bookmarkStart w:id="58" w:name="_Toc16894"/>
      <w:r>
        <w:rPr>
          <w:rFonts w:hint="eastAsia"/>
        </w:rPr>
        <w:t>PCR</w:t>
      </w:r>
      <w:r>
        <w:rPr>
          <w:rFonts w:hint="eastAsia"/>
        </w:rPr>
        <w:t>产物检测</w:t>
      </w:r>
      <w:bookmarkEnd w:id="58"/>
    </w:p>
    <w:p w:rsidR="00547071" w:rsidRDefault="00533CDF" w:rsidP="004753C9">
      <w:pPr>
        <w:pStyle w:val="afffffd"/>
        <w:ind w:firstLine="420"/>
      </w:pPr>
      <w:r>
        <w:rPr>
          <w:rFonts w:hint="eastAsia"/>
        </w:rPr>
        <w:t>非变性聚丙烯酰胺凝胶制备、电泳、银染显色按照</w:t>
      </w:r>
      <w:r>
        <w:rPr>
          <w:rFonts w:hint="eastAsia"/>
        </w:rPr>
        <w:t>DB63/T 2494</w:t>
      </w:r>
      <w:r>
        <w:rPr>
          <w:rFonts w:hint="eastAsia"/>
        </w:rPr>
        <w:t>中的规定执行。</w:t>
      </w:r>
    </w:p>
    <w:p w:rsidR="00547071" w:rsidRDefault="00533CDF">
      <w:pPr>
        <w:pStyle w:val="afff4"/>
        <w:spacing w:before="240" w:after="240"/>
      </w:pPr>
      <w:bookmarkStart w:id="59" w:name="_Toc27172"/>
      <w:r>
        <w:rPr>
          <w:rFonts w:hint="eastAsia"/>
        </w:rPr>
        <w:t>条带记录</w:t>
      </w:r>
      <w:bookmarkEnd w:id="59"/>
    </w:p>
    <w:p w:rsidR="00547071" w:rsidRDefault="00533CDF" w:rsidP="004753C9">
      <w:pPr>
        <w:pStyle w:val="afffffd"/>
        <w:ind w:firstLine="420"/>
      </w:pPr>
      <w:r>
        <w:rPr>
          <w:rFonts w:hint="eastAsia"/>
        </w:rPr>
        <w:t>根据扩增产物的电泳结果，在相同迁移位置处，</w:t>
      </w:r>
      <w:r>
        <w:rPr>
          <w:rFonts w:hint="eastAsia"/>
        </w:rPr>
        <w:t xml:space="preserve">100 </w:t>
      </w:r>
      <w:proofErr w:type="spellStart"/>
      <w:r>
        <w:rPr>
          <w:rFonts w:hint="eastAsia"/>
        </w:rPr>
        <w:t>bp</w:t>
      </w:r>
      <w:proofErr w:type="spellEnd"/>
      <w:r>
        <w:rPr>
          <w:rFonts w:hint="eastAsia"/>
        </w:rPr>
        <w:t>～</w:t>
      </w:r>
      <w:r>
        <w:rPr>
          <w:rFonts w:hint="eastAsia"/>
        </w:rPr>
        <w:t xml:space="preserve">300 </w:t>
      </w:r>
      <w:proofErr w:type="spellStart"/>
      <w:r>
        <w:rPr>
          <w:rFonts w:hint="eastAsia"/>
        </w:rPr>
        <w:t>bp</w:t>
      </w:r>
      <w:proofErr w:type="spellEnd"/>
      <w:r>
        <w:rPr>
          <w:rFonts w:hint="eastAsia"/>
        </w:rPr>
        <w:t>之间、有清晰条带记为“</w:t>
      </w:r>
      <w:r>
        <w:rPr>
          <w:rFonts w:hint="eastAsia"/>
        </w:rPr>
        <w:t>1</w:t>
      </w:r>
      <w:r>
        <w:rPr>
          <w:rFonts w:hint="eastAsia"/>
        </w:rPr>
        <w:t>”，无条带的记为“</w:t>
      </w:r>
      <w:r>
        <w:rPr>
          <w:rFonts w:hint="eastAsia"/>
        </w:rPr>
        <w:t>0</w:t>
      </w:r>
      <w:r>
        <w:rPr>
          <w:rFonts w:hint="eastAsia"/>
        </w:rPr>
        <w:t>”，从而形成</w:t>
      </w:r>
      <w:r>
        <w:rPr>
          <w:rFonts w:hint="eastAsia"/>
        </w:rPr>
        <w:t>0-1</w:t>
      </w:r>
      <w:r>
        <w:rPr>
          <w:rFonts w:hint="eastAsia"/>
        </w:rPr>
        <w:t>矩阵</w:t>
      </w:r>
      <w:r>
        <w:rPr>
          <w:rFonts w:hint="eastAsia"/>
        </w:rPr>
        <w:t>。</w:t>
      </w:r>
      <w:r>
        <w:rPr>
          <w:rFonts w:hint="eastAsia"/>
        </w:rPr>
        <w:t>条</w:t>
      </w:r>
      <w:r>
        <w:rPr>
          <w:rFonts w:hint="eastAsia"/>
        </w:rPr>
        <w:t>带记录见附录</w:t>
      </w:r>
      <w:r>
        <w:rPr>
          <w:rFonts w:hint="eastAsia"/>
        </w:rPr>
        <w:t>C</w:t>
      </w:r>
      <w:r>
        <w:rPr>
          <w:rFonts w:hint="eastAsia"/>
        </w:rPr>
        <w:t>表</w:t>
      </w:r>
      <w:r>
        <w:rPr>
          <w:rFonts w:hint="eastAsia"/>
        </w:rPr>
        <w:t>C.1</w:t>
      </w:r>
      <w:r>
        <w:rPr>
          <w:rFonts w:hint="eastAsia"/>
        </w:rPr>
        <w:t>。</w:t>
      </w:r>
    </w:p>
    <w:p w:rsidR="004753C9" w:rsidRDefault="004753C9" w:rsidP="004753C9">
      <w:pPr>
        <w:pStyle w:val="ac"/>
        <w:rPr>
          <w:rFonts w:hint="eastAsia"/>
        </w:rPr>
      </w:pPr>
      <w:r w:rsidRPr="004753C9">
        <w:rPr>
          <w:rFonts w:hint="eastAsia"/>
        </w:rPr>
        <w:t>标记SSRX在所有材料中共扩增出3条大小不同的条带，按照从大到小依次编号SSRX-1、SSRX-2、SSRX-3；标记SSRY在所有材料中共扩增出4条大小不同的条带，按照从大到小依次编号为SSRY-1、SSRY-2、SSRY-3、SSRY-4；若材料1显示的条带为SSRX-1、SSRX-3、SSRY-1、SSRY-3、SSRY-4，则其带型数据为1011011，若材料2显示的条带为SSRX-1、SSRX-2、SSRY-2、SSRY-4，则其带型数据为1100101，同样可给出其他参试材料的带型数据。由此，可建立每份材料的数字化指纹，每一数字对应一个扩增条带或位点。</w:t>
      </w:r>
    </w:p>
    <w:p w:rsidR="00547071" w:rsidRDefault="00533CDF">
      <w:pPr>
        <w:pStyle w:val="afff4"/>
        <w:spacing w:before="240" w:after="240"/>
      </w:pPr>
      <w:bookmarkStart w:id="60" w:name="_Toc207831771"/>
      <w:bookmarkStart w:id="61" w:name="_Toc4367"/>
      <w:r>
        <w:rPr>
          <w:rFonts w:hint="eastAsia"/>
        </w:rPr>
        <w:t>判定方法</w:t>
      </w:r>
      <w:bookmarkEnd w:id="60"/>
      <w:bookmarkEnd w:id="61"/>
    </w:p>
    <w:p w:rsidR="00547071" w:rsidRDefault="00533CDF" w:rsidP="004753C9">
      <w:pPr>
        <w:pStyle w:val="afffffd"/>
        <w:ind w:firstLine="420"/>
      </w:pPr>
      <w:r>
        <w:rPr>
          <w:rFonts w:hint="eastAsia"/>
        </w:rPr>
        <w:t>资源鉴定包括对两个及两个以上的资源同时进行检测，由带型数据赋予的数字化指纹，可单独或联合使用的标记鉴定材料的异同，具体如下：</w:t>
      </w:r>
    </w:p>
    <w:p w:rsidR="00547071" w:rsidRPr="004753C9" w:rsidRDefault="004753C9" w:rsidP="004753C9">
      <w:pPr>
        <w:pStyle w:val="afb"/>
        <w:rPr>
          <w:rFonts w:hint="eastAsia"/>
        </w:rPr>
      </w:pPr>
      <w:r>
        <w:rPr>
          <w:rFonts w:hint="eastAsia"/>
        </w:rPr>
        <w:t>当样品间差异位点数≥2，判定为不同资源；</w:t>
      </w:r>
    </w:p>
    <w:p w:rsidR="00547071" w:rsidRDefault="00533CDF">
      <w:pPr>
        <w:pStyle w:val="afb"/>
        <w:rPr>
          <w:szCs w:val="21"/>
        </w:rPr>
      </w:pPr>
      <w:r>
        <w:rPr>
          <w:rFonts w:hint="eastAsia"/>
        </w:rPr>
        <w:t>当样品间差异位点数＝</w:t>
      </w:r>
      <w:r>
        <w:rPr>
          <w:rFonts w:hint="eastAsia"/>
        </w:rPr>
        <w:t>1</w:t>
      </w:r>
      <w:r>
        <w:rPr>
          <w:rFonts w:hint="eastAsia"/>
        </w:rPr>
        <w:t>，判定为相似资源；</w:t>
      </w:r>
    </w:p>
    <w:p w:rsidR="00547071" w:rsidRDefault="00533CDF">
      <w:pPr>
        <w:pStyle w:val="afb"/>
      </w:pPr>
      <w:r>
        <w:rPr>
          <w:rFonts w:hint="eastAsia"/>
        </w:rPr>
        <w:t>当样品间差异位点数＝</w:t>
      </w:r>
      <w:r>
        <w:rPr>
          <w:rFonts w:hint="eastAsia"/>
        </w:rPr>
        <w:t>0</w:t>
      </w:r>
      <w:r>
        <w:rPr>
          <w:rFonts w:hint="eastAsia"/>
        </w:rPr>
        <w:t>，判定为</w:t>
      </w:r>
      <w:r>
        <w:rPr>
          <w:rFonts w:hint="eastAsia"/>
        </w:rPr>
        <w:t>疑似相同</w:t>
      </w:r>
      <w:r>
        <w:rPr>
          <w:rFonts w:hint="eastAsia"/>
        </w:rPr>
        <w:t>资源。</w:t>
      </w:r>
    </w:p>
    <w:p w:rsidR="00547071" w:rsidRDefault="00533CDF" w:rsidP="004753C9">
      <w:pPr>
        <w:pStyle w:val="afffffd"/>
        <w:ind w:firstLine="420"/>
      </w:pPr>
      <w:r>
        <w:rPr>
          <w:rFonts w:hint="eastAsia"/>
        </w:rPr>
        <w:t>对</w:t>
      </w:r>
      <w:r>
        <w:rPr>
          <w:rFonts w:hint="eastAsia"/>
        </w:rPr>
        <w:t>b)</w:t>
      </w:r>
      <w:r>
        <w:rPr>
          <w:rFonts w:hint="eastAsia"/>
        </w:rPr>
        <w:t>和</w:t>
      </w:r>
      <w:r>
        <w:rPr>
          <w:rFonts w:hint="eastAsia"/>
        </w:rPr>
        <w:t>c)</w:t>
      </w:r>
      <w:r>
        <w:rPr>
          <w:rFonts w:hint="eastAsia"/>
        </w:rPr>
        <w:t>的两种情况，按照</w:t>
      </w:r>
      <w:r>
        <w:rPr>
          <w:rFonts w:hint="eastAsia"/>
        </w:rPr>
        <w:t>GB/T 19</w:t>
      </w:r>
      <w:r>
        <w:rPr>
          <w:rFonts w:hint="eastAsia"/>
        </w:rPr>
        <w:t>5</w:t>
      </w:r>
      <w:r>
        <w:rPr>
          <w:rFonts w:hint="eastAsia"/>
        </w:rPr>
        <w:t>57.1</w:t>
      </w:r>
      <w:r>
        <w:rPr>
          <w:rFonts w:hint="eastAsia"/>
        </w:rPr>
        <w:t>疑似相同</w:t>
      </w:r>
      <w:r>
        <w:rPr>
          <w:rFonts w:hint="eastAsia"/>
        </w:rPr>
        <w:t>的原则进行田间试验，确定资源在形态性状上是否存在明显差异。</w:t>
      </w:r>
    </w:p>
    <w:p w:rsidR="00547071" w:rsidRDefault="00547071">
      <w:pPr>
        <w:pStyle w:val="afffffd"/>
        <w:ind w:firstLine="420"/>
      </w:pPr>
    </w:p>
    <w:p w:rsidR="00547071" w:rsidRDefault="00547071">
      <w:pPr>
        <w:pStyle w:val="afffffd"/>
        <w:ind w:firstLine="420"/>
        <w:sectPr w:rsidR="00547071">
          <w:pgSz w:w="11906" w:h="16838"/>
          <w:pgMar w:top="1928" w:right="1134" w:bottom="1134" w:left="1134" w:header="1418" w:footer="1134" w:gutter="284"/>
          <w:pgNumType w:start="1"/>
          <w:cols w:space="425"/>
          <w:formProt w:val="0"/>
          <w:docGrid w:linePitch="312"/>
        </w:sectPr>
      </w:pPr>
    </w:p>
    <w:p w:rsidR="00547071" w:rsidRDefault="00547071">
      <w:pPr>
        <w:pStyle w:val="afe"/>
      </w:pPr>
      <w:bookmarkStart w:id="62" w:name="BookMark5"/>
      <w:bookmarkEnd w:id="18"/>
    </w:p>
    <w:p w:rsidR="00547071" w:rsidRDefault="00533CDF">
      <w:pPr>
        <w:pStyle w:val="aff4"/>
        <w:numPr>
          <w:ilvl w:val="0"/>
          <w:numId w:val="0"/>
        </w:numPr>
        <w:ind w:left="425"/>
      </w:pPr>
      <w:r>
        <w:rPr>
          <w:rFonts w:hint="eastAsia"/>
        </w:rPr>
        <w:t>A</w:t>
      </w:r>
    </w:p>
    <w:p w:rsidR="00547071" w:rsidRDefault="00533CDF">
      <w:pPr>
        <w:pStyle w:val="aff9"/>
        <w:spacing w:after="120"/>
      </w:pPr>
      <w:bookmarkStart w:id="63" w:name="_Toc25894"/>
      <w:r>
        <w:br/>
      </w:r>
      <w:r>
        <w:rPr>
          <w:rFonts w:hint="eastAsia"/>
        </w:rPr>
        <w:t>（资料性）</w:t>
      </w:r>
      <w:r>
        <w:br/>
      </w:r>
      <w:r>
        <w:rPr>
          <w:rFonts w:hint="eastAsia"/>
        </w:rPr>
        <w:t>溶液配制</w:t>
      </w:r>
      <w:bookmarkEnd w:id="63"/>
    </w:p>
    <w:p w:rsidR="00547071" w:rsidRDefault="00533CDF" w:rsidP="004753C9">
      <w:pPr>
        <w:pStyle w:val="afffffffffff0"/>
      </w:pPr>
      <w:r>
        <w:rPr>
          <w:rFonts w:hint="eastAsia"/>
        </w:rPr>
        <w:t>DNA</w:t>
      </w:r>
      <w:r>
        <w:rPr>
          <w:rFonts w:hint="eastAsia"/>
        </w:rPr>
        <w:t>提取溶液的配制</w:t>
      </w:r>
    </w:p>
    <w:p w:rsidR="00547071" w:rsidRDefault="00533CDF" w:rsidP="004753C9">
      <w:pPr>
        <w:pStyle w:val="afffffd"/>
        <w:ind w:firstLine="420"/>
      </w:pPr>
      <w:r>
        <w:rPr>
          <w:rFonts w:hint="eastAsia"/>
        </w:rPr>
        <w:t>称取十六烷基三甲基溴化铵（</w:t>
      </w:r>
      <w:r>
        <w:rPr>
          <w:rFonts w:hint="eastAsia"/>
        </w:rPr>
        <w:t>CTAB</w:t>
      </w:r>
      <w:r>
        <w:rPr>
          <w:rFonts w:hint="eastAsia"/>
        </w:rPr>
        <w:t>）</w:t>
      </w:r>
      <w:r>
        <w:rPr>
          <w:rFonts w:hint="eastAsia"/>
        </w:rPr>
        <w:t>15.0</w:t>
      </w:r>
      <w:r>
        <w:rPr>
          <w:rFonts w:hint="eastAsia"/>
          <w:sz w:val="11"/>
          <w:szCs w:val="11"/>
        </w:rPr>
        <w:t xml:space="preserve"> </w:t>
      </w:r>
      <w:r>
        <w:rPr>
          <w:rFonts w:hint="eastAsia"/>
        </w:rPr>
        <w:t>g</w:t>
      </w:r>
      <w:r>
        <w:rPr>
          <w:rFonts w:hint="eastAsia"/>
        </w:rPr>
        <w:t>、氯化钠（</w:t>
      </w:r>
      <w:proofErr w:type="spellStart"/>
      <w:r>
        <w:rPr>
          <w:rFonts w:hint="eastAsia"/>
        </w:rPr>
        <w:t>NaCl</w:t>
      </w:r>
      <w:proofErr w:type="spellEnd"/>
      <w:r>
        <w:rPr>
          <w:rFonts w:hint="eastAsia"/>
        </w:rPr>
        <w:t>）</w:t>
      </w:r>
      <w:r>
        <w:rPr>
          <w:rFonts w:hint="eastAsia"/>
        </w:rPr>
        <w:t>81.816</w:t>
      </w:r>
      <w:r>
        <w:rPr>
          <w:rFonts w:hint="eastAsia"/>
          <w:sz w:val="11"/>
          <w:szCs w:val="11"/>
        </w:rPr>
        <w:t xml:space="preserve"> </w:t>
      </w:r>
      <w:r>
        <w:rPr>
          <w:rFonts w:hint="eastAsia"/>
        </w:rPr>
        <w:t>g</w:t>
      </w:r>
      <w:r>
        <w:rPr>
          <w:rFonts w:hint="eastAsia"/>
        </w:rPr>
        <w:t>、二水乙二胺四乙酸二钠（</w:t>
      </w:r>
      <w:r>
        <w:rPr>
          <w:rFonts w:hint="eastAsia"/>
        </w:rPr>
        <w:t>EDTA-Na</w:t>
      </w:r>
      <w:r>
        <w:rPr>
          <w:rFonts w:hint="eastAsia"/>
          <w:vertAlign w:val="subscript"/>
        </w:rPr>
        <w:t>2</w:t>
      </w:r>
      <w:r>
        <w:rPr>
          <w:rFonts w:hint="eastAsia"/>
        </w:rPr>
        <w:t>·</w:t>
      </w:r>
      <w:r>
        <w:rPr>
          <w:rFonts w:hint="eastAsia"/>
        </w:rPr>
        <w:t>2H</w:t>
      </w:r>
      <w:r>
        <w:rPr>
          <w:rFonts w:hint="eastAsia"/>
          <w:vertAlign w:val="subscript"/>
        </w:rPr>
        <w:t>2</w:t>
      </w:r>
      <w:r>
        <w:rPr>
          <w:rFonts w:hint="eastAsia"/>
        </w:rPr>
        <w:t>0</w:t>
      </w:r>
      <w:r>
        <w:rPr>
          <w:rFonts w:hint="eastAsia"/>
        </w:rPr>
        <w:t>）</w:t>
      </w:r>
      <w:r>
        <w:rPr>
          <w:rFonts w:hint="eastAsia"/>
        </w:rPr>
        <w:t>7.444</w:t>
      </w:r>
      <w:r>
        <w:rPr>
          <w:rFonts w:hint="eastAsia"/>
          <w:sz w:val="11"/>
          <w:szCs w:val="11"/>
        </w:rPr>
        <w:t xml:space="preserve"> </w:t>
      </w:r>
      <w:r>
        <w:rPr>
          <w:rFonts w:hint="eastAsia"/>
        </w:rPr>
        <w:t>g</w:t>
      </w:r>
      <w:r>
        <w:rPr>
          <w:rFonts w:hint="eastAsia"/>
        </w:rPr>
        <w:t>、三羟甲基氨基甲烷（</w:t>
      </w:r>
      <w:proofErr w:type="spellStart"/>
      <w:r>
        <w:rPr>
          <w:rFonts w:hint="eastAsia"/>
        </w:rPr>
        <w:t>Tris</w:t>
      </w:r>
      <w:proofErr w:type="spellEnd"/>
      <w:r>
        <w:rPr>
          <w:rFonts w:hint="eastAsia"/>
        </w:rPr>
        <w:t>）</w:t>
      </w:r>
      <w:r>
        <w:rPr>
          <w:rFonts w:hint="eastAsia"/>
        </w:rPr>
        <w:t>12.114</w:t>
      </w:r>
      <w:r>
        <w:rPr>
          <w:rFonts w:hint="eastAsia"/>
          <w:sz w:val="11"/>
          <w:szCs w:val="11"/>
        </w:rPr>
        <w:t xml:space="preserve"> </w:t>
      </w:r>
      <w:r>
        <w:rPr>
          <w:rFonts w:hint="eastAsia"/>
        </w:rPr>
        <w:t>g</w:t>
      </w:r>
      <w:r>
        <w:rPr>
          <w:rFonts w:hint="eastAsia"/>
        </w:rPr>
        <w:t>于</w:t>
      </w:r>
      <w:r>
        <w:rPr>
          <w:rFonts w:hint="eastAsia"/>
        </w:rPr>
        <w:t>1 000</w:t>
      </w:r>
      <w:r>
        <w:rPr>
          <w:rFonts w:hint="eastAsia"/>
          <w:sz w:val="11"/>
          <w:szCs w:val="11"/>
        </w:rPr>
        <w:t xml:space="preserve"> </w:t>
      </w:r>
      <w:r>
        <w:rPr>
          <w:rFonts w:hint="eastAsia"/>
        </w:rPr>
        <w:t>mL</w:t>
      </w:r>
      <w:r>
        <w:rPr>
          <w:rFonts w:hint="eastAsia"/>
        </w:rPr>
        <w:t>烧杯中，加入</w:t>
      </w:r>
      <w:r>
        <w:rPr>
          <w:rFonts w:hint="eastAsia"/>
        </w:rPr>
        <w:t>800</w:t>
      </w:r>
      <w:r>
        <w:rPr>
          <w:rFonts w:hint="eastAsia"/>
          <w:sz w:val="11"/>
          <w:szCs w:val="11"/>
        </w:rPr>
        <w:t xml:space="preserve"> </w:t>
      </w:r>
      <w:r>
        <w:rPr>
          <w:rFonts w:hint="eastAsia"/>
        </w:rPr>
        <w:t>mL</w:t>
      </w:r>
      <w:r>
        <w:rPr>
          <w:rFonts w:hint="eastAsia"/>
        </w:rPr>
        <w:t>超纯水溶解，调整</w:t>
      </w:r>
      <w:r>
        <w:rPr>
          <w:rFonts w:hint="eastAsia"/>
        </w:rPr>
        <w:t>pH</w:t>
      </w:r>
      <w:r>
        <w:rPr>
          <w:rFonts w:hint="eastAsia"/>
        </w:rPr>
        <w:t>为</w:t>
      </w:r>
      <w:r>
        <w:rPr>
          <w:rFonts w:hint="eastAsia"/>
        </w:rPr>
        <w:t>8.0</w:t>
      </w:r>
      <w:r>
        <w:rPr>
          <w:rFonts w:hint="eastAsia"/>
        </w:rPr>
        <w:t>，转移至</w:t>
      </w:r>
      <w:r>
        <w:rPr>
          <w:rFonts w:hint="eastAsia"/>
        </w:rPr>
        <w:t>1 000</w:t>
      </w:r>
      <w:r>
        <w:rPr>
          <w:rFonts w:hint="eastAsia"/>
          <w:sz w:val="11"/>
          <w:szCs w:val="11"/>
        </w:rPr>
        <w:t xml:space="preserve"> </w:t>
      </w:r>
      <w:r>
        <w:rPr>
          <w:rFonts w:hint="eastAsia"/>
        </w:rPr>
        <w:t>mL</w:t>
      </w:r>
      <w:r>
        <w:rPr>
          <w:rFonts w:hint="eastAsia"/>
        </w:rPr>
        <w:t>容量瓶中，用超纯水</w:t>
      </w:r>
      <w:proofErr w:type="gramStart"/>
      <w:r>
        <w:rPr>
          <w:rFonts w:hint="eastAsia"/>
        </w:rPr>
        <w:t>定容至</w:t>
      </w:r>
      <w:proofErr w:type="gramEnd"/>
      <w:r>
        <w:rPr>
          <w:rFonts w:hint="eastAsia"/>
        </w:rPr>
        <w:t>1 000</w:t>
      </w:r>
      <w:r>
        <w:rPr>
          <w:rFonts w:hint="eastAsia"/>
          <w:sz w:val="11"/>
          <w:szCs w:val="11"/>
        </w:rPr>
        <w:t xml:space="preserve"> </w:t>
      </w:r>
      <w:r>
        <w:rPr>
          <w:rFonts w:hint="eastAsia"/>
        </w:rPr>
        <w:t>mL</w:t>
      </w:r>
      <w:r>
        <w:rPr>
          <w:rFonts w:hint="eastAsia"/>
        </w:rPr>
        <w:t>，在</w:t>
      </w:r>
      <w:r>
        <w:rPr>
          <w:rFonts w:hint="eastAsia"/>
        </w:rPr>
        <w:t>103.4</w:t>
      </w:r>
      <w:r>
        <w:rPr>
          <w:rFonts w:hint="eastAsia"/>
          <w:sz w:val="11"/>
          <w:szCs w:val="11"/>
        </w:rPr>
        <w:t xml:space="preserve"> </w:t>
      </w:r>
      <w:proofErr w:type="spellStart"/>
      <w:r>
        <w:rPr>
          <w:rFonts w:hint="eastAsia"/>
        </w:rPr>
        <w:t>kPa</w:t>
      </w:r>
      <w:proofErr w:type="spellEnd"/>
      <w:r>
        <w:rPr>
          <w:rFonts w:hint="eastAsia"/>
        </w:rPr>
        <w:t>（</w:t>
      </w:r>
      <w:r>
        <w:rPr>
          <w:rFonts w:hint="eastAsia"/>
        </w:rPr>
        <w:t>121</w:t>
      </w:r>
      <w:r>
        <w:rPr>
          <w:rFonts w:hint="eastAsia"/>
          <w:sz w:val="11"/>
          <w:szCs w:val="11"/>
        </w:rPr>
        <w:t xml:space="preserve"> </w:t>
      </w:r>
      <w:r>
        <w:rPr>
          <w:rFonts w:hint="eastAsia"/>
        </w:rPr>
        <w:t>℃）条件下灭菌</w:t>
      </w:r>
      <w:r>
        <w:rPr>
          <w:rFonts w:hint="eastAsia"/>
        </w:rPr>
        <w:t>20</w:t>
      </w:r>
      <w:r>
        <w:rPr>
          <w:rFonts w:hint="eastAsia"/>
          <w:sz w:val="11"/>
          <w:szCs w:val="11"/>
        </w:rPr>
        <w:t xml:space="preserve"> </w:t>
      </w:r>
      <w:r>
        <w:rPr>
          <w:rFonts w:hint="eastAsia"/>
        </w:rPr>
        <w:t>min</w:t>
      </w:r>
      <w:r>
        <w:rPr>
          <w:rFonts w:hint="eastAsia"/>
        </w:rPr>
        <w:t>。</w:t>
      </w:r>
    </w:p>
    <w:p w:rsidR="00547071" w:rsidRDefault="00533CDF" w:rsidP="004753C9">
      <w:pPr>
        <w:pStyle w:val="afffffffffff0"/>
      </w:pPr>
      <w:r>
        <w:rPr>
          <w:rFonts w:hint="eastAsia"/>
        </w:rPr>
        <w:t>PCR</w:t>
      </w:r>
      <w:r>
        <w:rPr>
          <w:rFonts w:hint="eastAsia"/>
        </w:rPr>
        <w:t>扩增所需的</w:t>
      </w:r>
      <w:r>
        <w:rPr>
          <w:rFonts w:hint="eastAsia"/>
        </w:rPr>
        <w:t>SSR</w:t>
      </w:r>
      <w:r>
        <w:rPr>
          <w:rFonts w:hint="eastAsia"/>
        </w:rPr>
        <w:t>引物的配制</w:t>
      </w:r>
    </w:p>
    <w:p w:rsidR="00547071" w:rsidRDefault="00533CDF" w:rsidP="004753C9">
      <w:pPr>
        <w:pStyle w:val="afffffd"/>
        <w:ind w:firstLine="420"/>
      </w:pPr>
      <w:r>
        <w:rPr>
          <w:rFonts w:hint="eastAsia"/>
        </w:rPr>
        <w:t>用超纯水配制浓度为</w:t>
      </w:r>
      <w:r>
        <w:rPr>
          <w:rFonts w:hint="eastAsia"/>
        </w:rPr>
        <w:t>10</w:t>
      </w:r>
      <w:r>
        <w:rPr>
          <w:rFonts w:hint="eastAsia"/>
          <w:sz w:val="11"/>
          <w:szCs w:val="11"/>
        </w:rPr>
        <w:t xml:space="preserve"> </w:t>
      </w:r>
      <w:r>
        <w:rPr>
          <w:rFonts w:hint="eastAsia"/>
        </w:rPr>
        <w:t>μ</w:t>
      </w:r>
      <w:proofErr w:type="spellStart"/>
      <w:r>
        <w:rPr>
          <w:rFonts w:hint="eastAsia"/>
        </w:rPr>
        <w:t>mol</w:t>
      </w:r>
      <w:proofErr w:type="spellEnd"/>
      <w:r>
        <w:rPr>
          <w:rFonts w:hint="eastAsia"/>
        </w:rPr>
        <w:t>/L</w:t>
      </w:r>
      <w:r>
        <w:rPr>
          <w:rFonts w:hint="eastAsia"/>
        </w:rPr>
        <w:t>的</w:t>
      </w:r>
      <w:r>
        <w:rPr>
          <w:rFonts w:hint="eastAsia"/>
        </w:rPr>
        <w:t>SSR</w:t>
      </w:r>
      <w:r>
        <w:rPr>
          <w:rFonts w:hint="eastAsia"/>
        </w:rPr>
        <w:t>引物工作液。</w:t>
      </w:r>
    </w:p>
    <w:p w:rsidR="00547071" w:rsidRDefault="00533CDF">
      <w:pPr>
        <w:pStyle w:val="afffffffffff0"/>
        <w:rPr>
          <w:rFonts w:hAnsi="宋体" w:cs="宋体"/>
        </w:rPr>
      </w:pPr>
      <w:r>
        <w:rPr>
          <w:rFonts w:hAnsi="宋体" w:cs="宋体" w:hint="eastAsia"/>
        </w:rPr>
        <w:t>聚丙烯酰胺凝胶电泳溶液的配制</w:t>
      </w:r>
    </w:p>
    <w:p w:rsidR="00547071" w:rsidRDefault="00533CDF">
      <w:pPr>
        <w:pStyle w:val="afffffffffff1"/>
        <w:rPr>
          <w:rFonts w:hAnsi="宋体" w:cs="宋体"/>
        </w:rPr>
      </w:pPr>
      <w:r>
        <w:rPr>
          <w:rFonts w:hAnsi="宋体" w:cs="宋体" w:hint="eastAsia"/>
        </w:rPr>
        <w:t>30%</w:t>
      </w:r>
      <w:r>
        <w:rPr>
          <w:rFonts w:hAnsi="宋体" w:cs="宋体" w:hint="eastAsia"/>
        </w:rPr>
        <w:t>丙烯酰胺溶液</w:t>
      </w:r>
    </w:p>
    <w:p w:rsidR="00547071" w:rsidRDefault="00533CDF" w:rsidP="004753C9">
      <w:pPr>
        <w:pStyle w:val="afffffd"/>
        <w:ind w:firstLine="420"/>
      </w:pPr>
      <w:r>
        <w:rPr>
          <w:rFonts w:hint="eastAsia"/>
        </w:rPr>
        <w:t>分别称取丙烯酰胺</w:t>
      </w:r>
      <w:r>
        <w:rPr>
          <w:rFonts w:hint="eastAsia"/>
        </w:rPr>
        <w:t>300.0</w:t>
      </w:r>
      <w:r>
        <w:rPr>
          <w:rFonts w:hint="eastAsia"/>
          <w:sz w:val="11"/>
          <w:szCs w:val="11"/>
        </w:rPr>
        <w:t xml:space="preserve"> </w:t>
      </w:r>
      <w:r>
        <w:rPr>
          <w:rFonts w:hint="eastAsia"/>
        </w:rPr>
        <w:t>g</w:t>
      </w:r>
      <w:r>
        <w:rPr>
          <w:rFonts w:hint="eastAsia"/>
        </w:rPr>
        <w:t>和</w:t>
      </w:r>
      <w:proofErr w:type="gramStart"/>
      <w:r>
        <w:rPr>
          <w:rFonts w:hint="eastAsia"/>
        </w:rPr>
        <w:t>甲叉双</w:t>
      </w:r>
      <w:proofErr w:type="gramEnd"/>
      <w:r>
        <w:rPr>
          <w:rFonts w:hint="eastAsia"/>
        </w:rPr>
        <w:t>丙烯酰胺</w:t>
      </w:r>
      <w:r>
        <w:rPr>
          <w:rFonts w:hint="eastAsia"/>
        </w:rPr>
        <w:t>20.0</w:t>
      </w:r>
      <w:r>
        <w:rPr>
          <w:rFonts w:hint="eastAsia"/>
          <w:sz w:val="11"/>
          <w:szCs w:val="11"/>
        </w:rPr>
        <w:t xml:space="preserve"> </w:t>
      </w:r>
      <w:r>
        <w:rPr>
          <w:rFonts w:hint="eastAsia"/>
        </w:rPr>
        <w:t>g</w:t>
      </w:r>
      <w:r>
        <w:rPr>
          <w:rFonts w:hint="eastAsia"/>
        </w:rPr>
        <w:t>于</w:t>
      </w:r>
      <w:r>
        <w:rPr>
          <w:rFonts w:hint="eastAsia"/>
        </w:rPr>
        <w:t>1 000</w:t>
      </w:r>
      <w:r>
        <w:rPr>
          <w:rFonts w:hint="eastAsia"/>
          <w:sz w:val="11"/>
          <w:szCs w:val="11"/>
        </w:rPr>
        <w:t xml:space="preserve"> </w:t>
      </w:r>
      <w:r>
        <w:rPr>
          <w:rFonts w:hint="eastAsia"/>
        </w:rPr>
        <w:t>mL</w:t>
      </w:r>
      <w:r>
        <w:rPr>
          <w:rFonts w:hint="eastAsia"/>
        </w:rPr>
        <w:t>烧杯中，加入</w:t>
      </w:r>
      <w:r>
        <w:rPr>
          <w:rFonts w:hint="eastAsia"/>
        </w:rPr>
        <w:t>500</w:t>
      </w:r>
      <w:r>
        <w:rPr>
          <w:rFonts w:hint="eastAsia"/>
          <w:sz w:val="11"/>
          <w:szCs w:val="11"/>
        </w:rPr>
        <w:t xml:space="preserve"> </w:t>
      </w:r>
      <w:r>
        <w:rPr>
          <w:rFonts w:hint="eastAsia"/>
        </w:rPr>
        <w:t>mL</w:t>
      </w:r>
      <w:r>
        <w:rPr>
          <w:rFonts w:hint="eastAsia"/>
        </w:rPr>
        <w:t>超纯水溶解，后转移至容量瓶中</w:t>
      </w:r>
      <w:proofErr w:type="gramStart"/>
      <w:r>
        <w:rPr>
          <w:rFonts w:hint="eastAsia"/>
        </w:rPr>
        <w:t>定容至</w:t>
      </w:r>
      <w:proofErr w:type="gramEnd"/>
      <w:r>
        <w:rPr>
          <w:rFonts w:hint="eastAsia"/>
        </w:rPr>
        <w:t>1 000</w:t>
      </w:r>
      <w:r>
        <w:rPr>
          <w:rFonts w:hint="eastAsia"/>
          <w:sz w:val="11"/>
          <w:szCs w:val="11"/>
        </w:rPr>
        <w:t xml:space="preserve"> </w:t>
      </w:r>
      <w:r>
        <w:rPr>
          <w:rFonts w:hint="eastAsia"/>
        </w:rPr>
        <w:t>mL</w:t>
      </w:r>
      <w:r>
        <w:rPr>
          <w:rFonts w:hint="eastAsia"/>
        </w:rPr>
        <w:t>，避光保存。</w:t>
      </w:r>
    </w:p>
    <w:p w:rsidR="00547071" w:rsidRDefault="00533CDF">
      <w:pPr>
        <w:pStyle w:val="afffffffffff1"/>
        <w:rPr>
          <w:rFonts w:hAnsi="宋体" w:cs="宋体"/>
        </w:rPr>
      </w:pPr>
      <w:r>
        <w:rPr>
          <w:rFonts w:hAnsi="宋体" w:cs="宋体" w:hint="eastAsia"/>
        </w:rPr>
        <w:t>TBE</w:t>
      </w:r>
      <w:r>
        <w:rPr>
          <w:rFonts w:hAnsi="宋体" w:cs="宋体" w:hint="eastAsia"/>
        </w:rPr>
        <w:t>缓冲液</w:t>
      </w:r>
    </w:p>
    <w:p w:rsidR="00547071" w:rsidRDefault="00533CDF">
      <w:pPr>
        <w:pStyle w:val="afffffffffff2"/>
        <w:rPr>
          <w:rFonts w:hAnsi="宋体" w:cs="宋体"/>
        </w:rPr>
      </w:pPr>
      <w:r>
        <w:rPr>
          <w:rFonts w:hAnsi="宋体" w:cs="宋体" w:hint="eastAsia"/>
        </w:rPr>
        <w:t>5</w:t>
      </w:r>
      <w:r>
        <w:rPr>
          <w:rFonts w:hAnsi="宋体" w:cs="宋体" w:hint="eastAsia"/>
        </w:rPr>
        <w:t>×</w:t>
      </w:r>
      <w:r>
        <w:rPr>
          <w:rFonts w:hAnsi="宋体" w:cs="宋体" w:hint="eastAsia"/>
        </w:rPr>
        <w:t>TBE</w:t>
      </w:r>
      <w:r>
        <w:rPr>
          <w:rFonts w:hAnsi="宋体" w:cs="宋体" w:hint="eastAsia"/>
        </w:rPr>
        <w:t>缓冲液</w:t>
      </w:r>
    </w:p>
    <w:p w:rsidR="00547071" w:rsidRDefault="00533CDF" w:rsidP="004753C9">
      <w:pPr>
        <w:pStyle w:val="afffffd"/>
        <w:ind w:firstLine="420"/>
      </w:pPr>
      <w:r>
        <w:rPr>
          <w:rFonts w:hint="eastAsia"/>
        </w:rPr>
        <w:t>称取三羟甲基氨基甲烷（</w:t>
      </w:r>
      <w:proofErr w:type="spellStart"/>
      <w:r>
        <w:rPr>
          <w:rFonts w:hint="eastAsia"/>
        </w:rPr>
        <w:t>Tris</w:t>
      </w:r>
      <w:proofErr w:type="spellEnd"/>
      <w:r>
        <w:rPr>
          <w:rFonts w:hint="eastAsia"/>
        </w:rPr>
        <w:t>）</w:t>
      </w:r>
      <w:r>
        <w:rPr>
          <w:rFonts w:hint="eastAsia"/>
        </w:rPr>
        <w:t>54.0</w:t>
      </w:r>
      <w:r>
        <w:rPr>
          <w:rFonts w:hint="eastAsia"/>
          <w:sz w:val="11"/>
          <w:szCs w:val="11"/>
        </w:rPr>
        <w:t xml:space="preserve"> </w:t>
      </w:r>
      <w:r>
        <w:rPr>
          <w:rFonts w:hint="eastAsia"/>
        </w:rPr>
        <w:t>g</w:t>
      </w:r>
      <w:r>
        <w:rPr>
          <w:rFonts w:hint="eastAsia"/>
        </w:rPr>
        <w:t>和硼酸</w:t>
      </w:r>
      <w:r>
        <w:rPr>
          <w:rFonts w:hint="eastAsia"/>
        </w:rPr>
        <w:t>27.5</w:t>
      </w:r>
      <w:r>
        <w:rPr>
          <w:rFonts w:hint="eastAsia"/>
          <w:sz w:val="11"/>
          <w:szCs w:val="11"/>
        </w:rPr>
        <w:t xml:space="preserve"> </w:t>
      </w:r>
      <w:r>
        <w:rPr>
          <w:rFonts w:hint="eastAsia"/>
        </w:rPr>
        <w:t>g</w:t>
      </w:r>
      <w:r>
        <w:rPr>
          <w:rFonts w:hint="eastAsia"/>
        </w:rPr>
        <w:t>于</w:t>
      </w:r>
      <w:r>
        <w:rPr>
          <w:rFonts w:hint="eastAsia"/>
        </w:rPr>
        <w:t>1 000</w:t>
      </w:r>
      <w:r>
        <w:rPr>
          <w:rFonts w:hint="eastAsia"/>
          <w:sz w:val="11"/>
          <w:szCs w:val="11"/>
        </w:rPr>
        <w:t xml:space="preserve"> </w:t>
      </w:r>
      <w:r>
        <w:rPr>
          <w:rFonts w:hint="eastAsia"/>
        </w:rPr>
        <w:t>mL</w:t>
      </w:r>
      <w:r>
        <w:rPr>
          <w:rFonts w:hint="eastAsia"/>
        </w:rPr>
        <w:t>烧杯中，加入</w:t>
      </w:r>
      <w:r>
        <w:rPr>
          <w:rFonts w:hint="eastAsia"/>
        </w:rPr>
        <w:t>20</w:t>
      </w:r>
      <w:r>
        <w:rPr>
          <w:rFonts w:hint="eastAsia"/>
          <w:sz w:val="11"/>
          <w:szCs w:val="11"/>
        </w:rPr>
        <w:t xml:space="preserve"> </w:t>
      </w:r>
      <w:r>
        <w:rPr>
          <w:rFonts w:hint="eastAsia"/>
        </w:rPr>
        <w:t>mL 0.5</w:t>
      </w:r>
      <w:r>
        <w:rPr>
          <w:rFonts w:hint="eastAsia"/>
          <w:sz w:val="11"/>
          <w:szCs w:val="11"/>
        </w:rPr>
        <w:t xml:space="preserve"> </w:t>
      </w:r>
      <w:proofErr w:type="spellStart"/>
      <w:r>
        <w:rPr>
          <w:rFonts w:hint="eastAsia"/>
        </w:rPr>
        <w:t>mol</w:t>
      </w:r>
      <w:proofErr w:type="spellEnd"/>
      <w:r>
        <w:rPr>
          <w:rFonts w:hint="eastAsia"/>
        </w:rPr>
        <w:t>/L</w:t>
      </w:r>
      <w:r>
        <w:rPr>
          <w:rFonts w:hint="eastAsia"/>
        </w:rPr>
        <w:t>乙二胺四乙酸二钠（</w:t>
      </w:r>
      <w:r>
        <w:rPr>
          <w:rFonts w:hint="eastAsia"/>
        </w:rPr>
        <w:t>EDTA-Na</w:t>
      </w:r>
      <w:r>
        <w:rPr>
          <w:rFonts w:hint="eastAsia"/>
          <w:vertAlign w:val="subscript"/>
        </w:rPr>
        <w:t>2</w:t>
      </w:r>
      <w:r>
        <w:rPr>
          <w:rFonts w:hint="eastAsia"/>
        </w:rPr>
        <w:t>）溶液，加入</w:t>
      </w:r>
      <w:r>
        <w:rPr>
          <w:rFonts w:hint="eastAsia"/>
        </w:rPr>
        <w:t>800</w:t>
      </w:r>
      <w:r>
        <w:rPr>
          <w:rFonts w:hint="eastAsia"/>
          <w:sz w:val="11"/>
          <w:szCs w:val="11"/>
        </w:rPr>
        <w:t xml:space="preserve"> </w:t>
      </w:r>
      <w:r>
        <w:rPr>
          <w:rFonts w:hint="eastAsia"/>
        </w:rPr>
        <w:t>mL</w:t>
      </w:r>
      <w:r>
        <w:rPr>
          <w:rFonts w:hint="eastAsia"/>
        </w:rPr>
        <w:t>超纯水溶解，调整</w:t>
      </w:r>
      <w:r>
        <w:rPr>
          <w:rFonts w:hint="eastAsia"/>
        </w:rPr>
        <w:t>pH</w:t>
      </w:r>
      <w:r>
        <w:rPr>
          <w:rFonts w:hint="eastAsia"/>
        </w:rPr>
        <w:t>为</w:t>
      </w:r>
      <w:r>
        <w:rPr>
          <w:rFonts w:hint="eastAsia"/>
        </w:rPr>
        <w:t>8.0</w:t>
      </w:r>
      <w:r>
        <w:rPr>
          <w:rFonts w:hint="eastAsia"/>
        </w:rPr>
        <w:t>，转移至</w:t>
      </w:r>
      <w:r>
        <w:rPr>
          <w:rFonts w:hint="eastAsia"/>
        </w:rPr>
        <w:t>1 000</w:t>
      </w:r>
      <w:r>
        <w:rPr>
          <w:rFonts w:hint="eastAsia"/>
          <w:sz w:val="11"/>
          <w:szCs w:val="11"/>
        </w:rPr>
        <w:t xml:space="preserve"> </w:t>
      </w:r>
      <w:r>
        <w:rPr>
          <w:rFonts w:hint="eastAsia"/>
        </w:rPr>
        <w:t>mL</w:t>
      </w:r>
      <w:r>
        <w:rPr>
          <w:rFonts w:hint="eastAsia"/>
        </w:rPr>
        <w:t>容量瓶中，用超纯水</w:t>
      </w:r>
      <w:proofErr w:type="gramStart"/>
      <w:r>
        <w:rPr>
          <w:rFonts w:hint="eastAsia"/>
        </w:rPr>
        <w:t>定容至</w:t>
      </w:r>
      <w:proofErr w:type="gramEnd"/>
      <w:r>
        <w:rPr>
          <w:rFonts w:hint="eastAsia"/>
        </w:rPr>
        <w:t>1 000</w:t>
      </w:r>
      <w:r>
        <w:rPr>
          <w:rFonts w:hint="eastAsia"/>
          <w:sz w:val="11"/>
          <w:szCs w:val="11"/>
        </w:rPr>
        <w:t xml:space="preserve"> </w:t>
      </w:r>
      <w:r>
        <w:rPr>
          <w:rFonts w:hint="eastAsia"/>
        </w:rPr>
        <w:t>mL</w:t>
      </w:r>
      <w:r>
        <w:rPr>
          <w:rFonts w:hint="eastAsia"/>
        </w:rPr>
        <w:t>。</w:t>
      </w:r>
    </w:p>
    <w:p w:rsidR="00547071" w:rsidRDefault="00533CDF">
      <w:pPr>
        <w:pStyle w:val="afffffffffff2"/>
        <w:rPr>
          <w:rFonts w:hAnsi="宋体" w:cs="宋体"/>
        </w:rPr>
      </w:pPr>
      <w:r>
        <w:rPr>
          <w:rFonts w:hAnsi="宋体" w:cs="宋体" w:hint="eastAsia"/>
        </w:rPr>
        <w:t>1</w:t>
      </w:r>
      <w:r>
        <w:rPr>
          <w:rFonts w:hAnsi="宋体" w:cs="宋体" w:hint="eastAsia"/>
        </w:rPr>
        <w:t>×</w:t>
      </w:r>
      <w:r>
        <w:rPr>
          <w:rFonts w:hAnsi="宋体" w:cs="宋体" w:hint="eastAsia"/>
        </w:rPr>
        <w:t>TBE</w:t>
      </w:r>
      <w:r>
        <w:rPr>
          <w:rFonts w:hAnsi="宋体" w:cs="宋体" w:hint="eastAsia"/>
        </w:rPr>
        <w:t>缓冲液</w:t>
      </w:r>
    </w:p>
    <w:p w:rsidR="00547071" w:rsidRDefault="00533CDF" w:rsidP="004753C9">
      <w:pPr>
        <w:pStyle w:val="afffffd"/>
        <w:ind w:firstLine="420"/>
      </w:pPr>
      <w:r>
        <w:rPr>
          <w:rFonts w:hint="eastAsia"/>
        </w:rPr>
        <w:t>量取</w:t>
      </w:r>
      <w:r>
        <w:rPr>
          <w:rFonts w:hint="eastAsia"/>
        </w:rPr>
        <w:t>5</w:t>
      </w:r>
      <w:r>
        <w:rPr>
          <w:rFonts w:hint="eastAsia"/>
        </w:rPr>
        <w:t>×</w:t>
      </w:r>
      <w:r>
        <w:rPr>
          <w:rFonts w:hint="eastAsia"/>
        </w:rPr>
        <w:t>TBE</w:t>
      </w:r>
      <w:r>
        <w:rPr>
          <w:rFonts w:hint="eastAsia"/>
        </w:rPr>
        <w:t>缓冲液</w:t>
      </w:r>
      <w:r>
        <w:rPr>
          <w:rFonts w:hint="eastAsia"/>
        </w:rPr>
        <w:t>200</w:t>
      </w:r>
      <w:r>
        <w:rPr>
          <w:rFonts w:hint="eastAsia"/>
          <w:sz w:val="11"/>
          <w:szCs w:val="11"/>
        </w:rPr>
        <w:t xml:space="preserve"> </w:t>
      </w:r>
      <w:r>
        <w:rPr>
          <w:rFonts w:hint="eastAsia"/>
        </w:rPr>
        <w:t>mL</w:t>
      </w:r>
      <w:r>
        <w:rPr>
          <w:rFonts w:hint="eastAsia"/>
        </w:rPr>
        <w:t>于</w:t>
      </w:r>
      <w:r>
        <w:rPr>
          <w:rFonts w:hint="eastAsia"/>
        </w:rPr>
        <w:t>1 000</w:t>
      </w:r>
      <w:r>
        <w:rPr>
          <w:rFonts w:hint="eastAsia"/>
          <w:sz w:val="11"/>
          <w:szCs w:val="11"/>
        </w:rPr>
        <w:t xml:space="preserve"> </w:t>
      </w:r>
      <w:r>
        <w:rPr>
          <w:rFonts w:hint="eastAsia"/>
        </w:rPr>
        <w:t>mL</w:t>
      </w:r>
      <w:r>
        <w:rPr>
          <w:rFonts w:hint="eastAsia"/>
        </w:rPr>
        <w:t>容量瓶中，用超纯水</w:t>
      </w:r>
      <w:proofErr w:type="gramStart"/>
      <w:r>
        <w:rPr>
          <w:rFonts w:hint="eastAsia"/>
        </w:rPr>
        <w:t>定容至</w:t>
      </w:r>
      <w:proofErr w:type="gramEnd"/>
      <w:r>
        <w:rPr>
          <w:rFonts w:hint="eastAsia"/>
        </w:rPr>
        <w:t>1 000</w:t>
      </w:r>
      <w:r>
        <w:rPr>
          <w:rFonts w:hint="eastAsia"/>
          <w:sz w:val="11"/>
          <w:szCs w:val="11"/>
        </w:rPr>
        <w:t xml:space="preserve"> </w:t>
      </w:r>
      <w:r>
        <w:rPr>
          <w:rFonts w:hint="eastAsia"/>
        </w:rPr>
        <w:t>mL</w:t>
      </w:r>
      <w:r>
        <w:rPr>
          <w:rFonts w:hint="eastAsia"/>
        </w:rPr>
        <w:t>。</w:t>
      </w:r>
    </w:p>
    <w:p w:rsidR="00547071" w:rsidRDefault="00533CDF">
      <w:pPr>
        <w:pStyle w:val="afffffffffff1"/>
        <w:rPr>
          <w:rFonts w:hAnsi="宋体" w:cs="宋体"/>
        </w:rPr>
      </w:pPr>
      <w:r>
        <w:rPr>
          <w:rFonts w:hAnsi="宋体" w:cs="宋体" w:hint="eastAsia"/>
        </w:rPr>
        <w:t>10%</w:t>
      </w:r>
      <w:r>
        <w:rPr>
          <w:rFonts w:hAnsi="宋体" w:cs="宋体" w:hint="eastAsia"/>
        </w:rPr>
        <w:t>过硫酸铵溶液</w:t>
      </w:r>
    </w:p>
    <w:p w:rsidR="00547071" w:rsidRDefault="00533CDF" w:rsidP="004753C9">
      <w:pPr>
        <w:pStyle w:val="afffffd"/>
        <w:ind w:firstLine="420"/>
      </w:pPr>
      <w:r>
        <w:rPr>
          <w:rFonts w:hint="eastAsia"/>
        </w:rPr>
        <w:t>称取</w:t>
      </w:r>
      <w:r>
        <w:rPr>
          <w:rFonts w:hint="eastAsia"/>
        </w:rPr>
        <w:t>10.0</w:t>
      </w:r>
      <w:r>
        <w:rPr>
          <w:rFonts w:hint="eastAsia"/>
          <w:sz w:val="11"/>
          <w:szCs w:val="11"/>
        </w:rPr>
        <w:t xml:space="preserve"> </w:t>
      </w:r>
      <w:r>
        <w:rPr>
          <w:rFonts w:hint="eastAsia"/>
        </w:rPr>
        <w:t>g</w:t>
      </w:r>
      <w:r>
        <w:rPr>
          <w:rFonts w:hint="eastAsia"/>
        </w:rPr>
        <w:t>过硫酸铵，溶于</w:t>
      </w:r>
      <w:r>
        <w:rPr>
          <w:rFonts w:hint="eastAsia"/>
        </w:rPr>
        <w:t>100</w:t>
      </w:r>
      <w:r>
        <w:rPr>
          <w:rFonts w:hint="eastAsia"/>
          <w:sz w:val="11"/>
          <w:szCs w:val="11"/>
        </w:rPr>
        <w:t xml:space="preserve"> </w:t>
      </w:r>
      <w:r>
        <w:rPr>
          <w:rFonts w:hint="eastAsia"/>
        </w:rPr>
        <w:t>mL</w:t>
      </w:r>
      <w:r>
        <w:rPr>
          <w:rFonts w:hint="eastAsia"/>
        </w:rPr>
        <w:t>超纯水中，避光保存。</w:t>
      </w:r>
    </w:p>
    <w:p w:rsidR="00547071" w:rsidRDefault="00533CDF">
      <w:pPr>
        <w:pStyle w:val="afffffffffff0"/>
        <w:rPr>
          <w:rFonts w:hAnsi="宋体" w:cs="宋体"/>
        </w:rPr>
      </w:pPr>
      <w:r>
        <w:rPr>
          <w:rFonts w:hAnsi="宋体" w:cs="宋体" w:hint="eastAsia"/>
        </w:rPr>
        <w:t>银染溶液的配制</w:t>
      </w:r>
    </w:p>
    <w:p w:rsidR="00547071" w:rsidRDefault="00533CDF">
      <w:pPr>
        <w:pStyle w:val="afffffffffff1"/>
        <w:rPr>
          <w:rFonts w:hAnsi="宋体" w:cs="宋体"/>
        </w:rPr>
      </w:pPr>
      <w:r>
        <w:rPr>
          <w:rFonts w:hAnsi="宋体" w:cs="宋体" w:hint="eastAsia"/>
        </w:rPr>
        <w:t>染色液</w:t>
      </w:r>
    </w:p>
    <w:p w:rsidR="00547071" w:rsidRDefault="00533CDF" w:rsidP="004753C9">
      <w:pPr>
        <w:pStyle w:val="afffffd"/>
        <w:ind w:firstLine="420"/>
      </w:pPr>
      <w:r>
        <w:rPr>
          <w:rFonts w:hint="eastAsia"/>
        </w:rPr>
        <w:t>称取</w:t>
      </w:r>
      <w:r>
        <w:rPr>
          <w:rFonts w:hint="eastAsia"/>
        </w:rPr>
        <w:t>1.0</w:t>
      </w:r>
      <w:r>
        <w:rPr>
          <w:rFonts w:hint="eastAsia"/>
          <w:sz w:val="11"/>
          <w:szCs w:val="11"/>
        </w:rPr>
        <w:t xml:space="preserve"> </w:t>
      </w:r>
      <w:r>
        <w:rPr>
          <w:rFonts w:hint="eastAsia"/>
        </w:rPr>
        <w:t>g</w:t>
      </w:r>
      <w:r>
        <w:rPr>
          <w:rFonts w:hint="eastAsia"/>
        </w:rPr>
        <w:t>硝酸银于</w:t>
      </w:r>
      <w:r>
        <w:rPr>
          <w:rFonts w:hint="eastAsia"/>
        </w:rPr>
        <w:t>1 000</w:t>
      </w:r>
      <w:r>
        <w:rPr>
          <w:rFonts w:hint="eastAsia"/>
          <w:sz w:val="11"/>
          <w:szCs w:val="11"/>
        </w:rPr>
        <w:t xml:space="preserve"> </w:t>
      </w:r>
      <w:r>
        <w:rPr>
          <w:rFonts w:hint="eastAsia"/>
        </w:rPr>
        <w:t>mL</w:t>
      </w:r>
      <w:r>
        <w:rPr>
          <w:rFonts w:hint="eastAsia"/>
        </w:rPr>
        <w:t>烧杯中，加</w:t>
      </w:r>
      <w:r>
        <w:rPr>
          <w:rFonts w:hint="eastAsia"/>
        </w:rPr>
        <w:t>800</w:t>
      </w:r>
      <w:r>
        <w:rPr>
          <w:rFonts w:hint="eastAsia"/>
          <w:sz w:val="11"/>
          <w:szCs w:val="11"/>
        </w:rPr>
        <w:t xml:space="preserve"> </w:t>
      </w:r>
      <w:r>
        <w:rPr>
          <w:rFonts w:hint="eastAsia"/>
        </w:rPr>
        <w:t>mL</w:t>
      </w:r>
      <w:r>
        <w:rPr>
          <w:rFonts w:hint="eastAsia"/>
        </w:rPr>
        <w:t>超纯水溶解，转移至</w:t>
      </w:r>
      <w:r>
        <w:rPr>
          <w:rFonts w:hint="eastAsia"/>
        </w:rPr>
        <w:t>1 000</w:t>
      </w:r>
      <w:r>
        <w:rPr>
          <w:rFonts w:hint="eastAsia"/>
          <w:sz w:val="11"/>
          <w:szCs w:val="11"/>
        </w:rPr>
        <w:t xml:space="preserve"> </w:t>
      </w:r>
      <w:r>
        <w:rPr>
          <w:rFonts w:hint="eastAsia"/>
        </w:rPr>
        <w:t>mL</w:t>
      </w:r>
      <w:r>
        <w:rPr>
          <w:rFonts w:hint="eastAsia"/>
        </w:rPr>
        <w:t>容量瓶中，</w:t>
      </w:r>
      <w:proofErr w:type="gramStart"/>
      <w:r>
        <w:rPr>
          <w:rFonts w:hint="eastAsia"/>
        </w:rPr>
        <w:t>定容至</w:t>
      </w:r>
      <w:proofErr w:type="gramEnd"/>
      <w:r>
        <w:rPr>
          <w:rFonts w:hint="eastAsia"/>
        </w:rPr>
        <w:t>1 000</w:t>
      </w:r>
      <w:r>
        <w:rPr>
          <w:rFonts w:hint="eastAsia"/>
          <w:sz w:val="11"/>
          <w:szCs w:val="11"/>
        </w:rPr>
        <w:t xml:space="preserve"> </w:t>
      </w:r>
      <w:r>
        <w:rPr>
          <w:rFonts w:hint="eastAsia"/>
        </w:rPr>
        <w:t>mL</w:t>
      </w:r>
      <w:r>
        <w:rPr>
          <w:rFonts w:hint="eastAsia"/>
        </w:rPr>
        <w:t>，避光保存。</w:t>
      </w:r>
    </w:p>
    <w:p w:rsidR="00547071" w:rsidRDefault="00533CDF">
      <w:pPr>
        <w:pStyle w:val="afffffffffff1"/>
        <w:rPr>
          <w:rFonts w:hAnsi="宋体" w:cs="宋体"/>
        </w:rPr>
      </w:pPr>
      <w:r>
        <w:rPr>
          <w:rFonts w:hAnsi="宋体" w:cs="宋体" w:hint="eastAsia"/>
        </w:rPr>
        <w:t>显色液</w:t>
      </w:r>
    </w:p>
    <w:p w:rsidR="00547071" w:rsidRDefault="00533CDF" w:rsidP="004753C9">
      <w:pPr>
        <w:pStyle w:val="afffffd"/>
        <w:ind w:firstLine="420"/>
      </w:pPr>
      <w:r>
        <w:rPr>
          <w:rFonts w:hint="eastAsia"/>
        </w:rPr>
        <w:t>称取</w:t>
      </w:r>
      <w:r>
        <w:rPr>
          <w:rFonts w:hint="eastAsia"/>
        </w:rPr>
        <w:t>10.0</w:t>
      </w:r>
      <w:r>
        <w:rPr>
          <w:rFonts w:hint="eastAsia"/>
          <w:sz w:val="11"/>
          <w:szCs w:val="11"/>
        </w:rPr>
        <w:t xml:space="preserve"> </w:t>
      </w:r>
      <w:r>
        <w:rPr>
          <w:rFonts w:hint="eastAsia"/>
        </w:rPr>
        <w:t>g</w:t>
      </w:r>
      <w:r>
        <w:rPr>
          <w:rFonts w:hint="eastAsia"/>
        </w:rPr>
        <w:t>氢氧化钠于</w:t>
      </w:r>
      <w:r>
        <w:rPr>
          <w:rFonts w:hint="eastAsia"/>
        </w:rPr>
        <w:t>1 000</w:t>
      </w:r>
      <w:r>
        <w:rPr>
          <w:rFonts w:hint="eastAsia"/>
          <w:sz w:val="11"/>
          <w:szCs w:val="11"/>
        </w:rPr>
        <w:t xml:space="preserve"> </w:t>
      </w:r>
      <w:r>
        <w:rPr>
          <w:rFonts w:hint="eastAsia"/>
        </w:rPr>
        <w:t>mL</w:t>
      </w:r>
      <w:r>
        <w:rPr>
          <w:rFonts w:hint="eastAsia"/>
        </w:rPr>
        <w:t>烧杯中，加入</w:t>
      </w:r>
      <w:r>
        <w:rPr>
          <w:rFonts w:hint="eastAsia"/>
        </w:rPr>
        <w:t>800</w:t>
      </w:r>
      <w:r>
        <w:rPr>
          <w:rFonts w:hint="eastAsia"/>
          <w:sz w:val="11"/>
          <w:szCs w:val="11"/>
        </w:rPr>
        <w:t xml:space="preserve"> </w:t>
      </w:r>
      <w:r>
        <w:rPr>
          <w:rFonts w:hint="eastAsia"/>
        </w:rPr>
        <w:t>mL</w:t>
      </w:r>
      <w:r>
        <w:rPr>
          <w:rFonts w:hint="eastAsia"/>
        </w:rPr>
        <w:t>超纯水溶解，量取</w:t>
      </w:r>
      <w:r>
        <w:rPr>
          <w:rFonts w:hint="eastAsia"/>
        </w:rPr>
        <w:t>5</w:t>
      </w:r>
      <w:r>
        <w:rPr>
          <w:rFonts w:hint="eastAsia"/>
          <w:sz w:val="11"/>
          <w:szCs w:val="11"/>
        </w:rPr>
        <w:t xml:space="preserve"> </w:t>
      </w:r>
      <w:r>
        <w:rPr>
          <w:rFonts w:hint="eastAsia"/>
        </w:rPr>
        <w:t>mL</w:t>
      </w:r>
      <w:r>
        <w:rPr>
          <w:rFonts w:hint="eastAsia"/>
        </w:rPr>
        <w:t>甲醛，转移至</w:t>
      </w:r>
      <w:r>
        <w:rPr>
          <w:rFonts w:hint="eastAsia"/>
        </w:rPr>
        <w:t>1 000</w:t>
      </w:r>
      <w:r>
        <w:rPr>
          <w:rFonts w:hint="eastAsia"/>
          <w:sz w:val="11"/>
          <w:szCs w:val="11"/>
        </w:rPr>
        <w:t xml:space="preserve"> </w:t>
      </w:r>
      <w:r>
        <w:rPr>
          <w:rFonts w:hint="eastAsia"/>
        </w:rPr>
        <w:t>mL</w:t>
      </w:r>
      <w:r>
        <w:rPr>
          <w:rFonts w:hint="eastAsia"/>
        </w:rPr>
        <w:t>容量瓶中</w:t>
      </w:r>
      <w:proofErr w:type="gramStart"/>
      <w:r>
        <w:rPr>
          <w:rFonts w:hint="eastAsia"/>
        </w:rPr>
        <w:t>定容至</w:t>
      </w:r>
      <w:proofErr w:type="gramEnd"/>
      <w:r>
        <w:rPr>
          <w:rFonts w:hint="eastAsia"/>
        </w:rPr>
        <w:t>1 000</w:t>
      </w:r>
      <w:r>
        <w:rPr>
          <w:rFonts w:hint="eastAsia"/>
          <w:sz w:val="11"/>
          <w:szCs w:val="11"/>
        </w:rPr>
        <w:t xml:space="preserve"> </w:t>
      </w:r>
      <w:r>
        <w:rPr>
          <w:rFonts w:hint="eastAsia"/>
        </w:rPr>
        <w:t>mL</w:t>
      </w:r>
      <w:r>
        <w:rPr>
          <w:rFonts w:hint="eastAsia"/>
        </w:rPr>
        <w:t>。</w:t>
      </w:r>
    </w:p>
    <w:p w:rsidR="00547071" w:rsidRDefault="00547071" w:rsidP="004753C9">
      <w:pPr>
        <w:pStyle w:val="afffffd"/>
        <w:ind w:firstLine="420"/>
        <w:sectPr w:rsidR="00547071">
          <w:pgSz w:w="11906" w:h="16838"/>
          <w:pgMar w:top="1928" w:right="1134" w:bottom="1134" w:left="1134" w:header="1418" w:footer="1134" w:gutter="284"/>
          <w:cols w:space="425"/>
          <w:formProt w:val="0"/>
          <w:docGrid w:linePitch="312"/>
        </w:sectPr>
      </w:pPr>
    </w:p>
    <w:p w:rsidR="00547071" w:rsidRDefault="00547071">
      <w:pPr>
        <w:pStyle w:val="afe"/>
      </w:pPr>
    </w:p>
    <w:p w:rsidR="00547071" w:rsidRDefault="00533CDF">
      <w:pPr>
        <w:pStyle w:val="aff4"/>
        <w:numPr>
          <w:ilvl w:val="0"/>
          <w:numId w:val="0"/>
        </w:numPr>
        <w:ind w:left="425"/>
      </w:pPr>
      <w:r>
        <w:rPr>
          <w:rFonts w:hint="eastAsia"/>
        </w:rPr>
        <w:t>B</w:t>
      </w:r>
    </w:p>
    <w:p w:rsidR="00547071" w:rsidRDefault="00533CDF">
      <w:pPr>
        <w:pStyle w:val="aff9"/>
        <w:spacing w:after="120"/>
      </w:pPr>
      <w:bookmarkStart w:id="64" w:name="_Toc22919"/>
      <w:r>
        <w:br/>
      </w:r>
      <w:r>
        <w:rPr>
          <w:rFonts w:hint="eastAsia"/>
        </w:rPr>
        <w:t>（资料性）</w:t>
      </w:r>
      <w:r>
        <w:br/>
      </w:r>
      <w:r>
        <w:rPr>
          <w:rFonts w:hint="eastAsia"/>
        </w:rPr>
        <w:t>推荐引物</w:t>
      </w:r>
      <w:bookmarkEnd w:id="64"/>
    </w:p>
    <w:p w:rsidR="00547071" w:rsidRDefault="00533CDF" w:rsidP="004753C9">
      <w:pPr>
        <w:pStyle w:val="afffffffffff0"/>
      </w:pPr>
      <w:r>
        <w:rPr>
          <w:rFonts w:hint="eastAsia"/>
        </w:rPr>
        <w:t>推荐引物见表</w:t>
      </w:r>
      <w:r>
        <w:rPr>
          <w:rFonts w:hint="eastAsia"/>
        </w:rPr>
        <w:t>B.1</w:t>
      </w:r>
      <w:r>
        <w:rPr>
          <w:rFonts w:hint="eastAsia"/>
        </w:rPr>
        <w:t>。</w:t>
      </w:r>
    </w:p>
    <w:p w:rsidR="00547071" w:rsidRDefault="00533CDF">
      <w:pPr>
        <w:pStyle w:val="aff5"/>
        <w:numPr>
          <w:ilvl w:val="1"/>
          <w:numId w:val="0"/>
        </w:numPr>
        <w:spacing w:before="120" w:after="120"/>
      </w:pPr>
      <w:r>
        <w:rPr>
          <w:rFonts w:hint="eastAsia"/>
        </w:rPr>
        <w:t>表</w:t>
      </w:r>
      <w:r>
        <w:rPr>
          <w:rFonts w:hint="eastAsia"/>
        </w:rPr>
        <w:t xml:space="preserve">B.1 </w:t>
      </w:r>
      <w:r>
        <w:rPr>
          <w:rFonts w:hint="eastAsia"/>
        </w:rPr>
        <w:t>推荐引物</w:t>
      </w:r>
    </w:p>
    <w:tbl>
      <w:tblPr>
        <w:tblStyle w:val="afffff"/>
        <w:tblW w:w="4994" w:type="pct"/>
        <w:jc w:val="center"/>
        <w:tblBorders>
          <w:top w:val="single" w:sz="8" w:space="0" w:color="auto"/>
          <w:left w:val="single" w:sz="8" w:space="0" w:color="auto"/>
          <w:bottom w:val="single" w:sz="8" w:space="0" w:color="auto"/>
          <w:right w:val="single" w:sz="8" w:space="0" w:color="auto"/>
        </w:tblBorders>
        <w:tblLayout w:type="fixed"/>
        <w:tblCellMar>
          <w:left w:w="100" w:type="dxa"/>
          <w:right w:w="100" w:type="dxa"/>
        </w:tblCellMar>
        <w:tblLook w:val="04A0" w:firstRow="1" w:lastRow="0" w:firstColumn="1" w:lastColumn="0" w:noHBand="0" w:noVBand="1"/>
      </w:tblPr>
      <w:tblGrid>
        <w:gridCol w:w="674"/>
        <w:gridCol w:w="2116"/>
        <w:gridCol w:w="3218"/>
        <w:gridCol w:w="3315"/>
      </w:tblGrid>
      <w:tr w:rsidR="00547071" w:rsidRPr="004753C9" w:rsidTr="004753C9">
        <w:trPr>
          <w:jc w:val="center"/>
        </w:trPr>
        <w:tc>
          <w:tcPr>
            <w:tcW w:w="361" w:type="pct"/>
            <w:tcBorders>
              <w:top w:val="single" w:sz="8" w:space="0" w:color="auto"/>
              <w:bottom w:val="single" w:sz="8" w:space="0" w:color="auto"/>
            </w:tcBorders>
            <w:shd w:val="clear" w:color="auto" w:fill="auto"/>
            <w:vAlign w:val="center"/>
          </w:tcPr>
          <w:p w:rsidR="00547071" w:rsidRPr="004753C9" w:rsidRDefault="00533CDF" w:rsidP="004753C9">
            <w:pPr>
              <w:widowControl/>
              <w:spacing w:line="240" w:lineRule="auto"/>
              <w:jc w:val="left"/>
              <w:rPr>
                <w:rFonts w:ascii="宋体" w:hAnsi="宋体" w:cs="宋体"/>
                <w:sz w:val="18"/>
              </w:rPr>
            </w:pPr>
            <w:r w:rsidRPr="004753C9">
              <w:rPr>
                <w:rFonts w:ascii="Times New Roman" w:hAnsi="Times New Roman"/>
                <w:color w:val="000000"/>
                <w:kern w:val="0"/>
                <w:sz w:val="18"/>
              </w:rPr>
              <w:t>序号</w:t>
            </w:r>
          </w:p>
        </w:tc>
        <w:tc>
          <w:tcPr>
            <w:tcW w:w="1135" w:type="pct"/>
            <w:tcBorders>
              <w:top w:val="single" w:sz="8" w:space="0" w:color="auto"/>
              <w:bottom w:val="single" w:sz="8" w:space="0" w:color="auto"/>
            </w:tcBorders>
            <w:shd w:val="clear" w:color="auto" w:fill="auto"/>
            <w:vAlign w:val="center"/>
          </w:tcPr>
          <w:p w:rsidR="00547071" w:rsidRPr="004753C9" w:rsidRDefault="00533CDF" w:rsidP="004753C9">
            <w:pPr>
              <w:widowControl/>
              <w:spacing w:line="240" w:lineRule="auto"/>
              <w:ind w:leftChars="-50" w:left="-105"/>
              <w:jc w:val="center"/>
              <w:rPr>
                <w:rFonts w:ascii="宋体" w:hAnsi="宋体" w:cs="宋体"/>
                <w:sz w:val="18"/>
              </w:rPr>
            </w:pPr>
            <w:r w:rsidRPr="004753C9">
              <w:rPr>
                <w:rFonts w:ascii="Times New Roman" w:hAnsi="Times New Roman"/>
                <w:color w:val="000000"/>
                <w:kern w:val="0"/>
                <w:sz w:val="18"/>
              </w:rPr>
              <w:t>引物名称</w:t>
            </w:r>
          </w:p>
        </w:tc>
        <w:tc>
          <w:tcPr>
            <w:tcW w:w="1725" w:type="pct"/>
            <w:tcBorders>
              <w:top w:val="single" w:sz="8" w:space="0" w:color="auto"/>
              <w:bottom w:val="single" w:sz="8" w:space="0" w:color="auto"/>
            </w:tcBorders>
            <w:shd w:val="clear" w:color="auto" w:fill="auto"/>
            <w:vAlign w:val="center"/>
          </w:tcPr>
          <w:p w:rsidR="00547071" w:rsidRPr="004753C9" w:rsidRDefault="00533CDF" w:rsidP="004753C9">
            <w:pPr>
              <w:widowControl/>
              <w:spacing w:line="240" w:lineRule="auto"/>
              <w:ind w:leftChars="-50" w:left="-105"/>
              <w:jc w:val="center"/>
              <w:rPr>
                <w:rFonts w:ascii="宋体" w:hAnsi="宋体" w:cs="宋体"/>
                <w:sz w:val="18"/>
              </w:rPr>
            </w:pPr>
            <w:r w:rsidRPr="004753C9">
              <w:rPr>
                <w:rFonts w:ascii="Times New Roman" w:hAnsi="Times New Roman" w:hint="eastAsia"/>
                <w:color w:val="000000"/>
                <w:kern w:val="0"/>
                <w:sz w:val="18"/>
              </w:rPr>
              <w:t>上游</w:t>
            </w:r>
            <w:r w:rsidRPr="004753C9">
              <w:rPr>
                <w:rFonts w:ascii="Times New Roman" w:hAnsi="Times New Roman"/>
                <w:color w:val="000000"/>
                <w:kern w:val="0"/>
                <w:sz w:val="18"/>
              </w:rPr>
              <w:t>引物</w:t>
            </w:r>
          </w:p>
        </w:tc>
        <w:tc>
          <w:tcPr>
            <w:tcW w:w="1777" w:type="pct"/>
            <w:tcBorders>
              <w:top w:val="single" w:sz="8" w:space="0" w:color="auto"/>
              <w:bottom w:val="single" w:sz="8" w:space="0" w:color="auto"/>
            </w:tcBorders>
            <w:shd w:val="clear" w:color="auto" w:fill="auto"/>
            <w:vAlign w:val="center"/>
          </w:tcPr>
          <w:p w:rsidR="00547071" w:rsidRPr="004753C9" w:rsidRDefault="00533CDF" w:rsidP="004753C9">
            <w:pPr>
              <w:widowControl/>
              <w:spacing w:line="240" w:lineRule="auto"/>
              <w:ind w:leftChars="-50" w:left="-105"/>
              <w:jc w:val="center"/>
              <w:rPr>
                <w:rFonts w:ascii="Times New Roman" w:hAnsi="Times New Roman"/>
                <w:color w:val="000000"/>
                <w:kern w:val="0"/>
                <w:sz w:val="18"/>
              </w:rPr>
            </w:pPr>
            <w:r w:rsidRPr="004753C9">
              <w:rPr>
                <w:rFonts w:ascii="Times New Roman" w:hAnsi="Times New Roman" w:hint="eastAsia"/>
                <w:color w:val="000000"/>
                <w:kern w:val="0"/>
                <w:sz w:val="18"/>
              </w:rPr>
              <w:t>下游引物</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hint="eastAsia"/>
                <w:color w:val="000000"/>
                <w:kern w:val="0"/>
                <w:sz w:val="18"/>
              </w:rPr>
              <w:t>1</w:t>
            </w:r>
          </w:p>
        </w:tc>
        <w:tc>
          <w:tcPr>
            <w:tcW w:w="1135" w:type="pct"/>
            <w:shd w:val="clear" w:color="auto" w:fill="auto"/>
            <w:vAlign w:val="center"/>
          </w:tcPr>
          <w:p w:rsidR="00547071" w:rsidRPr="004753C9" w:rsidRDefault="00533CDF" w:rsidP="004753C9">
            <w:pPr>
              <w:widowControl/>
              <w:spacing w:line="240" w:lineRule="auto"/>
              <w:jc w:val="center"/>
              <w:rPr>
                <w:rFonts w:ascii="宋体" w:hAnsi="宋体" w:cs="宋体"/>
                <w:color w:val="231F20"/>
                <w:sz w:val="18"/>
              </w:rPr>
            </w:pPr>
            <w:r w:rsidRPr="004753C9">
              <w:rPr>
                <w:rFonts w:ascii="Times New Roman" w:hAnsi="Times New Roman"/>
                <w:color w:val="000000"/>
                <w:kern w:val="0"/>
                <w:sz w:val="18"/>
              </w:rPr>
              <w:t>Cluster-17807.130495</w:t>
            </w:r>
          </w:p>
        </w:tc>
        <w:tc>
          <w:tcPr>
            <w:tcW w:w="172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CAGACCCACCGGTTTGATGA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GACCCAAGAAGCTCGGTGAA</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hint="eastAsia"/>
                <w:color w:val="000000"/>
                <w:kern w:val="0"/>
                <w:sz w:val="18"/>
              </w:rPr>
              <w:t>2</w:t>
            </w:r>
          </w:p>
        </w:tc>
        <w:tc>
          <w:tcPr>
            <w:tcW w:w="113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Cluster-14993.0</w:t>
            </w:r>
          </w:p>
        </w:tc>
        <w:tc>
          <w:tcPr>
            <w:tcW w:w="172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CCCAACGCGAAACTCGTTTT</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ACTTTCACGCTCGTCGAGTT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hint="eastAsia"/>
                <w:color w:val="000000"/>
                <w:kern w:val="0"/>
                <w:sz w:val="18"/>
              </w:rPr>
              <w:t>3</w:t>
            </w:r>
          </w:p>
        </w:tc>
        <w:tc>
          <w:tcPr>
            <w:tcW w:w="113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Cluster-17807.104358</w:t>
            </w:r>
          </w:p>
        </w:tc>
        <w:tc>
          <w:tcPr>
            <w:tcW w:w="172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CGTGCTCAAGTTCCTCACCT</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TCCCTTTGAGGAACAGCGAC</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hint="eastAsia"/>
                <w:color w:val="000000"/>
                <w:kern w:val="0"/>
                <w:sz w:val="18"/>
              </w:rPr>
              <w:t>4</w:t>
            </w:r>
          </w:p>
        </w:tc>
        <w:tc>
          <w:tcPr>
            <w:tcW w:w="113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Cluster-17807.137349</w:t>
            </w:r>
          </w:p>
        </w:tc>
        <w:tc>
          <w:tcPr>
            <w:tcW w:w="172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GATGGAGTACCGAGTCGCTG</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AAAAGAAGCGGCGGTGAGTA</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hint="eastAsia"/>
                <w:color w:val="000000"/>
                <w:kern w:val="0"/>
                <w:sz w:val="18"/>
              </w:rPr>
              <w:t>5</w:t>
            </w:r>
          </w:p>
        </w:tc>
        <w:tc>
          <w:tcPr>
            <w:tcW w:w="113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Cluster-17807.110697</w:t>
            </w:r>
          </w:p>
        </w:tc>
        <w:tc>
          <w:tcPr>
            <w:tcW w:w="172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TGGAGCTCCGTTGAAAGCAT</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ACTGTGAAGGCACCACTAGC</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hint="eastAsia"/>
                <w:color w:val="000000"/>
                <w:kern w:val="0"/>
                <w:sz w:val="18"/>
              </w:rPr>
              <w:t>6</w:t>
            </w:r>
          </w:p>
        </w:tc>
        <w:tc>
          <w:tcPr>
            <w:tcW w:w="113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Cluster-17807.144556</w:t>
            </w:r>
          </w:p>
        </w:tc>
        <w:tc>
          <w:tcPr>
            <w:tcW w:w="1725" w:type="pct"/>
            <w:shd w:val="clear" w:color="auto" w:fill="auto"/>
            <w:vAlign w:val="center"/>
          </w:tcPr>
          <w:p w:rsidR="00547071" w:rsidRPr="004753C9" w:rsidRDefault="00533CDF" w:rsidP="004753C9">
            <w:pPr>
              <w:widowControl/>
              <w:spacing w:line="240" w:lineRule="auto"/>
              <w:jc w:val="center"/>
              <w:rPr>
                <w:rFonts w:ascii="宋体" w:hAnsi="宋体" w:cs="宋体"/>
                <w:sz w:val="18"/>
              </w:rPr>
            </w:pPr>
            <w:r w:rsidRPr="004753C9">
              <w:rPr>
                <w:rFonts w:ascii="Times New Roman" w:hAnsi="Times New Roman"/>
                <w:color w:val="000000"/>
                <w:kern w:val="0"/>
                <w:sz w:val="18"/>
              </w:rPr>
              <w:t>TCGGAATCTACTTCGCGACG</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GTGTGAAGGAAACCGCAACC</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bookmarkStart w:id="65" w:name="BookMark8"/>
            <w:bookmarkEnd w:id="62"/>
            <w:r w:rsidRPr="004753C9">
              <w:rPr>
                <w:rFonts w:ascii="Times New Roman" w:hAnsi="Times New Roman" w:hint="eastAsia"/>
                <w:color w:val="000000"/>
                <w:kern w:val="0"/>
                <w:sz w:val="18"/>
              </w:rPr>
              <w:t>7</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Cluster-17807.113968</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CACCGTATACCTCGTGCTCC</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CGAGTGTGTGGCTGTGTTTG</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8</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Cluster-17807.148105</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CTGGGTCGAGCTGTTTGTCT</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AAACAGCACGCGGAGAAGTA</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9</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Cluster-17807.117233</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CTCCTCCGTCTTCCGAATCG</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CATTTCGTTCGCCGATTCCC</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10</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Cluster-17807.15528</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ACGACGTTCATCAGCAACCT</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AAGAGGAAGTGACACCAGCG</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11</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Cluster-17807.123696</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TTATCGCCGGCGTCTAGTTC</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CGCTCCACATAGTCGATGCT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12</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Cluster-17807.159089</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TTGCGACCACATTGACGAGA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GGGCTAACGTGGGTGTTACA</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13</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Cluster-17807.12716</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AAGATGCGCAACTGGACAGA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CCAGGAGCGTCCAACTCTTT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14</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Cluster-17807.18797</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CTCACTGTTGGTCGCTGTCT</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CTCGCAAGACAGAGGGGTTT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15</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Cluster-17807.55910</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GCACCTCCAGTACCGTTTGA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CCAACCAGTGAAGTACGGCT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16</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Cluster-17807.25756</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TCCCAAGTTGAGTCGCTTCC</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TCGACGTTTCACCTGAGTGG</w:t>
            </w:r>
            <w:r w:rsidRPr="004753C9">
              <w:rPr>
                <w:rFonts w:ascii="Times New Roman" w:hAnsi="Times New Roman" w:hint="eastAsia"/>
                <w:color w:val="000000"/>
                <w:kern w:val="0"/>
                <w:sz w:val="18"/>
              </w:rPr>
              <w:t xml:space="preserve">                                                                                                                                                                                                                                              </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17</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w:t>
            </w:r>
            <w:r w:rsidRPr="004753C9">
              <w:rPr>
                <w:rFonts w:ascii="Times New Roman" w:hAnsi="Times New Roman"/>
                <w:color w:val="000000"/>
                <w:kern w:val="0"/>
                <w:sz w:val="18"/>
              </w:rPr>
              <w:t>.29374</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TTCGACGGTGGTGGTAAAGG</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TTGCTCTAAGGAACGGCGTT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18</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Cluster-17807.61916</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GAGTCCGACGGAGATCGAAC</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CCACCAGCTACAACTCCGTT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19</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Cluster-17807.67808</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GGGTAACGCTCCAACTGTGA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TGCTCCGTTGAGGTGTTCTC</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20</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Cluster-17807.49467</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TGAGACCGCCAAAGAACCTC</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GAGAGTCGAACTGCCCACAA</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21</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Cluster-17807.79440</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CGGGTTGATGTGGTCACTGA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TGATGAACTCCCACACTGCC</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22</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Cluster-17807.52741</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GCACCTCCAGTACCGTTTGA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CCAACCAGTGAAGTACGGCT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23</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Cluster-17807.82297</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GAGGACCACAAGCGTGTACA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GGTTGGTTGTCTTTGCGCAT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24</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Cluster-9915.0</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GCAGTCTGGCTTTGTCTCCT</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ACGCCAAACTCTACTGGTGG</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25</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Cluster-338.0</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TCGACCCACTTGTCAGCTTC</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TGAAACGGACTCCCTTCACG</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26</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Cluster-2776.0</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AAACCGCTCGGCAGTTCTTA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CAAACTCCAGGGCGTTTTGG</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27</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Cluster-17898.0</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ATACCGTTGCTTTGGTCCGT</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GCTTGACTTGAGCTCTGGGT</w:t>
            </w:r>
          </w:p>
        </w:tc>
      </w:tr>
      <w:tr w:rsidR="00547071" w:rsidRPr="004753C9" w:rsidTr="004753C9">
        <w:trPr>
          <w:jc w:val="center"/>
        </w:trPr>
        <w:tc>
          <w:tcPr>
            <w:tcW w:w="361"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28</w:t>
            </w:r>
          </w:p>
        </w:tc>
        <w:tc>
          <w:tcPr>
            <w:tcW w:w="113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Cluster-17807.96960</w:t>
            </w:r>
          </w:p>
        </w:tc>
        <w:tc>
          <w:tcPr>
            <w:tcW w:w="1725"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CCCGTCCAAACGTAGTGACA</w:t>
            </w:r>
          </w:p>
        </w:tc>
        <w:tc>
          <w:tcPr>
            <w:tcW w:w="1777" w:type="pct"/>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GCTACTGATGGGAGTACGCC</w:t>
            </w:r>
          </w:p>
        </w:tc>
      </w:tr>
      <w:tr w:rsidR="00547071" w:rsidRPr="004753C9" w:rsidTr="004753C9">
        <w:trPr>
          <w:jc w:val="center"/>
        </w:trPr>
        <w:tc>
          <w:tcPr>
            <w:tcW w:w="361" w:type="pct"/>
            <w:tcBorders>
              <w:bottom w:val="single" w:sz="8" w:space="0" w:color="auto"/>
            </w:tcBorders>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hint="eastAsia"/>
                <w:color w:val="000000"/>
                <w:kern w:val="0"/>
                <w:sz w:val="18"/>
              </w:rPr>
              <w:t>29</w:t>
            </w:r>
          </w:p>
        </w:tc>
        <w:tc>
          <w:tcPr>
            <w:tcW w:w="1135" w:type="pct"/>
            <w:tcBorders>
              <w:bottom w:val="single" w:sz="8" w:space="0" w:color="auto"/>
            </w:tcBorders>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Cluster-17807.88207</w:t>
            </w:r>
          </w:p>
        </w:tc>
        <w:tc>
          <w:tcPr>
            <w:tcW w:w="1725" w:type="pct"/>
            <w:tcBorders>
              <w:bottom w:val="single" w:sz="8" w:space="0" w:color="auto"/>
            </w:tcBorders>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TGTCTGCAGCCTCTCTCTCT</w:t>
            </w:r>
          </w:p>
        </w:tc>
        <w:tc>
          <w:tcPr>
            <w:tcW w:w="1777" w:type="pct"/>
            <w:tcBorders>
              <w:bottom w:val="single" w:sz="8" w:space="0" w:color="auto"/>
            </w:tcBorders>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CCCCTAAGCTGGAAAGGCAA</w:t>
            </w:r>
          </w:p>
        </w:tc>
      </w:tr>
    </w:tbl>
    <w:p w:rsidR="00547071" w:rsidRDefault="00547071">
      <w:pPr>
        <w:pStyle w:val="affffffffffff2"/>
        <w:ind w:firstLineChars="0" w:firstLine="0"/>
        <w:jc w:val="center"/>
      </w:pPr>
    </w:p>
    <w:p w:rsidR="00547071" w:rsidRDefault="00533CDF">
      <w:r>
        <w:br w:type="page"/>
      </w:r>
    </w:p>
    <w:p w:rsidR="00547071" w:rsidRDefault="00533CDF">
      <w:pPr>
        <w:pStyle w:val="aff9"/>
        <w:spacing w:after="120"/>
      </w:pPr>
      <w:bookmarkStart w:id="66" w:name="_Toc2279"/>
      <w:r>
        <w:lastRenderedPageBreak/>
        <w:br/>
      </w:r>
      <w:r>
        <w:rPr>
          <w:rFonts w:hint="eastAsia"/>
        </w:rPr>
        <w:t>（资料性）</w:t>
      </w:r>
      <w:r>
        <w:br/>
      </w:r>
      <w:r>
        <w:rPr>
          <w:rFonts w:hint="eastAsia"/>
        </w:rPr>
        <w:t>条带记录</w:t>
      </w:r>
      <w:bookmarkEnd w:id="66"/>
    </w:p>
    <w:p w:rsidR="00547071" w:rsidRDefault="004753C9">
      <w:pPr>
        <w:pStyle w:val="afffffd"/>
        <w:ind w:firstLineChars="0" w:firstLine="0"/>
      </w:pPr>
      <w:r w:rsidRPr="004753C9">
        <w:rPr>
          <w:rFonts w:ascii="黑体" w:eastAsia="黑体" w:hAnsi="黑体" w:hint="eastAsia"/>
        </w:rPr>
        <w:t>C</w:t>
      </w:r>
      <w:r w:rsidRPr="004753C9">
        <w:rPr>
          <w:rFonts w:ascii="黑体" w:eastAsia="黑体" w:hAnsi="黑体"/>
        </w:rPr>
        <w:t xml:space="preserve">.1 </w:t>
      </w:r>
      <w:r w:rsidR="00533CDF">
        <w:rPr>
          <w:rFonts w:hint="eastAsia"/>
        </w:rPr>
        <w:t>条带记录</w:t>
      </w:r>
      <w:r w:rsidR="00533CDF">
        <w:rPr>
          <w:rFonts w:hint="eastAsia"/>
        </w:rPr>
        <w:t>见表</w:t>
      </w:r>
      <w:r w:rsidR="00533CDF">
        <w:rPr>
          <w:rFonts w:hint="eastAsia"/>
        </w:rPr>
        <w:t>C</w:t>
      </w:r>
      <w:r w:rsidR="00533CDF">
        <w:rPr>
          <w:rFonts w:hint="eastAsia"/>
        </w:rPr>
        <w:t>.1</w:t>
      </w:r>
      <w:r w:rsidR="00533CDF">
        <w:rPr>
          <w:rFonts w:hint="eastAsia"/>
        </w:rPr>
        <w:t>。</w:t>
      </w:r>
    </w:p>
    <w:p w:rsidR="00547071" w:rsidRDefault="00533CDF">
      <w:pPr>
        <w:pStyle w:val="aff5"/>
        <w:numPr>
          <w:ilvl w:val="1"/>
          <w:numId w:val="0"/>
        </w:numPr>
        <w:spacing w:before="120" w:after="120"/>
      </w:pPr>
      <w:r>
        <w:rPr>
          <w:rFonts w:hint="eastAsia"/>
        </w:rPr>
        <w:t>表</w:t>
      </w:r>
      <w:r>
        <w:rPr>
          <w:rFonts w:hint="eastAsia"/>
        </w:rPr>
        <w:t>C</w:t>
      </w:r>
      <w:r>
        <w:rPr>
          <w:rFonts w:hint="eastAsia"/>
        </w:rPr>
        <w:t>.</w:t>
      </w:r>
      <w:r>
        <w:rPr>
          <w:rFonts w:hint="eastAsia"/>
        </w:rPr>
        <w:t>1</w:t>
      </w:r>
      <w:r>
        <w:rPr>
          <w:rFonts w:hint="eastAsia"/>
        </w:rPr>
        <w:t xml:space="preserve"> </w:t>
      </w:r>
      <w:r>
        <w:rPr>
          <w:rFonts w:hint="eastAsia"/>
        </w:rPr>
        <w:t>条</w:t>
      </w:r>
      <w:r>
        <w:rPr>
          <w:rFonts w:hint="eastAsia"/>
        </w:rPr>
        <w:t>带记录</w:t>
      </w:r>
    </w:p>
    <w:tbl>
      <w:tblPr>
        <w:tblStyle w:val="afffff"/>
        <w:tblW w:w="0" w:type="auto"/>
        <w:jc w:val="center"/>
        <w:tblBorders>
          <w:top w:val="single" w:sz="8" w:space="0" w:color="auto"/>
          <w:left w:val="single" w:sz="8" w:space="0" w:color="auto"/>
          <w:bottom w:val="single" w:sz="8" w:space="0" w:color="auto"/>
          <w:right w:val="single" w:sz="8" w:space="0" w:color="auto"/>
        </w:tblBorders>
        <w:tblLayout w:type="fixed"/>
        <w:tblCellMar>
          <w:left w:w="100" w:type="dxa"/>
          <w:right w:w="100" w:type="dxa"/>
        </w:tblCellMar>
        <w:tblLook w:val="04A0" w:firstRow="1" w:lastRow="0" w:firstColumn="1" w:lastColumn="0" w:noHBand="0" w:noVBand="1"/>
      </w:tblPr>
      <w:tblGrid>
        <w:gridCol w:w="739"/>
        <w:gridCol w:w="1814"/>
        <w:gridCol w:w="7001"/>
      </w:tblGrid>
      <w:tr w:rsidR="00547071" w:rsidRPr="004753C9" w:rsidTr="004753C9">
        <w:trPr>
          <w:jc w:val="center"/>
        </w:trPr>
        <w:tc>
          <w:tcPr>
            <w:tcW w:w="739" w:type="dxa"/>
            <w:tcBorders>
              <w:top w:val="single" w:sz="8" w:space="0" w:color="auto"/>
              <w:bottom w:val="single" w:sz="8" w:space="0" w:color="auto"/>
            </w:tcBorders>
            <w:shd w:val="clear" w:color="auto" w:fill="auto"/>
            <w:vAlign w:val="center"/>
          </w:tcPr>
          <w:p w:rsidR="00547071" w:rsidRPr="004753C9" w:rsidRDefault="00533CDF" w:rsidP="004753C9">
            <w:pPr>
              <w:pStyle w:val="affffffffffff2"/>
              <w:ind w:firstLineChars="0" w:firstLine="0"/>
              <w:jc w:val="center"/>
              <w:rPr>
                <w:rFonts w:ascii="Times New Roman"/>
                <w:sz w:val="18"/>
                <w:szCs w:val="21"/>
              </w:rPr>
            </w:pPr>
            <w:r w:rsidRPr="004753C9">
              <w:rPr>
                <w:rFonts w:hAnsi="宋体"/>
                <w:sz w:val="18"/>
                <w:szCs w:val="21"/>
              </w:rPr>
              <w:t>序号</w:t>
            </w:r>
          </w:p>
        </w:tc>
        <w:tc>
          <w:tcPr>
            <w:tcW w:w="1814" w:type="dxa"/>
            <w:tcBorders>
              <w:top w:val="single" w:sz="8" w:space="0" w:color="auto"/>
              <w:bottom w:val="single" w:sz="8" w:space="0" w:color="auto"/>
            </w:tcBorders>
            <w:shd w:val="clear" w:color="auto" w:fill="auto"/>
            <w:vAlign w:val="center"/>
          </w:tcPr>
          <w:p w:rsidR="00547071" w:rsidRPr="004753C9" w:rsidRDefault="00533CDF" w:rsidP="004753C9">
            <w:pPr>
              <w:pStyle w:val="affffffffffff2"/>
              <w:ind w:firstLineChars="0" w:firstLine="0"/>
              <w:jc w:val="center"/>
              <w:rPr>
                <w:rFonts w:ascii="Times New Roman"/>
                <w:sz w:val="18"/>
                <w:szCs w:val="21"/>
              </w:rPr>
            </w:pPr>
            <w:r w:rsidRPr="004753C9">
              <w:rPr>
                <w:rFonts w:ascii="Times New Roman" w:hint="eastAsia"/>
                <w:sz w:val="18"/>
                <w:szCs w:val="21"/>
              </w:rPr>
              <w:t>资源</w:t>
            </w:r>
          </w:p>
        </w:tc>
        <w:tc>
          <w:tcPr>
            <w:tcW w:w="7001" w:type="dxa"/>
            <w:tcBorders>
              <w:top w:val="single" w:sz="8" w:space="0" w:color="auto"/>
              <w:bottom w:val="single" w:sz="8" w:space="0" w:color="auto"/>
            </w:tcBorders>
            <w:shd w:val="clear" w:color="auto" w:fill="auto"/>
            <w:vAlign w:val="center"/>
          </w:tcPr>
          <w:p w:rsidR="00547071" w:rsidRPr="004753C9" w:rsidRDefault="00533CDF" w:rsidP="004753C9">
            <w:pPr>
              <w:pStyle w:val="affffffffffff2"/>
              <w:ind w:firstLineChars="0" w:firstLine="0"/>
              <w:jc w:val="center"/>
              <w:rPr>
                <w:rFonts w:ascii="Times New Roman"/>
                <w:sz w:val="18"/>
                <w:szCs w:val="21"/>
              </w:rPr>
            </w:pPr>
            <w:r w:rsidRPr="004753C9">
              <w:rPr>
                <w:rFonts w:ascii="Times New Roman" w:hint="eastAsia"/>
                <w:sz w:val="18"/>
                <w:szCs w:val="21"/>
              </w:rPr>
              <w:t>条带记录</w:t>
            </w:r>
          </w:p>
        </w:tc>
      </w:tr>
      <w:tr w:rsidR="00547071" w:rsidRPr="004753C9" w:rsidTr="004753C9">
        <w:trPr>
          <w:jc w:val="center"/>
        </w:trPr>
        <w:tc>
          <w:tcPr>
            <w:tcW w:w="739" w:type="dxa"/>
            <w:tcBorders>
              <w:top w:val="single" w:sz="8" w:space="0" w:color="auto"/>
            </w:tcBorders>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w:t>
            </w:r>
          </w:p>
        </w:tc>
        <w:tc>
          <w:tcPr>
            <w:tcW w:w="1814" w:type="dxa"/>
            <w:tcBorders>
              <w:top w:val="single" w:sz="8" w:space="0" w:color="auto"/>
            </w:tcBorders>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天津青苤蓝</w:t>
            </w:r>
          </w:p>
        </w:tc>
        <w:tc>
          <w:tcPr>
            <w:tcW w:w="7001" w:type="dxa"/>
            <w:tcBorders>
              <w:top w:val="single" w:sz="8" w:space="0" w:color="auto"/>
            </w:tcBorders>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111000101001110100000000000000000000000001100101000000000000000000001010111000100010</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2</w:t>
            </w:r>
          </w:p>
        </w:tc>
        <w:tc>
          <w:tcPr>
            <w:tcW w:w="1814" w:type="dxa"/>
            <w:shd w:val="clear" w:color="auto" w:fill="auto"/>
            <w:vAlign w:val="center"/>
          </w:tcPr>
          <w:p w:rsidR="00547071" w:rsidRPr="004753C9" w:rsidRDefault="00533CDF" w:rsidP="004753C9">
            <w:pPr>
              <w:widowControl/>
              <w:spacing w:line="240" w:lineRule="auto"/>
              <w:jc w:val="center"/>
              <w:rPr>
                <w:color w:val="231F20"/>
                <w:sz w:val="18"/>
              </w:rPr>
            </w:pPr>
            <w:r w:rsidRPr="004753C9">
              <w:rPr>
                <w:rFonts w:ascii="Times New Roman" w:hAnsi="Times New Roman"/>
                <w:color w:val="000000"/>
                <w:kern w:val="0"/>
                <w:sz w:val="18"/>
              </w:rPr>
              <w:t>天津青苤蓝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000000100001110100000000000000000000000001100111000000000001001001011010110111111011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3</w:t>
            </w:r>
          </w:p>
        </w:tc>
        <w:tc>
          <w:tcPr>
            <w:tcW w:w="1814" w:type="dxa"/>
            <w:shd w:val="clear" w:color="auto" w:fill="auto"/>
            <w:vAlign w:val="center"/>
          </w:tcPr>
          <w:p w:rsidR="00547071" w:rsidRPr="004753C9" w:rsidRDefault="00533CDF" w:rsidP="004753C9">
            <w:pPr>
              <w:widowControl/>
              <w:spacing w:line="240" w:lineRule="auto"/>
              <w:jc w:val="center"/>
              <w:rPr>
                <w:color w:val="231F20"/>
                <w:sz w:val="18"/>
              </w:rPr>
            </w:pPr>
            <w:r w:rsidRPr="004753C9">
              <w:rPr>
                <w:rFonts w:ascii="Times New Roman" w:hAnsi="Times New Roman"/>
                <w:color w:val="000000"/>
                <w:kern w:val="0"/>
                <w:sz w:val="18"/>
              </w:rPr>
              <w:t>天津青苤蓝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000000000111011100000000000000000000000001100100000110000000000000001011111000011011</w:t>
            </w:r>
          </w:p>
        </w:tc>
      </w:tr>
      <w:tr w:rsidR="00547071" w:rsidRPr="004753C9" w:rsidTr="004753C9">
        <w:trPr>
          <w:trHeight w:val="481"/>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4</w:t>
            </w:r>
          </w:p>
        </w:tc>
        <w:tc>
          <w:tcPr>
            <w:tcW w:w="1814" w:type="dxa"/>
            <w:shd w:val="clear" w:color="auto" w:fill="auto"/>
            <w:vAlign w:val="center"/>
          </w:tcPr>
          <w:p w:rsidR="00547071" w:rsidRPr="004753C9" w:rsidRDefault="00533CDF" w:rsidP="004753C9">
            <w:pPr>
              <w:widowControl/>
              <w:spacing w:line="240" w:lineRule="auto"/>
              <w:jc w:val="center"/>
              <w:rPr>
                <w:color w:val="231F20"/>
                <w:sz w:val="18"/>
              </w:rPr>
            </w:pPr>
            <w:r w:rsidRPr="004753C9">
              <w:rPr>
                <w:rFonts w:ascii="Times New Roman" w:hAnsi="Times New Roman"/>
                <w:color w:val="000000"/>
                <w:kern w:val="0"/>
                <w:sz w:val="18"/>
              </w:rPr>
              <w:t>天津青苤蓝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011000100111011100000000000000000000000011100101000000000000000001011011111000100011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5</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翠玉（水果苤蓝）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101101111001110111111101001011001001111001100101000000000000000000001011111000100111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6</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绿苤蓝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111100011001111100000100011010111001100111100101110000110110000000001110001001100111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7</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proofErr w:type="gramStart"/>
            <w:r w:rsidRPr="004753C9">
              <w:rPr>
                <w:rFonts w:ascii="Times New Roman" w:hAnsi="Times New Roman"/>
                <w:color w:val="000000"/>
                <w:kern w:val="0"/>
                <w:sz w:val="18"/>
              </w:rPr>
              <w:t>绿脆苤蓝</w:t>
            </w:r>
            <w:proofErr w:type="gramEnd"/>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000000101001110100000000000000000110000001100101110000000000000000001011111001100111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8</w:t>
            </w:r>
          </w:p>
        </w:tc>
        <w:tc>
          <w:tcPr>
            <w:tcW w:w="1814" w:type="dxa"/>
            <w:shd w:val="clear" w:color="auto" w:fill="auto"/>
            <w:vAlign w:val="center"/>
          </w:tcPr>
          <w:p w:rsidR="00547071" w:rsidRPr="004753C9" w:rsidRDefault="00533CDF" w:rsidP="004753C9">
            <w:pPr>
              <w:widowControl/>
              <w:spacing w:line="240" w:lineRule="auto"/>
              <w:jc w:val="center"/>
              <w:rPr>
                <w:rFonts w:ascii="Times New Roman" w:hAnsi="Times New Roman"/>
                <w:color w:val="000000"/>
                <w:kern w:val="0"/>
                <w:sz w:val="18"/>
              </w:rPr>
            </w:pPr>
            <w:r w:rsidRPr="004753C9">
              <w:rPr>
                <w:rFonts w:ascii="Times New Roman" w:hAnsi="Times New Roman"/>
                <w:color w:val="000000"/>
                <w:kern w:val="0"/>
                <w:sz w:val="18"/>
              </w:rPr>
              <w:t>结头菜</w:t>
            </w:r>
          </w:p>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（青绿苤蓝）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000000000001110110001000010010101000000011100101110110110110000001011111111000100111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9</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紫苤蓝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111100111001110110000110010010101001100101100101000000000000000000001001111001100000</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10</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紫苤蓝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111100111000010110000110110100101001100110001101110000000000100000000011110000100011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11</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紫苤蓝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000000000000110100000000000000000000000011101101110001001000100000111011111000100011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12</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T1-084</w:t>
            </w:r>
            <w:r w:rsidRPr="004753C9">
              <w:rPr>
                <w:rFonts w:ascii="Times New Roman" w:hAnsi="Times New Roman"/>
                <w:color w:val="000000"/>
                <w:kern w:val="0"/>
                <w:sz w:val="18"/>
              </w:rPr>
              <w:t>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001100101101010110000000000010000000000001111101000100000110000000001111111000111001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13</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紫玉苤蓝</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000110010000110000000000000000000000000010001101001110000001110001101011111001100011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14</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天津水果紫</w:t>
            </w:r>
            <w:proofErr w:type="gramStart"/>
            <w:r w:rsidRPr="004753C9">
              <w:rPr>
                <w:rFonts w:ascii="Times New Roman" w:hAnsi="Times New Roman"/>
                <w:color w:val="000000"/>
                <w:kern w:val="0"/>
                <w:sz w:val="18"/>
              </w:rPr>
              <w:t>苤</w:t>
            </w:r>
            <w:proofErr w:type="gramEnd"/>
            <w:r w:rsidRPr="004753C9">
              <w:rPr>
                <w:rFonts w:ascii="Times New Roman" w:hAnsi="Times New Roman"/>
                <w:color w:val="000000"/>
                <w:kern w:val="0"/>
                <w:sz w:val="18"/>
              </w:rPr>
              <w:t>兰</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00010010111111010000000000000100100111110110111100000000000000000</w:t>
            </w:r>
            <w:r w:rsidRPr="004753C9">
              <w:rPr>
                <w:rFonts w:ascii="Times New Roman" w:hAnsi="Times New Roman"/>
                <w:color w:val="000000"/>
                <w:kern w:val="0"/>
                <w:sz w:val="18"/>
              </w:rPr>
              <w:t>0111011111000111111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15</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天津</w:t>
            </w:r>
            <w:r w:rsidRPr="004753C9">
              <w:rPr>
                <w:rFonts w:ascii="Times New Roman" w:hAnsi="Times New Roman"/>
                <w:color w:val="000000"/>
                <w:kern w:val="0"/>
                <w:sz w:val="18"/>
              </w:rPr>
              <w:t>-</w:t>
            </w:r>
            <w:r w:rsidRPr="004753C9">
              <w:rPr>
                <w:rFonts w:ascii="Times New Roman" w:hAnsi="Times New Roman"/>
                <w:color w:val="000000"/>
                <w:kern w:val="0"/>
                <w:sz w:val="18"/>
              </w:rPr>
              <w:t>春秋青</w:t>
            </w:r>
            <w:proofErr w:type="gramStart"/>
            <w:r w:rsidRPr="004753C9">
              <w:rPr>
                <w:rFonts w:ascii="Times New Roman" w:hAnsi="Times New Roman"/>
                <w:color w:val="000000"/>
                <w:kern w:val="0"/>
                <w:sz w:val="18"/>
              </w:rPr>
              <w:t>苤</w:t>
            </w:r>
            <w:proofErr w:type="gramEnd"/>
            <w:r w:rsidRPr="004753C9">
              <w:rPr>
                <w:rFonts w:ascii="Times New Roman" w:hAnsi="Times New Roman"/>
                <w:color w:val="000000"/>
                <w:kern w:val="0"/>
                <w:sz w:val="18"/>
              </w:rPr>
              <w:t>兰</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000000000001110100000000000000000000000000011101000000000000000110001111111001100011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16</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春秋青</w:t>
            </w:r>
            <w:proofErr w:type="gramStart"/>
            <w:r w:rsidRPr="004753C9">
              <w:rPr>
                <w:rFonts w:ascii="Times New Roman" w:hAnsi="Times New Roman"/>
                <w:color w:val="000000"/>
                <w:kern w:val="0"/>
                <w:sz w:val="18"/>
              </w:rPr>
              <w:t>苤</w:t>
            </w:r>
            <w:proofErr w:type="gramEnd"/>
            <w:r w:rsidRPr="004753C9">
              <w:rPr>
                <w:rFonts w:ascii="Times New Roman" w:hAnsi="Times New Roman"/>
                <w:color w:val="000000"/>
                <w:kern w:val="0"/>
                <w:sz w:val="18"/>
              </w:rPr>
              <w:t>兰</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101101111001110111101101001011011001111100111100000110000000000000001011111001100011</w:t>
            </w:r>
          </w:p>
        </w:tc>
      </w:tr>
      <w:tr w:rsidR="00547071" w:rsidRPr="004753C9" w:rsidTr="004753C9">
        <w:trPr>
          <w:jc w:val="center"/>
        </w:trPr>
        <w:tc>
          <w:tcPr>
            <w:tcW w:w="739"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17</w:t>
            </w:r>
          </w:p>
        </w:tc>
        <w:tc>
          <w:tcPr>
            <w:tcW w:w="1814" w:type="dxa"/>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苆莲</w:t>
            </w:r>
          </w:p>
        </w:tc>
        <w:tc>
          <w:tcPr>
            <w:tcW w:w="7001" w:type="dxa"/>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101100111001110100011110011010001001100100111010000000000000000000001011111000111011</w:t>
            </w:r>
          </w:p>
        </w:tc>
      </w:tr>
      <w:tr w:rsidR="00547071" w:rsidRPr="004753C9" w:rsidTr="004753C9">
        <w:trPr>
          <w:jc w:val="center"/>
        </w:trPr>
        <w:tc>
          <w:tcPr>
            <w:tcW w:w="739" w:type="dxa"/>
            <w:tcBorders>
              <w:bottom w:val="single" w:sz="8" w:space="0" w:color="auto"/>
            </w:tcBorders>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18</w:t>
            </w:r>
          </w:p>
        </w:tc>
        <w:tc>
          <w:tcPr>
            <w:tcW w:w="1814" w:type="dxa"/>
            <w:tcBorders>
              <w:bottom w:val="single" w:sz="8" w:space="0" w:color="auto"/>
            </w:tcBorders>
            <w:shd w:val="clear" w:color="auto" w:fill="auto"/>
            <w:vAlign w:val="center"/>
          </w:tcPr>
          <w:p w:rsidR="00547071" w:rsidRPr="004753C9" w:rsidRDefault="00533CDF" w:rsidP="004753C9">
            <w:pPr>
              <w:widowControl/>
              <w:spacing w:line="240" w:lineRule="auto"/>
              <w:jc w:val="center"/>
              <w:rPr>
                <w:rFonts w:ascii="Times New Roman"/>
                <w:sz w:val="18"/>
              </w:rPr>
            </w:pPr>
            <w:r w:rsidRPr="004753C9">
              <w:rPr>
                <w:rFonts w:ascii="Times New Roman" w:hAnsi="Times New Roman"/>
                <w:color w:val="000000"/>
                <w:kern w:val="0"/>
                <w:sz w:val="18"/>
              </w:rPr>
              <w:t>紫苤蓝</w:t>
            </w:r>
          </w:p>
        </w:tc>
        <w:tc>
          <w:tcPr>
            <w:tcW w:w="7001" w:type="dxa"/>
            <w:tcBorders>
              <w:bottom w:val="single" w:sz="8" w:space="0" w:color="auto"/>
            </w:tcBorders>
            <w:shd w:val="clear" w:color="auto" w:fill="auto"/>
            <w:vAlign w:val="center"/>
          </w:tcPr>
          <w:p w:rsidR="00547071" w:rsidRPr="004753C9" w:rsidRDefault="00533CDF" w:rsidP="004753C9">
            <w:pPr>
              <w:widowControl/>
              <w:spacing w:line="240" w:lineRule="auto"/>
              <w:jc w:val="left"/>
              <w:rPr>
                <w:rFonts w:ascii="Times New Roman"/>
                <w:sz w:val="18"/>
              </w:rPr>
            </w:pPr>
            <w:r w:rsidRPr="004753C9">
              <w:rPr>
                <w:rFonts w:ascii="Times New Roman" w:hAnsi="Times New Roman"/>
                <w:color w:val="000000"/>
                <w:kern w:val="0"/>
                <w:sz w:val="18"/>
              </w:rPr>
              <w:t>101101111001110011111111001011001001111110111110000110000000000001101111111000100011</w:t>
            </w:r>
          </w:p>
        </w:tc>
      </w:tr>
    </w:tbl>
    <w:p w:rsidR="00547071" w:rsidRDefault="00533CDF">
      <w:pPr>
        <w:pStyle w:val="affffffffffff2"/>
        <w:ind w:firstLineChars="0" w:firstLine="0"/>
        <w:jc w:val="center"/>
      </w:pPr>
      <w:r>
        <w:rPr>
          <w:noProof/>
        </w:rP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6">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5"/>
    </w:p>
    <w:sectPr w:rsidR="00547071">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CDF" w:rsidRDefault="00533CDF">
      <w:pPr>
        <w:spacing w:line="240" w:lineRule="auto"/>
      </w:pPr>
      <w:r>
        <w:separator/>
      </w:r>
    </w:p>
  </w:endnote>
  <w:endnote w:type="continuationSeparator" w:id="0">
    <w:p w:rsidR="00533CDF" w:rsidRDefault="00533C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071" w:rsidRDefault="00533CDF">
    <w:pPr>
      <w:pStyle w:val="affff6"/>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071" w:rsidRDefault="00547071">
    <w:pPr>
      <w:pStyle w:val="affff6"/>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071" w:rsidRDefault="00533CDF">
    <w:pPr>
      <w:pStyle w:val="afffffa"/>
    </w:pPr>
    <w:r>
      <w:fldChar w:fldCharType="begin"/>
    </w:r>
    <w:r>
      <w:instrText>PAGE   \* MERGEF</w:instrText>
    </w:r>
    <w:r>
      <w:instrText>ORMAT</w:instrText>
    </w:r>
    <w:r>
      <w:fldChar w:fldCharType="separate"/>
    </w:r>
    <w:r w:rsidR="00D72153" w:rsidRPr="00D72153">
      <w:rPr>
        <w:noProof/>
        <w:lang w:val="zh-CN"/>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CDF" w:rsidRDefault="00533CDF">
      <w:pPr>
        <w:spacing w:line="240" w:lineRule="auto"/>
      </w:pPr>
      <w:r>
        <w:separator/>
      </w:r>
    </w:p>
  </w:footnote>
  <w:footnote w:type="continuationSeparator" w:id="0">
    <w:p w:rsidR="00533CDF" w:rsidRDefault="00533C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071" w:rsidRDefault="00533CDF">
    <w:pPr>
      <w:pStyle w:val="affff8"/>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071" w:rsidRDefault="00547071">
    <w:pPr>
      <w:pStyle w:val="affff8"/>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071" w:rsidRDefault="00533CDF">
    <w:pPr>
      <w:pStyle w:val="affff8"/>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 XXXX—2026</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071" w:rsidRDefault="00533CDF">
    <w:pPr>
      <w:pStyle w:val="affffff2"/>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D72153">
      <w:rPr>
        <w:noProof/>
      </w:rPr>
      <w:t>T/QHNX XXXX</w:t>
    </w:r>
    <w:r w:rsidR="00D72153">
      <w:rPr>
        <w:noProof/>
      </w:rPr>
      <w:t>—</w:t>
    </w:r>
    <w:r w:rsidR="00D72153">
      <w:rPr>
        <w:noProof/>
      </w:rPr>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1FC91163"/>
    <w:multiLevelType w:val="multilevel"/>
    <w:tmpl w:val="1FC91163"/>
    <w:lvl w:ilvl="0">
      <w:start w:val="1"/>
      <w:numFmt w:val="decimal"/>
      <w:pStyle w:val="af2"/>
      <w:suff w:val="nothing"/>
      <w:lvlText w:val="%1　"/>
      <w:lvlJc w:val="left"/>
      <w:pPr>
        <w:ind w:left="1844" w:firstLine="0"/>
      </w:pPr>
      <w:rPr>
        <w:rFonts w:ascii="黑体" w:eastAsia="黑体" w:hAnsi="Times New Roman" w:hint="eastAsia"/>
        <w:b w:val="0"/>
        <w:i w:val="0"/>
        <w:sz w:val="21"/>
        <w:szCs w:val="21"/>
      </w:rPr>
    </w:lvl>
    <w:lvl w:ilvl="1">
      <w:start w:val="1"/>
      <w:numFmt w:val="decimal"/>
      <w:pStyle w:val="af3"/>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f4"/>
      <w:suff w:val="nothing"/>
      <w:lvlText w:val="%1.%2.%3　"/>
      <w:lvlJc w:val="left"/>
      <w:pPr>
        <w:ind w:left="0" w:firstLine="0"/>
      </w:pPr>
      <w:rPr>
        <w:rFonts w:ascii="黑体" w:eastAsia="黑体" w:hAnsi="Times New Roman" w:hint="eastAsia"/>
        <w:b w:val="0"/>
        <w:i w:val="0"/>
        <w:sz w:val="21"/>
      </w:rPr>
    </w:lvl>
    <w:lvl w:ilvl="3">
      <w:start w:val="1"/>
      <w:numFmt w:val="decimal"/>
      <w:pStyle w:val="af5"/>
      <w:suff w:val="nothing"/>
      <w:lvlText w:val="%1.%2.%3.%4　"/>
      <w:lvlJc w:val="left"/>
      <w:pPr>
        <w:ind w:left="0" w:firstLine="0"/>
      </w:pPr>
      <w:rPr>
        <w:rFonts w:ascii="黑体" w:eastAsia="黑体" w:hAnsi="Times New Roman" w:hint="eastAsia"/>
        <w:b w:val="0"/>
        <w:i w:val="0"/>
        <w:sz w:val="21"/>
      </w:rPr>
    </w:lvl>
    <w:lvl w:ilvl="4">
      <w:start w:val="1"/>
      <w:numFmt w:val="decimal"/>
      <w:pStyle w:val="af6"/>
      <w:suff w:val="nothing"/>
      <w:lvlText w:val="%1.%2.%3.%4.%5　"/>
      <w:lvlJc w:val="left"/>
      <w:pPr>
        <w:ind w:left="0" w:firstLine="0"/>
      </w:pPr>
      <w:rPr>
        <w:rFonts w:ascii="黑体" w:eastAsia="黑体" w:hAnsi="Times New Roman" w:hint="eastAsia"/>
        <w:b w:val="0"/>
        <w:i w:val="0"/>
        <w:sz w:val="21"/>
      </w:rPr>
    </w:lvl>
    <w:lvl w:ilvl="5">
      <w:start w:val="1"/>
      <w:numFmt w:val="decimal"/>
      <w:pStyle w:val="af7"/>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15:restartNumberingAfterBreak="0">
    <w:nsid w:val="2C5917C3"/>
    <w:multiLevelType w:val="multilevel"/>
    <w:tmpl w:val="2C5917C3"/>
    <w:lvl w:ilvl="0">
      <w:start w:val="1"/>
      <w:numFmt w:val="none"/>
      <w:pStyle w:val="af8"/>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9"/>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2F04FB2"/>
    <w:multiLevelType w:val="multilevel"/>
    <w:tmpl w:val="32F04FB2"/>
    <w:lvl w:ilvl="0">
      <w:start w:val="1"/>
      <w:numFmt w:val="lowerLetter"/>
      <w:pStyle w:val="afa"/>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44C50F90"/>
    <w:lvl w:ilvl="0">
      <w:start w:val="1"/>
      <w:numFmt w:val="lowerLetter"/>
      <w:pStyle w:val="afb"/>
      <w:lvlText w:val="%1)"/>
      <w:lvlJc w:val="left"/>
      <w:pPr>
        <w:tabs>
          <w:tab w:val="left" w:pos="851"/>
        </w:tabs>
        <w:ind w:left="851" w:hanging="426"/>
      </w:pPr>
      <w:rPr>
        <w:rFonts w:ascii="宋体" w:eastAsia="宋体" w:hAnsi="Times New Roman" w:hint="eastAsia"/>
        <w:sz w:val="21"/>
      </w:rPr>
    </w:lvl>
    <w:lvl w:ilvl="1">
      <w:start w:val="1"/>
      <w:numFmt w:val="decimal"/>
      <w:pStyle w:val="afc"/>
      <w:lvlText w:val="%2)"/>
      <w:lvlJc w:val="left"/>
      <w:pPr>
        <w:tabs>
          <w:tab w:val="left" w:pos="1276"/>
        </w:tabs>
        <w:ind w:left="1276" w:hanging="425"/>
      </w:pPr>
      <w:rPr>
        <w:rFonts w:ascii="宋体" w:eastAsia="宋体" w:hAnsi="Times New Roman" w:hint="eastAsia"/>
        <w:sz w:val="21"/>
      </w:rPr>
    </w:lvl>
    <w:lvl w:ilvl="2">
      <w:start w:val="1"/>
      <w:numFmt w:val="decimal"/>
      <w:pStyle w:val="afd"/>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8802D1C"/>
    <w:multiLevelType w:val="multilevel"/>
    <w:tmpl w:val="48802D1C"/>
    <w:lvl w:ilvl="0">
      <w:start w:val="1"/>
      <w:numFmt w:val="upperLetter"/>
      <w:pStyle w:val="afe"/>
      <w:lvlText w:val="%1"/>
      <w:lvlJc w:val="left"/>
      <w:pPr>
        <w:ind w:left="420" w:hanging="420"/>
      </w:pPr>
      <w:rPr>
        <w:rFonts w:hint="eastAsia"/>
      </w:rPr>
    </w:lvl>
    <w:lvl w:ilvl="1">
      <w:start w:val="1"/>
      <w:numFmt w:val="decimal"/>
      <w:pStyle w:val="aff"/>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f0"/>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f1"/>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4632751"/>
    <w:multiLevelType w:val="multilevel"/>
    <w:tmpl w:val="54632751"/>
    <w:lvl w:ilvl="0">
      <w:start w:val="1"/>
      <w:numFmt w:val="none"/>
      <w:pStyle w:val="aff2"/>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15:restartNumberingAfterBreak="0">
    <w:nsid w:val="557C2AF5"/>
    <w:multiLevelType w:val="multilevel"/>
    <w:tmpl w:val="557C2AF5"/>
    <w:lvl w:ilvl="0">
      <w:start w:val="1"/>
      <w:numFmt w:val="decimal"/>
      <w:pStyle w:val="aff3"/>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603797C"/>
    <w:multiLevelType w:val="multilevel"/>
    <w:tmpl w:val="5603797C"/>
    <w:lvl w:ilvl="0">
      <w:start w:val="1"/>
      <w:numFmt w:val="upperLetter"/>
      <w:pStyle w:val="aff4"/>
      <w:suff w:val="space"/>
      <w:lvlText w:val="%1"/>
      <w:lvlJc w:val="left"/>
      <w:pPr>
        <w:ind w:left="425" w:hanging="425"/>
      </w:pPr>
      <w:rPr>
        <w:rFonts w:hint="eastAsia"/>
      </w:rPr>
    </w:lvl>
    <w:lvl w:ilvl="1">
      <w:start w:val="1"/>
      <w:numFmt w:val="decimal"/>
      <w:pStyle w:val="aff5"/>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multilevel"/>
    <w:tmpl w:val="564D2089"/>
    <w:lvl w:ilvl="0">
      <w:start w:val="1"/>
      <w:numFmt w:val="none"/>
      <w:pStyle w:val="aff6"/>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44622F9"/>
    <w:multiLevelType w:val="multilevel"/>
    <w:tmpl w:val="644622F9"/>
    <w:lvl w:ilvl="0">
      <w:start w:val="1"/>
      <w:numFmt w:val="upperRoman"/>
      <w:pStyle w:val="aff7"/>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646260FA"/>
    <w:lvl w:ilvl="0">
      <w:start w:val="1"/>
      <w:numFmt w:val="decimal"/>
      <w:pStyle w:val="aff8"/>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657D3FBC"/>
    <w:lvl w:ilvl="0">
      <w:start w:val="1"/>
      <w:numFmt w:val="upperLetter"/>
      <w:pStyle w:val="aff9"/>
      <w:suff w:val="nothing"/>
      <w:lvlText w:val="附录%1"/>
      <w:lvlJc w:val="left"/>
      <w:pPr>
        <w:ind w:left="0" w:firstLine="0"/>
      </w:pPr>
      <w:rPr>
        <w:rFonts w:hint="eastAsia"/>
        <w:spacing w:val="100"/>
      </w:rPr>
    </w:lvl>
    <w:lvl w:ilvl="1">
      <w:start w:val="1"/>
      <w:numFmt w:val="decimal"/>
      <w:pStyle w:val="affa"/>
      <w:suff w:val="nothing"/>
      <w:lvlText w:val="%1.%2　"/>
      <w:lvlJc w:val="left"/>
      <w:pPr>
        <w:ind w:left="0" w:firstLine="0"/>
      </w:pPr>
      <w:rPr>
        <w:rFonts w:ascii="黑体" w:eastAsia="黑体" w:hint="eastAsia"/>
        <w:b w:val="0"/>
        <w:i w:val="0"/>
        <w:sz w:val="21"/>
      </w:rPr>
    </w:lvl>
    <w:lvl w:ilvl="2">
      <w:start w:val="1"/>
      <w:numFmt w:val="decimal"/>
      <w:pStyle w:val="affb"/>
      <w:suff w:val="nothing"/>
      <w:lvlText w:val="%1.%2.%3　"/>
      <w:lvlJc w:val="left"/>
      <w:pPr>
        <w:ind w:left="0" w:firstLine="0"/>
      </w:pPr>
      <w:rPr>
        <w:rFonts w:ascii="黑体" w:eastAsia="黑体" w:hint="eastAsia"/>
        <w:b w:val="0"/>
        <w:i w:val="0"/>
        <w:sz w:val="21"/>
      </w:rPr>
    </w:lvl>
    <w:lvl w:ilvl="3">
      <w:start w:val="1"/>
      <w:numFmt w:val="decimal"/>
      <w:pStyle w:val="affc"/>
      <w:suff w:val="nothing"/>
      <w:lvlText w:val="%1.%2.%3.%4　"/>
      <w:lvlJc w:val="left"/>
      <w:pPr>
        <w:ind w:left="0" w:firstLine="0"/>
      </w:pPr>
      <w:rPr>
        <w:rFonts w:ascii="黑体" w:eastAsia="黑体" w:hint="eastAsia"/>
        <w:b w:val="0"/>
        <w:i w:val="0"/>
        <w:sz w:val="21"/>
      </w:rPr>
    </w:lvl>
    <w:lvl w:ilvl="4">
      <w:start w:val="1"/>
      <w:numFmt w:val="decimal"/>
      <w:pStyle w:val="affd"/>
      <w:suff w:val="nothing"/>
      <w:lvlText w:val="%1.%2.%3.%4.%5　"/>
      <w:lvlJc w:val="left"/>
      <w:pPr>
        <w:ind w:left="0" w:firstLine="0"/>
      </w:pPr>
      <w:rPr>
        <w:rFonts w:ascii="黑体" w:eastAsia="黑体" w:hint="eastAsia"/>
        <w:b w:val="0"/>
        <w:i w:val="0"/>
        <w:sz w:val="21"/>
      </w:rPr>
    </w:lvl>
    <w:lvl w:ilvl="5">
      <w:start w:val="1"/>
      <w:numFmt w:val="decimal"/>
      <w:pStyle w:val="affe"/>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B1F4849"/>
    <w:multiLevelType w:val="multilevel"/>
    <w:tmpl w:val="6B1F4849"/>
    <w:lvl w:ilvl="0">
      <w:start w:val="1"/>
      <w:numFmt w:val="lowerLetter"/>
      <w:pStyle w:val="afff"/>
      <w:lvlText w:val="%1)"/>
      <w:lvlJc w:val="left"/>
      <w:pPr>
        <w:tabs>
          <w:tab w:val="left" w:pos="840"/>
        </w:tabs>
        <w:ind w:left="839" w:hanging="419"/>
      </w:pPr>
      <w:rPr>
        <w:rFonts w:ascii="宋体" w:eastAsia="宋体" w:hint="eastAsia"/>
        <w:b w:val="0"/>
        <w:i w:val="0"/>
        <w:sz w:val="21"/>
        <w:szCs w:val="21"/>
      </w:rPr>
    </w:lvl>
    <w:lvl w:ilvl="1">
      <w:start w:val="1"/>
      <w:numFmt w:val="decimal"/>
      <w:pStyle w:val="afff0"/>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27" w15:restartNumberingAfterBreak="0">
    <w:nsid w:val="6CA41985"/>
    <w:multiLevelType w:val="multilevel"/>
    <w:tmpl w:val="6CA41985"/>
    <w:lvl w:ilvl="0">
      <w:start w:val="1"/>
      <w:numFmt w:val="decimal"/>
      <w:pStyle w:val="afff1"/>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6CE42AC1"/>
    <w:multiLevelType w:val="multilevel"/>
    <w:tmpl w:val="6CE42AC1"/>
    <w:lvl w:ilvl="0">
      <w:start w:val="1"/>
      <w:numFmt w:val="lowerLetter"/>
      <w:pStyle w:val="afff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6CEA2025"/>
    <w:multiLevelType w:val="multilevel"/>
    <w:tmpl w:val="6CEA2025"/>
    <w:lvl w:ilvl="0">
      <w:start w:val="1"/>
      <w:numFmt w:val="none"/>
      <w:pStyle w:val="afff3"/>
      <w:suff w:val="nothing"/>
      <w:lvlText w:val="%1"/>
      <w:lvlJc w:val="left"/>
      <w:pPr>
        <w:ind w:left="0" w:firstLine="0"/>
      </w:pPr>
      <w:rPr>
        <w:rFonts w:hint="eastAsia"/>
      </w:rPr>
    </w:lvl>
    <w:lvl w:ilvl="1">
      <w:start w:val="1"/>
      <w:numFmt w:val="decimal"/>
      <w:pStyle w:val="afff4"/>
      <w:suff w:val="nothing"/>
      <w:lvlText w:val="%1%2　"/>
      <w:lvlJc w:val="left"/>
      <w:pPr>
        <w:ind w:left="0" w:firstLine="0"/>
      </w:pPr>
      <w:rPr>
        <w:rFonts w:ascii="黑体" w:eastAsia="黑体" w:hint="eastAsia"/>
        <w:b w:val="0"/>
        <w:i w:val="0"/>
        <w:sz w:val="21"/>
      </w:rPr>
    </w:lvl>
    <w:lvl w:ilvl="2">
      <w:start w:val="1"/>
      <w:numFmt w:val="decimal"/>
      <w:pStyle w:val="afff5"/>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6"/>
      <w:suff w:val="nothing"/>
      <w:lvlText w:val="%1%2.%3.%4　"/>
      <w:lvlJc w:val="left"/>
      <w:pPr>
        <w:ind w:left="0" w:firstLine="0"/>
      </w:pPr>
      <w:rPr>
        <w:rFonts w:ascii="黑体" w:eastAsia="黑体" w:hint="eastAsia"/>
        <w:b w:val="0"/>
        <w:i w:val="0"/>
        <w:sz w:val="21"/>
      </w:rPr>
    </w:lvl>
    <w:lvl w:ilvl="4">
      <w:start w:val="1"/>
      <w:numFmt w:val="decimal"/>
      <w:pStyle w:val="afff7"/>
      <w:suff w:val="nothing"/>
      <w:lvlText w:val="%1%2.%3.%4.%5　"/>
      <w:lvlJc w:val="left"/>
      <w:pPr>
        <w:ind w:left="0" w:firstLine="0"/>
      </w:pPr>
      <w:rPr>
        <w:rFonts w:ascii="黑体" w:eastAsia="黑体" w:hint="eastAsia"/>
        <w:b w:val="0"/>
        <w:i w:val="0"/>
        <w:sz w:val="21"/>
      </w:rPr>
    </w:lvl>
    <w:lvl w:ilvl="5">
      <w:start w:val="1"/>
      <w:numFmt w:val="decimal"/>
      <w:pStyle w:val="afff8"/>
      <w:suff w:val="nothing"/>
      <w:lvlText w:val="%1%2.%3.%4.%5.%6　"/>
      <w:lvlJc w:val="left"/>
      <w:pPr>
        <w:ind w:left="0" w:firstLine="0"/>
      </w:pPr>
      <w:rPr>
        <w:rFonts w:ascii="黑体" w:eastAsia="黑体" w:hint="eastAsia"/>
        <w:b w:val="0"/>
        <w:i w:val="0"/>
        <w:sz w:val="21"/>
      </w:rPr>
    </w:lvl>
    <w:lvl w:ilvl="6">
      <w:start w:val="1"/>
      <w:numFmt w:val="decimal"/>
      <w:pStyle w:val="afff9"/>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0" w15:restartNumberingAfterBreak="0">
    <w:nsid w:val="6DBF04F4"/>
    <w:multiLevelType w:val="multilevel"/>
    <w:tmpl w:val="6DBF04F4"/>
    <w:lvl w:ilvl="0">
      <w:start w:val="1"/>
      <w:numFmt w:val="none"/>
      <w:pStyle w:val="afffa"/>
      <w:lvlText w:val="%1注："/>
      <w:lvlJc w:val="left"/>
      <w:pPr>
        <w:ind w:left="737" w:hanging="374"/>
      </w:pPr>
      <w:rPr>
        <w:rFonts w:ascii="黑体" w:eastAsia="黑体" w:hint="eastAsia"/>
        <w:b w:val="0"/>
        <w:i w:val="0"/>
        <w:sz w:val="18"/>
        <w:lang w:val="en-US"/>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1" w15:restartNumberingAfterBreak="0">
    <w:nsid w:val="6DF35F19"/>
    <w:multiLevelType w:val="multilevel"/>
    <w:tmpl w:val="6DF35F19"/>
    <w:lvl w:ilvl="0">
      <w:start w:val="1"/>
      <w:numFmt w:val="decimal"/>
      <w:pStyle w:val="afffb"/>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2" w15:restartNumberingAfterBreak="0">
    <w:nsid w:val="76933334"/>
    <w:multiLevelType w:val="multilevel"/>
    <w:tmpl w:val="76933334"/>
    <w:lvl w:ilvl="0">
      <w:start w:val="1"/>
      <w:numFmt w:val="none"/>
      <w:pStyle w:val="afffc"/>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9"/>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7"/>
  </w:num>
  <w:num w:numId="12">
    <w:abstractNumId w:val="12"/>
  </w:num>
  <w:num w:numId="13">
    <w:abstractNumId w:val="13"/>
  </w:num>
  <w:num w:numId="14">
    <w:abstractNumId w:val="7"/>
  </w:num>
  <w:num w:numId="15">
    <w:abstractNumId w:val="20"/>
  </w:num>
  <w:num w:numId="16">
    <w:abstractNumId w:val="22"/>
  </w:num>
  <w:num w:numId="17">
    <w:abstractNumId w:val="18"/>
  </w:num>
  <w:num w:numId="18">
    <w:abstractNumId w:val="31"/>
  </w:num>
  <w:num w:numId="19">
    <w:abstractNumId w:val="16"/>
  </w:num>
  <w:num w:numId="20">
    <w:abstractNumId w:val="1"/>
  </w:num>
  <w:num w:numId="21">
    <w:abstractNumId w:val="11"/>
  </w:num>
  <w:num w:numId="22">
    <w:abstractNumId w:val="32"/>
  </w:num>
  <w:num w:numId="23">
    <w:abstractNumId w:val="21"/>
  </w:num>
  <w:num w:numId="24">
    <w:abstractNumId w:val="6"/>
  </w:num>
  <w:num w:numId="25">
    <w:abstractNumId w:val="28"/>
  </w:num>
  <w:num w:numId="26">
    <w:abstractNumId w:val="30"/>
  </w:num>
  <w:num w:numId="27">
    <w:abstractNumId w:val="2"/>
  </w:num>
  <w:num w:numId="28">
    <w:abstractNumId w:val="4"/>
  </w:num>
  <w:num w:numId="29">
    <w:abstractNumId w:val="15"/>
  </w:num>
  <w:num w:numId="30">
    <w:abstractNumId w:val="25"/>
  </w:num>
  <w:num w:numId="31">
    <w:abstractNumId w:val="23"/>
  </w:num>
  <w:num w:numId="32">
    <w:abstractNumId w:val="10"/>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950"/>
    <w:rsid w:val="0000040A"/>
    <w:rsid w:val="00000A94"/>
    <w:rsid w:val="00001972"/>
    <w:rsid w:val="00001D9A"/>
    <w:rsid w:val="00002D44"/>
    <w:rsid w:val="00007B3A"/>
    <w:rsid w:val="000107E0"/>
    <w:rsid w:val="00011FDE"/>
    <w:rsid w:val="00012FFD"/>
    <w:rsid w:val="00014162"/>
    <w:rsid w:val="00014340"/>
    <w:rsid w:val="00016A9C"/>
    <w:rsid w:val="000214A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402"/>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3C9"/>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5E3E"/>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CDF"/>
    <w:rsid w:val="00533D04"/>
    <w:rsid w:val="00534804"/>
    <w:rsid w:val="00534BDF"/>
    <w:rsid w:val="005354EA"/>
    <w:rsid w:val="0053585F"/>
    <w:rsid w:val="00535EC4"/>
    <w:rsid w:val="00535ED9"/>
    <w:rsid w:val="0053692B"/>
    <w:rsid w:val="00541853"/>
    <w:rsid w:val="00543BDA"/>
    <w:rsid w:val="005441CC"/>
    <w:rsid w:val="00547071"/>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727"/>
    <w:rsid w:val="007C2D89"/>
    <w:rsid w:val="007C4593"/>
    <w:rsid w:val="007C5309"/>
    <w:rsid w:val="007C6069"/>
    <w:rsid w:val="007D06C4"/>
    <w:rsid w:val="007D1352"/>
    <w:rsid w:val="007D2508"/>
    <w:rsid w:val="007D346A"/>
    <w:rsid w:val="007D6518"/>
    <w:rsid w:val="007D76BD"/>
    <w:rsid w:val="007E0BF1"/>
    <w:rsid w:val="007E1FF7"/>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06F5"/>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2B57"/>
    <w:rsid w:val="00A77CCB"/>
    <w:rsid w:val="00A83D8D"/>
    <w:rsid w:val="00A8446B"/>
    <w:rsid w:val="00A8473F"/>
    <w:rsid w:val="00A862D6"/>
    <w:rsid w:val="00A8715E"/>
    <w:rsid w:val="00A9295B"/>
    <w:rsid w:val="00A93B09"/>
    <w:rsid w:val="00A952D7"/>
    <w:rsid w:val="00A963F7"/>
    <w:rsid w:val="00A96AD8"/>
    <w:rsid w:val="00AA052C"/>
    <w:rsid w:val="00AA1E45"/>
    <w:rsid w:val="00AA331A"/>
    <w:rsid w:val="00AA4286"/>
    <w:rsid w:val="00AA456B"/>
    <w:rsid w:val="00AA57F5"/>
    <w:rsid w:val="00AA672E"/>
    <w:rsid w:val="00AA6EC9"/>
    <w:rsid w:val="00AB2C28"/>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153"/>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3A8A"/>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454B"/>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50"/>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23575E5"/>
    <w:rsid w:val="034F46D6"/>
    <w:rsid w:val="08A6123D"/>
    <w:rsid w:val="12DA1172"/>
    <w:rsid w:val="1A30251D"/>
    <w:rsid w:val="24415E66"/>
    <w:rsid w:val="279664C8"/>
    <w:rsid w:val="3C0B0DDB"/>
    <w:rsid w:val="468633F9"/>
    <w:rsid w:val="54B11E21"/>
    <w:rsid w:val="61D2367E"/>
    <w:rsid w:val="66BD7099"/>
    <w:rsid w:val="750D2EF3"/>
    <w:rsid w:val="7AD65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A3D265"/>
  <w15:docId w15:val="{E9FDA71B-AA90-40A9-AFF7-4966D0A94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d">
    <w:name w:val="Normal"/>
    <w:qFormat/>
    <w:pPr>
      <w:widowControl w:val="0"/>
      <w:adjustRightInd w:val="0"/>
      <w:spacing w:line="400" w:lineRule="exact"/>
      <w:jc w:val="both"/>
    </w:pPr>
    <w:rPr>
      <w:kern w:val="2"/>
      <w:sz w:val="21"/>
      <w:szCs w:val="21"/>
    </w:rPr>
  </w:style>
  <w:style w:type="paragraph" w:styleId="1">
    <w:name w:val="heading 1"/>
    <w:basedOn w:val="afffd"/>
    <w:next w:val="afffd"/>
    <w:link w:val="10"/>
    <w:qFormat/>
    <w:pPr>
      <w:keepNext/>
      <w:keepLines/>
      <w:spacing w:before="340" w:after="330" w:line="578" w:lineRule="auto"/>
      <w:outlineLvl w:val="0"/>
    </w:pPr>
    <w:rPr>
      <w:b/>
      <w:bCs/>
      <w:kern w:val="44"/>
      <w:sz w:val="44"/>
      <w:szCs w:val="44"/>
    </w:rPr>
  </w:style>
  <w:style w:type="paragraph" w:styleId="22">
    <w:name w:val="heading 2"/>
    <w:basedOn w:val="afffd"/>
    <w:next w:val="afffd"/>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d"/>
    <w:next w:val="afffd"/>
    <w:link w:val="30"/>
    <w:qFormat/>
    <w:pPr>
      <w:keepNext/>
      <w:keepLines/>
      <w:spacing w:before="260" w:after="260" w:line="416" w:lineRule="auto"/>
      <w:outlineLvl w:val="2"/>
    </w:pPr>
    <w:rPr>
      <w:b/>
      <w:bCs/>
      <w:sz w:val="32"/>
      <w:szCs w:val="32"/>
    </w:rPr>
  </w:style>
  <w:style w:type="paragraph" w:styleId="4">
    <w:name w:val="heading 4"/>
    <w:basedOn w:val="afffd"/>
    <w:next w:val="afffd"/>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d"/>
    <w:next w:val="afffd"/>
    <w:link w:val="50"/>
    <w:qFormat/>
    <w:pPr>
      <w:keepNext/>
      <w:keepLines/>
      <w:adjustRightInd/>
      <w:spacing w:before="280" w:after="290" w:line="376" w:lineRule="auto"/>
      <w:outlineLvl w:val="4"/>
    </w:pPr>
    <w:rPr>
      <w:b/>
      <w:bCs/>
      <w:sz w:val="28"/>
      <w:szCs w:val="28"/>
    </w:rPr>
  </w:style>
  <w:style w:type="paragraph" w:styleId="6">
    <w:name w:val="heading 6"/>
    <w:basedOn w:val="afffd"/>
    <w:next w:val="afffd"/>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d"/>
    <w:next w:val="afffd"/>
    <w:link w:val="70"/>
    <w:qFormat/>
    <w:pPr>
      <w:keepNext/>
      <w:keepLines/>
      <w:adjustRightInd/>
      <w:spacing w:before="240" w:after="64" w:line="320" w:lineRule="auto"/>
      <w:outlineLvl w:val="6"/>
    </w:pPr>
    <w:rPr>
      <w:b/>
      <w:bCs/>
      <w:sz w:val="24"/>
      <w:szCs w:val="24"/>
    </w:rPr>
  </w:style>
  <w:style w:type="paragraph" w:styleId="8">
    <w:name w:val="heading 8"/>
    <w:basedOn w:val="afffd"/>
    <w:next w:val="afffd"/>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d"/>
    <w:next w:val="afffd"/>
    <w:link w:val="90"/>
    <w:qFormat/>
    <w:pPr>
      <w:keepNext/>
      <w:keepLines/>
      <w:adjustRightInd/>
      <w:spacing w:before="240" w:after="64" w:line="320" w:lineRule="auto"/>
      <w:outlineLvl w:val="8"/>
    </w:pPr>
    <w:rPr>
      <w:rFonts w:ascii="Arial" w:eastAsia="黑体" w:hAnsi="Arial"/>
    </w:rPr>
  </w:style>
  <w:style w:type="character" w:default="1" w:styleId="afffe">
    <w:name w:val="Default Paragraph Font"/>
    <w:uiPriority w:val="1"/>
    <w:semiHidden/>
    <w:unhideWhenUsed/>
  </w:style>
  <w:style w:type="table" w:default="1" w:styleId="affff">
    <w:name w:val="Normal Table"/>
    <w:uiPriority w:val="99"/>
    <w:semiHidden/>
    <w:unhideWhenUsed/>
    <w:tblPr>
      <w:tblInd w:w="0" w:type="dxa"/>
      <w:tblCellMar>
        <w:top w:w="0" w:type="dxa"/>
        <w:left w:w="108" w:type="dxa"/>
        <w:bottom w:w="0" w:type="dxa"/>
        <w:right w:w="108" w:type="dxa"/>
      </w:tblCellMar>
    </w:tblPr>
  </w:style>
  <w:style w:type="numbering" w:default="1" w:styleId="affff0">
    <w:name w:val="No List"/>
    <w:uiPriority w:val="99"/>
    <w:semiHidden/>
    <w:unhideWhenUsed/>
  </w:style>
  <w:style w:type="paragraph" w:styleId="71">
    <w:name w:val="toc 7"/>
    <w:basedOn w:val="afffd"/>
    <w:next w:val="afffd"/>
    <w:autoRedefine/>
    <w:uiPriority w:val="39"/>
    <w:unhideWhenUsed/>
    <w:qFormat/>
    <w:pPr>
      <w:tabs>
        <w:tab w:val="right" w:leader="dot" w:pos="9344"/>
      </w:tabs>
      <w:spacing w:line="300" w:lineRule="exact"/>
      <w:ind w:left="1259"/>
    </w:pPr>
    <w:rPr>
      <w:rFonts w:ascii="宋体"/>
    </w:rPr>
  </w:style>
  <w:style w:type="paragraph" w:styleId="affff1">
    <w:name w:val="Normal Indent"/>
    <w:basedOn w:val="afffd"/>
    <w:qFormat/>
    <w:pPr>
      <w:ind w:firstLine="420"/>
    </w:pPr>
  </w:style>
  <w:style w:type="paragraph" w:styleId="affff2">
    <w:name w:val="Body Text"/>
    <w:basedOn w:val="afffd"/>
    <w:link w:val="affff3"/>
    <w:qFormat/>
    <w:pPr>
      <w:spacing w:after="120"/>
    </w:pPr>
  </w:style>
  <w:style w:type="paragraph" w:styleId="51">
    <w:name w:val="toc 5"/>
    <w:basedOn w:val="afffd"/>
    <w:next w:val="afffd"/>
    <w:autoRedefine/>
    <w:uiPriority w:val="39"/>
    <w:unhideWhenUsed/>
    <w:qFormat/>
    <w:pPr>
      <w:ind w:left="839"/>
    </w:pPr>
    <w:rPr>
      <w:rFonts w:ascii="宋体"/>
    </w:rPr>
  </w:style>
  <w:style w:type="paragraph" w:styleId="31">
    <w:name w:val="toc 3"/>
    <w:basedOn w:val="afffd"/>
    <w:next w:val="afffd"/>
    <w:autoRedefine/>
    <w:uiPriority w:val="39"/>
    <w:unhideWhenUsed/>
    <w:qFormat/>
    <w:pPr>
      <w:spacing w:line="300" w:lineRule="exact"/>
      <w:ind w:left="420"/>
    </w:pPr>
    <w:rPr>
      <w:rFonts w:ascii="宋体"/>
    </w:rPr>
  </w:style>
  <w:style w:type="paragraph" w:styleId="affff4">
    <w:name w:val="Balloon Text"/>
    <w:basedOn w:val="afffd"/>
    <w:link w:val="affff5"/>
    <w:uiPriority w:val="99"/>
    <w:semiHidden/>
    <w:unhideWhenUsed/>
    <w:qFormat/>
    <w:rPr>
      <w:sz w:val="18"/>
      <w:szCs w:val="18"/>
    </w:rPr>
  </w:style>
  <w:style w:type="paragraph" w:styleId="affff6">
    <w:name w:val="footer"/>
    <w:basedOn w:val="afffd"/>
    <w:link w:val="affff7"/>
    <w:uiPriority w:val="99"/>
    <w:qFormat/>
    <w:pPr>
      <w:tabs>
        <w:tab w:val="center" w:pos="4153"/>
        <w:tab w:val="right" w:pos="8306"/>
      </w:tabs>
      <w:adjustRightInd/>
      <w:snapToGrid w:val="0"/>
      <w:spacing w:line="240" w:lineRule="auto"/>
      <w:jc w:val="right"/>
    </w:pPr>
    <w:rPr>
      <w:rFonts w:ascii="宋体"/>
      <w:sz w:val="18"/>
      <w:szCs w:val="18"/>
    </w:rPr>
  </w:style>
  <w:style w:type="paragraph" w:styleId="affff8">
    <w:name w:val="header"/>
    <w:basedOn w:val="afffd"/>
    <w:link w:val="affff9"/>
    <w:uiPriority w:val="99"/>
    <w:qFormat/>
    <w:pPr>
      <w:tabs>
        <w:tab w:val="center" w:pos="4153"/>
        <w:tab w:val="right" w:pos="8306"/>
      </w:tabs>
      <w:adjustRightInd/>
      <w:snapToGrid w:val="0"/>
      <w:jc w:val="center"/>
    </w:pPr>
    <w:rPr>
      <w:sz w:val="18"/>
      <w:szCs w:val="18"/>
    </w:rPr>
  </w:style>
  <w:style w:type="paragraph" w:styleId="11">
    <w:name w:val="toc 1"/>
    <w:basedOn w:val="afffd"/>
    <w:next w:val="afffd"/>
    <w:autoRedefine/>
    <w:uiPriority w:val="39"/>
    <w:unhideWhenUsed/>
    <w:qFormat/>
    <w:rPr>
      <w:rFonts w:ascii="宋体"/>
    </w:rPr>
  </w:style>
  <w:style w:type="paragraph" w:styleId="41">
    <w:name w:val="toc 4"/>
    <w:basedOn w:val="afffd"/>
    <w:next w:val="afffd"/>
    <w:autoRedefine/>
    <w:uiPriority w:val="39"/>
    <w:unhideWhenUsed/>
    <w:qFormat/>
    <w:pPr>
      <w:tabs>
        <w:tab w:val="right" w:leader="dot" w:pos="9344"/>
      </w:tabs>
      <w:spacing w:line="300" w:lineRule="exact"/>
      <w:ind w:left="629"/>
    </w:pPr>
    <w:rPr>
      <w:rFonts w:ascii="宋体"/>
    </w:rPr>
  </w:style>
  <w:style w:type="paragraph" w:styleId="affffa">
    <w:name w:val="footnote text"/>
    <w:basedOn w:val="afffd"/>
    <w:next w:val="afffd"/>
    <w:link w:val="affffb"/>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d"/>
    <w:next w:val="afffd"/>
    <w:autoRedefine/>
    <w:uiPriority w:val="39"/>
    <w:unhideWhenUsed/>
    <w:qFormat/>
    <w:pPr>
      <w:spacing w:line="300" w:lineRule="exact"/>
      <w:ind w:left="1049"/>
    </w:pPr>
    <w:rPr>
      <w:rFonts w:ascii="宋体"/>
    </w:rPr>
  </w:style>
  <w:style w:type="paragraph" w:styleId="affffc">
    <w:name w:val="table of figures"/>
    <w:basedOn w:val="afffd"/>
    <w:next w:val="afffd"/>
    <w:semiHidden/>
    <w:qFormat/>
    <w:pPr>
      <w:adjustRightInd/>
      <w:spacing w:line="240" w:lineRule="auto"/>
      <w:jc w:val="left"/>
    </w:pPr>
    <w:rPr>
      <w:szCs w:val="24"/>
    </w:rPr>
  </w:style>
  <w:style w:type="paragraph" w:styleId="24">
    <w:name w:val="toc 2"/>
    <w:basedOn w:val="afffd"/>
    <w:next w:val="afffd"/>
    <w:autoRedefine/>
    <w:uiPriority w:val="39"/>
    <w:unhideWhenUsed/>
    <w:qFormat/>
    <w:pPr>
      <w:tabs>
        <w:tab w:val="right" w:leader="dot" w:pos="9344"/>
      </w:tabs>
      <w:spacing w:line="300" w:lineRule="exact"/>
      <w:ind w:left="210"/>
    </w:pPr>
    <w:rPr>
      <w:rFonts w:ascii="宋体"/>
    </w:rPr>
  </w:style>
  <w:style w:type="paragraph" w:styleId="affffd">
    <w:name w:val="Title"/>
    <w:basedOn w:val="afffd"/>
    <w:link w:val="affffe"/>
    <w:qFormat/>
    <w:pPr>
      <w:spacing w:before="240" w:after="60"/>
      <w:jc w:val="center"/>
      <w:outlineLvl w:val="0"/>
    </w:pPr>
    <w:rPr>
      <w:rFonts w:ascii="Arial" w:hAnsi="Arial" w:cs="Arial"/>
      <w:b/>
      <w:bCs/>
      <w:sz w:val="32"/>
      <w:szCs w:val="32"/>
    </w:rPr>
  </w:style>
  <w:style w:type="table" w:styleId="afffff">
    <w:name w:val="Table Grid"/>
    <w:basedOn w:val="affff"/>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0">
    <w:name w:val="Strong"/>
    <w:uiPriority w:val="22"/>
    <w:qFormat/>
    <w:rPr>
      <w:b/>
      <w:bCs/>
    </w:rPr>
  </w:style>
  <w:style w:type="character" w:styleId="afffff1">
    <w:name w:val="page number"/>
    <w:qFormat/>
    <w:rPr>
      <w:rFonts w:ascii="宋体" w:eastAsia="宋体" w:hAnsi="Times New Roman"/>
      <w:sz w:val="18"/>
    </w:rPr>
  </w:style>
  <w:style w:type="character" w:styleId="afffff2">
    <w:name w:val="Emphasis"/>
    <w:uiPriority w:val="20"/>
    <w:qFormat/>
    <w:rPr>
      <w:i/>
      <w:iCs/>
    </w:rPr>
  </w:style>
  <w:style w:type="character" w:styleId="afffff3">
    <w:name w:val="Hyperlink"/>
    <w:uiPriority w:val="99"/>
    <w:qFormat/>
    <w:rPr>
      <w:rFonts w:ascii="宋体" w:eastAsia="宋体" w:hAnsi="Times New Roman"/>
      <w:color w:val="auto"/>
      <w:spacing w:val="0"/>
      <w:w w:val="100"/>
      <w:position w:val="0"/>
      <w:sz w:val="21"/>
      <w:u w:val="none"/>
      <w:vertAlign w:val="baseline"/>
    </w:rPr>
  </w:style>
  <w:style w:type="character" w:styleId="afffff4">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character" w:customStyle="1" w:styleId="affff9">
    <w:name w:val="页眉 字符"/>
    <w:link w:val="affff8"/>
    <w:uiPriority w:val="99"/>
    <w:rPr>
      <w:kern w:val="2"/>
      <w:sz w:val="18"/>
      <w:szCs w:val="18"/>
    </w:rPr>
  </w:style>
  <w:style w:type="character" w:customStyle="1" w:styleId="affff7">
    <w:name w:val="页脚 字符"/>
    <w:link w:val="affff6"/>
    <w:uiPriority w:val="99"/>
    <w:rPr>
      <w:rFonts w:ascii="宋体"/>
      <w:kern w:val="2"/>
      <w:sz w:val="18"/>
      <w:szCs w:val="18"/>
    </w:rPr>
  </w:style>
  <w:style w:type="character" w:customStyle="1" w:styleId="affff5">
    <w:name w:val="批注框文本 字符"/>
    <w:link w:val="affff4"/>
    <w:uiPriority w:val="99"/>
    <w:semiHidden/>
    <w:rPr>
      <w:kern w:val="2"/>
      <w:sz w:val="18"/>
      <w:szCs w:val="18"/>
    </w:rPr>
  </w:style>
  <w:style w:type="paragraph" w:styleId="afffff5">
    <w:name w:val="Quote"/>
    <w:basedOn w:val="afffd"/>
    <w:next w:val="afffd"/>
    <w:link w:val="afffff6"/>
    <w:uiPriority w:val="29"/>
    <w:qFormat/>
    <w:rPr>
      <w:i/>
      <w:iCs/>
      <w:color w:val="000000"/>
    </w:rPr>
  </w:style>
  <w:style w:type="character" w:customStyle="1" w:styleId="afffff6">
    <w:name w:val="引用 字符"/>
    <w:link w:val="afffff5"/>
    <w:uiPriority w:val="29"/>
    <w:rPr>
      <w:i/>
      <w:iCs/>
      <w:color w:val="000000"/>
      <w:kern w:val="2"/>
      <w:sz w:val="21"/>
      <w:szCs w:val="21"/>
    </w:rPr>
  </w:style>
  <w:style w:type="character" w:customStyle="1" w:styleId="affffe">
    <w:name w:val="标题 字符"/>
    <w:link w:val="affffd"/>
    <w:rPr>
      <w:rFonts w:ascii="Arial" w:hAnsi="Arial" w:cs="Arial"/>
      <w:b/>
      <w:bCs/>
      <w:kern w:val="2"/>
      <w:sz w:val="32"/>
      <w:szCs w:val="32"/>
    </w:rPr>
  </w:style>
  <w:style w:type="paragraph" w:customStyle="1" w:styleId="afffff7">
    <w:name w:val="标准标志"/>
    <w:next w:val="afffd"/>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8">
    <w:name w:val="标准称谓"/>
    <w:next w:val="afffd"/>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9">
    <w:name w:val="标准文件_页脚偶数页"/>
    <w:pPr>
      <w:ind w:left="198"/>
    </w:pPr>
    <w:rPr>
      <w:rFonts w:ascii="宋体" w:hAnsi="Times New Roman"/>
      <w:sz w:val="18"/>
    </w:rPr>
  </w:style>
  <w:style w:type="paragraph" w:customStyle="1" w:styleId="afffffa">
    <w:name w:val="标准文件_页脚奇数页"/>
    <w:pPr>
      <w:ind w:right="227"/>
      <w:jc w:val="right"/>
    </w:pPr>
    <w:rPr>
      <w:rFonts w:ascii="宋体" w:hAnsi="Times New Roman"/>
      <w:sz w:val="18"/>
    </w:rPr>
  </w:style>
  <w:style w:type="paragraph" w:customStyle="1" w:styleId="afffffb">
    <w:name w:val="标准书眉一"/>
    <w:pPr>
      <w:jc w:val="both"/>
    </w:pPr>
    <w:rPr>
      <w:rFonts w:ascii="Times New Roman" w:hAnsi="Times New Roman"/>
    </w:rPr>
  </w:style>
  <w:style w:type="paragraph" w:customStyle="1" w:styleId="ICS">
    <w:name w:val="标准文件_ICS"/>
    <w:basedOn w:val="afffd"/>
    <w:pPr>
      <w:spacing w:line="0" w:lineRule="atLeast"/>
    </w:pPr>
    <w:rPr>
      <w:rFonts w:ascii="黑体" w:eastAsia="黑体" w:hAnsi="宋体"/>
    </w:rPr>
  </w:style>
  <w:style w:type="paragraph" w:customStyle="1" w:styleId="afffffc">
    <w:name w:val="标准文件_标准正文"/>
    <w:basedOn w:val="afffd"/>
    <w:next w:val="afffffd"/>
    <w:pPr>
      <w:snapToGrid w:val="0"/>
      <w:ind w:firstLineChars="200" w:firstLine="200"/>
    </w:pPr>
    <w:rPr>
      <w:kern w:val="0"/>
    </w:rPr>
  </w:style>
  <w:style w:type="paragraph" w:customStyle="1" w:styleId="afffffd">
    <w:name w:val="标准文件_段"/>
    <w:link w:val="Char"/>
    <w:qFormat/>
    <w:pPr>
      <w:autoSpaceDE w:val="0"/>
      <w:autoSpaceDN w:val="0"/>
      <w:ind w:firstLineChars="200" w:firstLine="200"/>
      <w:jc w:val="both"/>
    </w:pPr>
    <w:rPr>
      <w:rFonts w:ascii="Times New Roman" w:hAnsi="Times New Roman"/>
      <w:sz w:val="21"/>
    </w:rPr>
  </w:style>
  <w:style w:type="paragraph" w:customStyle="1" w:styleId="afffffe">
    <w:name w:val="标准文件_版本"/>
    <w:basedOn w:val="afffffc"/>
    <w:pPr>
      <w:adjustRightInd/>
      <w:snapToGrid/>
      <w:ind w:firstLineChars="0" w:firstLine="0"/>
    </w:pPr>
    <w:rPr>
      <w:rFonts w:ascii="宋体" w:hAnsi="宋体"/>
      <w:kern w:val="2"/>
    </w:rPr>
  </w:style>
  <w:style w:type="paragraph" w:customStyle="1" w:styleId="affffff">
    <w:name w:val="标准文件_标准部门"/>
    <w:basedOn w:val="afffd"/>
    <w:pPr>
      <w:jc w:val="center"/>
    </w:pPr>
    <w:rPr>
      <w:rFonts w:ascii="黑体" w:eastAsia="黑体"/>
      <w:kern w:val="0"/>
      <w:sz w:val="44"/>
    </w:rPr>
  </w:style>
  <w:style w:type="paragraph" w:customStyle="1" w:styleId="affffff0">
    <w:name w:val="标准文件_标准代替"/>
    <w:basedOn w:val="afffd"/>
    <w:next w:val="afffd"/>
    <w:pPr>
      <w:spacing w:line="310" w:lineRule="exact"/>
      <w:jc w:val="right"/>
    </w:pPr>
    <w:rPr>
      <w:rFonts w:ascii="宋体" w:hAnsi="宋体"/>
      <w:kern w:val="0"/>
    </w:rPr>
  </w:style>
  <w:style w:type="paragraph" w:customStyle="1" w:styleId="affffff1">
    <w:name w:val="标准文件_标准名称标题"/>
    <w:basedOn w:val="afffd"/>
    <w:next w:val="afffd"/>
    <w:pPr>
      <w:widowControl/>
      <w:shd w:val="clear" w:color="FFFFFF" w:fill="FFFFFF"/>
      <w:adjustRightInd/>
      <w:spacing w:before="640" w:after="100"/>
      <w:jc w:val="center"/>
    </w:pPr>
    <w:rPr>
      <w:rFonts w:ascii="黑体" w:eastAsia="黑体"/>
      <w:kern w:val="0"/>
      <w:sz w:val="32"/>
    </w:rPr>
  </w:style>
  <w:style w:type="paragraph" w:customStyle="1" w:styleId="affffff2">
    <w:name w:val="标准文件_页眉奇数页"/>
    <w:next w:val="afffd"/>
    <w:pPr>
      <w:tabs>
        <w:tab w:val="center" w:pos="4154"/>
        <w:tab w:val="right" w:pos="8306"/>
      </w:tabs>
      <w:spacing w:after="120"/>
      <w:jc w:val="right"/>
    </w:pPr>
    <w:rPr>
      <w:rFonts w:ascii="黑体" w:eastAsia="黑体" w:hAnsi="宋体"/>
      <w:sz w:val="21"/>
    </w:rPr>
  </w:style>
  <w:style w:type="paragraph" w:customStyle="1" w:styleId="affffff3">
    <w:name w:val="标准文件_页眉偶数页"/>
    <w:basedOn w:val="affffff2"/>
    <w:next w:val="afffd"/>
    <w:pPr>
      <w:jc w:val="left"/>
    </w:pPr>
  </w:style>
  <w:style w:type="paragraph" w:customStyle="1" w:styleId="affffff4">
    <w:name w:val="标准文件_参考文献标题"/>
    <w:basedOn w:val="afffd"/>
    <w:next w:val="afffd"/>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f6">
    <w:name w:val="标准文件_二级条标题"/>
    <w:next w:val="afffffd"/>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f5">
    <w:name w:val="标准文件_发布"/>
    <w:qFormat/>
    <w:rPr>
      <w:rFonts w:ascii="黑体" w:eastAsia="黑体"/>
      <w:spacing w:val="0"/>
      <w:w w:val="100"/>
      <w:position w:val="3"/>
      <w:sz w:val="28"/>
    </w:rPr>
  </w:style>
  <w:style w:type="paragraph" w:customStyle="1" w:styleId="ad">
    <w:name w:val="标准文件_方框数字列项"/>
    <w:basedOn w:val="afffffd"/>
    <w:qFormat/>
    <w:pPr>
      <w:numPr>
        <w:numId w:val="3"/>
      </w:numPr>
      <w:ind w:firstLineChars="0" w:firstLine="0"/>
    </w:pPr>
  </w:style>
  <w:style w:type="paragraph" w:customStyle="1" w:styleId="affffff6">
    <w:name w:val="标准文件_封面标准编号"/>
    <w:basedOn w:val="afffd"/>
    <w:next w:val="affffff0"/>
    <w:qFormat/>
    <w:pPr>
      <w:spacing w:line="310" w:lineRule="exact"/>
      <w:jc w:val="right"/>
    </w:pPr>
    <w:rPr>
      <w:rFonts w:ascii="黑体" w:eastAsia="黑体"/>
      <w:kern w:val="0"/>
      <w:sz w:val="28"/>
    </w:rPr>
  </w:style>
  <w:style w:type="paragraph" w:customStyle="1" w:styleId="affffff7">
    <w:name w:val="标准文件_封面标准分类号"/>
    <w:basedOn w:val="afffd"/>
    <w:qFormat/>
    <w:rPr>
      <w:rFonts w:ascii="黑体" w:eastAsia="黑体"/>
      <w:b/>
      <w:kern w:val="0"/>
      <w:sz w:val="28"/>
    </w:rPr>
  </w:style>
  <w:style w:type="paragraph" w:customStyle="1" w:styleId="affffff8">
    <w:name w:val="标准文件_封面标准名称"/>
    <w:basedOn w:val="afffd"/>
    <w:qFormat/>
    <w:pPr>
      <w:spacing w:line="240" w:lineRule="auto"/>
      <w:jc w:val="center"/>
    </w:pPr>
    <w:rPr>
      <w:rFonts w:ascii="黑体" w:eastAsia="黑体"/>
      <w:kern w:val="0"/>
      <w:sz w:val="52"/>
    </w:rPr>
  </w:style>
  <w:style w:type="paragraph" w:customStyle="1" w:styleId="affffff9">
    <w:name w:val="标准文件_封面标准英文名称"/>
    <w:basedOn w:val="afffd"/>
    <w:qFormat/>
    <w:pPr>
      <w:spacing w:line="240" w:lineRule="auto"/>
      <w:jc w:val="center"/>
    </w:pPr>
    <w:rPr>
      <w:rFonts w:ascii="黑体" w:eastAsia="黑体"/>
      <w:b/>
      <w:sz w:val="28"/>
    </w:rPr>
  </w:style>
  <w:style w:type="paragraph" w:customStyle="1" w:styleId="affffffa">
    <w:name w:val="标准文件_封面发布日期"/>
    <w:basedOn w:val="afffd"/>
    <w:qFormat/>
    <w:pPr>
      <w:spacing w:line="310" w:lineRule="exact"/>
    </w:pPr>
    <w:rPr>
      <w:rFonts w:ascii="黑体" w:eastAsia="黑体"/>
      <w:kern w:val="0"/>
      <w:sz w:val="28"/>
    </w:rPr>
  </w:style>
  <w:style w:type="paragraph" w:customStyle="1" w:styleId="affffffb">
    <w:name w:val="标准文件_封面密级"/>
    <w:basedOn w:val="afffd"/>
    <w:qFormat/>
    <w:rPr>
      <w:rFonts w:eastAsia="黑体"/>
      <w:sz w:val="32"/>
    </w:rPr>
  </w:style>
  <w:style w:type="paragraph" w:customStyle="1" w:styleId="affffffc">
    <w:name w:val="标准文件_封面实施日期"/>
    <w:basedOn w:val="afffd"/>
    <w:qFormat/>
    <w:pPr>
      <w:spacing w:line="310" w:lineRule="exact"/>
      <w:jc w:val="right"/>
    </w:pPr>
    <w:rPr>
      <w:rFonts w:ascii="黑体" w:eastAsia="黑体"/>
      <w:sz w:val="28"/>
    </w:rPr>
  </w:style>
  <w:style w:type="paragraph" w:customStyle="1" w:styleId="affffffd">
    <w:name w:val="标准文件_封面抬头"/>
    <w:basedOn w:val="afffffd"/>
    <w:qFormat/>
    <w:pPr>
      <w:adjustRightInd w:val="0"/>
      <w:spacing w:line="800" w:lineRule="exact"/>
      <w:ind w:firstLineChars="0" w:firstLine="0"/>
      <w:jc w:val="distribute"/>
    </w:pPr>
    <w:rPr>
      <w:rFonts w:ascii="黑体" w:eastAsia="黑体"/>
      <w:b/>
      <w:sz w:val="64"/>
    </w:rPr>
  </w:style>
  <w:style w:type="paragraph" w:customStyle="1" w:styleId="aff9">
    <w:name w:val="标准文件_附录标识"/>
    <w:next w:val="afffffd"/>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5">
    <w:name w:val="标准文件_附录表标题"/>
    <w:next w:val="afffffd"/>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a">
    <w:name w:val="标准文件_附录一级条标题"/>
    <w:next w:val="afffffd"/>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b">
    <w:name w:val="标准文件_附录二级条标题"/>
    <w:basedOn w:val="affa"/>
    <w:next w:val="afffffd"/>
    <w:qFormat/>
    <w:pPr>
      <w:widowControl/>
      <w:numPr>
        <w:ilvl w:val="2"/>
      </w:numPr>
      <w:wordWrap w:val="0"/>
      <w:overflowPunct w:val="0"/>
      <w:autoSpaceDE w:val="0"/>
      <w:autoSpaceDN w:val="0"/>
      <w:textAlignment w:val="baseline"/>
      <w:outlineLvl w:val="3"/>
    </w:pPr>
  </w:style>
  <w:style w:type="paragraph" w:customStyle="1" w:styleId="affffffe">
    <w:name w:val="标准文件_附录公式"/>
    <w:basedOn w:val="afffffc"/>
    <w:next w:val="afffffc"/>
    <w:qFormat/>
    <w:pPr>
      <w:tabs>
        <w:tab w:val="center" w:pos="4678"/>
        <w:tab w:val="right" w:leader="middleDot" w:pos="9356"/>
      </w:tabs>
      <w:spacing w:line="240" w:lineRule="auto"/>
      <w:ind w:right="-51" w:firstLineChars="0" w:firstLine="0"/>
    </w:pPr>
    <w:rPr>
      <w:rFonts w:ascii="宋体" w:hAnsi="宋体"/>
    </w:rPr>
  </w:style>
  <w:style w:type="paragraph" w:customStyle="1" w:styleId="affc">
    <w:name w:val="标准文件_附录三级条标题"/>
    <w:next w:val="afffffd"/>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d">
    <w:name w:val="标准文件_附录四级条标题"/>
    <w:next w:val="afffffd"/>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f">
    <w:name w:val="标准文件_附录图标题"/>
    <w:next w:val="afffffd"/>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e">
    <w:name w:val="标准文件_附录五级条标题"/>
    <w:next w:val="afffffd"/>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2"/>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f3">
    <w:name w:val="正文文本 字符"/>
    <w:link w:val="affff2"/>
    <w:qFormat/>
    <w:rPr>
      <w:kern w:val="2"/>
      <w:sz w:val="21"/>
      <w:szCs w:val="21"/>
    </w:rPr>
  </w:style>
  <w:style w:type="paragraph" w:customStyle="1" w:styleId="afffffff">
    <w:name w:val="标准文件_附录章标题"/>
    <w:next w:val="afffffd"/>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f0">
    <w:name w:val="标准文件_公式后的破折号"/>
    <w:basedOn w:val="afffffd"/>
    <w:next w:val="afffffd"/>
    <w:qFormat/>
    <w:pPr>
      <w:ind w:leftChars="200" w:left="488" w:hangingChars="290" w:hanging="289"/>
    </w:pPr>
  </w:style>
  <w:style w:type="paragraph" w:customStyle="1" w:styleId="a6">
    <w:name w:val="标准文件_前言、引言标题"/>
    <w:next w:val="afffd"/>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f1">
    <w:name w:val="标准文件_目次、标准名称标题"/>
    <w:basedOn w:val="a6"/>
    <w:next w:val="afffffd"/>
    <w:qFormat/>
    <w:pPr>
      <w:spacing w:line="460" w:lineRule="exact"/>
      <w:ind w:left="0" w:firstLine="0"/>
    </w:pPr>
  </w:style>
  <w:style w:type="paragraph" w:customStyle="1" w:styleId="afffffff2">
    <w:name w:val="标准文件_目录标题"/>
    <w:basedOn w:val="afffd"/>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f2">
    <w:name w:val="标准文件_破折号列项（二级）"/>
    <w:basedOn w:val="af1"/>
    <w:qFormat/>
    <w:pPr>
      <w:numPr>
        <w:numId w:val="10"/>
      </w:numPr>
    </w:pPr>
  </w:style>
  <w:style w:type="paragraph" w:customStyle="1" w:styleId="afff7">
    <w:name w:val="标准文件_三级条标题"/>
    <w:basedOn w:val="afff6"/>
    <w:next w:val="afffffd"/>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f3">
    <w:name w:val="标准文件_示例后续"/>
    <w:basedOn w:val="afffd"/>
    <w:qFormat/>
    <w:pPr>
      <w:adjustRightInd/>
      <w:spacing w:line="240" w:lineRule="auto"/>
      <w:ind w:firstLineChars="200" w:firstLine="200"/>
    </w:pPr>
    <w:rPr>
      <w:sz w:val="18"/>
      <w:szCs w:val="24"/>
    </w:rPr>
  </w:style>
  <w:style w:type="paragraph" w:customStyle="1" w:styleId="afff1">
    <w:name w:val="标准文件_数字编号列项"/>
    <w:qFormat/>
    <w:pPr>
      <w:numPr>
        <w:numId w:val="11"/>
      </w:numPr>
      <w:jc w:val="both"/>
    </w:pPr>
    <w:rPr>
      <w:rFonts w:ascii="宋体" w:hAnsi="宋体"/>
      <w:sz w:val="21"/>
    </w:rPr>
  </w:style>
  <w:style w:type="paragraph" w:customStyle="1" w:styleId="afff8">
    <w:name w:val="标准文件_四级条标题"/>
    <w:next w:val="afffffd"/>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b">
    <w:name w:val="脚注文本 字符"/>
    <w:link w:val="affffa"/>
    <w:semiHidden/>
    <w:qFormat/>
    <w:rPr>
      <w:rFonts w:ascii="宋体"/>
      <w:kern w:val="2"/>
      <w:sz w:val="18"/>
      <w:szCs w:val="18"/>
    </w:rPr>
  </w:style>
  <w:style w:type="paragraph" w:customStyle="1" w:styleId="afffffff4">
    <w:name w:val="标准文件_条文脚注"/>
    <w:basedOn w:val="affffa"/>
    <w:qFormat/>
    <w:pPr>
      <w:adjustRightInd w:val="0"/>
      <w:spacing w:line="240" w:lineRule="auto"/>
      <w:ind w:leftChars="0" w:left="0" w:firstLineChars="200" w:firstLine="200"/>
      <w:jc w:val="both"/>
    </w:pPr>
    <w:rPr>
      <w:rFonts w:hAnsi="宋体"/>
    </w:rPr>
  </w:style>
  <w:style w:type="paragraph" w:customStyle="1" w:styleId="afa">
    <w:name w:val="标准文件_图表脚注"/>
    <w:basedOn w:val="afffd"/>
    <w:next w:val="afffffd"/>
    <w:qFormat/>
    <w:pPr>
      <w:numPr>
        <w:numId w:val="12"/>
      </w:numPr>
      <w:spacing w:line="240" w:lineRule="auto"/>
      <w:jc w:val="left"/>
    </w:pPr>
    <w:rPr>
      <w:rFonts w:ascii="宋体" w:hAnsi="宋体"/>
      <w:sz w:val="18"/>
    </w:rPr>
  </w:style>
  <w:style w:type="character" w:customStyle="1" w:styleId="afffffff5">
    <w:name w:val="标准文件_图表脚注内容"/>
    <w:qFormat/>
    <w:rPr>
      <w:rFonts w:ascii="宋体" w:eastAsia="宋体" w:hAnsi="宋体" w:cs="Times New Roman"/>
      <w:spacing w:val="0"/>
      <w:sz w:val="18"/>
      <w:vertAlign w:val="superscript"/>
    </w:rPr>
  </w:style>
  <w:style w:type="paragraph" w:customStyle="1" w:styleId="afff9">
    <w:name w:val="标准文件_五级条标题"/>
    <w:next w:val="afffffd"/>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f4">
    <w:name w:val="标准文件_章标题"/>
    <w:next w:val="afffffd"/>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f5">
    <w:name w:val="标准文件_一级条标题"/>
    <w:basedOn w:val="afff4"/>
    <w:next w:val="afffffd"/>
    <w:qFormat/>
    <w:pPr>
      <w:numPr>
        <w:ilvl w:val="2"/>
      </w:numPr>
      <w:spacing w:beforeLines="50" w:before="50" w:afterLines="50" w:after="50"/>
      <w:outlineLvl w:val="1"/>
    </w:pPr>
  </w:style>
  <w:style w:type="paragraph" w:customStyle="1" w:styleId="afffffff6">
    <w:name w:val="标准文件_一致程度"/>
    <w:basedOn w:val="afffd"/>
    <w:qFormat/>
    <w:pPr>
      <w:spacing w:line="440" w:lineRule="exact"/>
      <w:jc w:val="center"/>
    </w:pPr>
    <w:rPr>
      <w:sz w:val="28"/>
    </w:rPr>
  </w:style>
  <w:style w:type="paragraph" w:customStyle="1" w:styleId="afffffff7">
    <w:name w:val="标准文件_引言标题"/>
    <w:next w:val="afffd"/>
    <w:qFormat/>
    <w:pPr>
      <w:shd w:val="clear" w:color="FFFFFF" w:fill="FFFFFF"/>
      <w:spacing w:before="540" w:after="600"/>
      <w:jc w:val="center"/>
      <w:outlineLvl w:val="0"/>
    </w:pPr>
    <w:rPr>
      <w:rFonts w:ascii="黑体" w:eastAsia="黑体" w:hAnsi="Times New Roman"/>
      <w:sz w:val="32"/>
    </w:rPr>
  </w:style>
  <w:style w:type="paragraph" w:customStyle="1" w:styleId="afffffff8">
    <w:name w:val="标准文件_英文图表脚注"/>
    <w:basedOn w:val="afffffc"/>
    <w:qFormat/>
    <w:pPr>
      <w:widowControl/>
      <w:adjustRightInd/>
      <w:snapToGrid/>
      <w:spacing w:line="240" w:lineRule="auto"/>
      <w:ind w:left="79" w:hangingChars="80" w:hanging="79"/>
    </w:pPr>
    <w:rPr>
      <w:rFonts w:ascii="宋体" w:hAnsi="宋体"/>
    </w:rPr>
  </w:style>
  <w:style w:type="paragraph" w:customStyle="1" w:styleId="afc">
    <w:name w:val="标准文件_数字编号列项（二级）"/>
    <w:qFormat/>
    <w:pPr>
      <w:numPr>
        <w:ilvl w:val="1"/>
        <w:numId w:val="13"/>
      </w:numPr>
      <w:tabs>
        <w:tab w:val="left" w:pos="851"/>
      </w:tabs>
      <w:jc w:val="both"/>
    </w:pPr>
    <w:rPr>
      <w:rFonts w:ascii="宋体" w:hAnsi="Times New Roman"/>
      <w:sz w:val="21"/>
    </w:rPr>
  </w:style>
  <w:style w:type="paragraph" w:customStyle="1" w:styleId="af">
    <w:name w:val="标准文件_英文注："/>
    <w:basedOn w:val="afffd"/>
    <w:next w:val="afffffd"/>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6">
    <w:name w:val="标准文件_英文注×："/>
    <w:basedOn w:val="afffd"/>
    <w:qFormat/>
    <w:pPr>
      <w:numPr>
        <w:numId w:val="15"/>
      </w:numPr>
      <w:tabs>
        <w:tab w:val="left" w:pos="210"/>
      </w:tabs>
      <w:autoSpaceDE w:val="0"/>
      <w:autoSpaceDN w:val="0"/>
      <w:spacing w:line="240" w:lineRule="auto"/>
    </w:pPr>
    <w:rPr>
      <w:rFonts w:ascii="宋体" w:hAnsi="宋体"/>
      <w:kern w:val="0"/>
      <w:szCs w:val="20"/>
    </w:rPr>
  </w:style>
  <w:style w:type="paragraph" w:customStyle="1" w:styleId="aff8">
    <w:name w:val="标准文件_正文表标题"/>
    <w:next w:val="afffffd"/>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9">
    <w:name w:val="标准文件_正文公式"/>
    <w:basedOn w:val="afffd"/>
    <w:next w:val="afffffc"/>
    <w:qFormat/>
    <w:pPr>
      <w:tabs>
        <w:tab w:val="center" w:pos="4678"/>
        <w:tab w:val="right" w:leader="middleDot" w:pos="9356"/>
      </w:tabs>
      <w:spacing w:line="240" w:lineRule="auto"/>
    </w:pPr>
    <w:rPr>
      <w:rFonts w:ascii="宋体" w:hAnsi="宋体"/>
    </w:rPr>
  </w:style>
  <w:style w:type="paragraph" w:customStyle="1" w:styleId="aff3">
    <w:name w:val="标准文件_正文图标题"/>
    <w:next w:val="afffffd"/>
    <w:qFormat/>
    <w:pPr>
      <w:numPr>
        <w:numId w:val="17"/>
      </w:numPr>
      <w:spacing w:beforeLines="50" w:before="50" w:afterLines="50" w:after="50"/>
      <w:jc w:val="center"/>
    </w:pPr>
    <w:rPr>
      <w:rFonts w:ascii="黑体" w:eastAsia="黑体" w:hAnsi="Times New Roman"/>
      <w:sz w:val="21"/>
    </w:rPr>
  </w:style>
  <w:style w:type="paragraph" w:customStyle="1" w:styleId="afffb">
    <w:name w:val="标准文件_正文英文表标题"/>
    <w:next w:val="afffffd"/>
    <w:qFormat/>
    <w:pPr>
      <w:numPr>
        <w:numId w:val="18"/>
      </w:numPr>
      <w:jc w:val="center"/>
    </w:pPr>
    <w:rPr>
      <w:rFonts w:ascii="黑体" w:eastAsia="黑体" w:hAnsi="Times New Roman"/>
      <w:sz w:val="21"/>
    </w:rPr>
  </w:style>
  <w:style w:type="paragraph" w:customStyle="1" w:styleId="aff1">
    <w:name w:val="标准文件_正文英文图标题"/>
    <w:next w:val="afffffd"/>
    <w:qFormat/>
    <w:pPr>
      <w:numPr>
        <w:numId w:val="19"/>
      </w:numPr>
      <w:jc w:val="center"/>
    </w:pPr>
    <w:rPr>
      <w:rFonts w:ascii="黑体" w:eastAsia="黑体" w:hAnsi="Times New Roman"/>
      <w:sz w:val="21"/>
    </w:rPr>
  </w:style>
  <w:style w:type="paragraph" w:customStyle="1" w:styleId="afd">
    <w:name w:val="标准文件_编号列项（三级）"/>
    <w:qFormat/>
    <w:pPr>
      <w:numPr>
        <w:ilvl w:val="2"/>
        <w:numId w:val="13"/>
      </w:numPr>
      <w:tabs>
        <w:tab w:val="left" w:pos="851"/>
      </w:tabs>
    </w:pPr>
    <w:rPr>
      <w:rFonts w:ascii="宋体" w:hAnsi="Times New Roman"/>
      <w:sz w:val="21"/>
    </w:rPr>
  </w:style>
  <w:style w:type="paragraph" w:customStyle="1" w:styleId="a1">
    <w:name w:val="二级无标题条"/>
    <w:basedOn w:val="afffd"/>
    <w:qFormat/>
    <w:pPr>
      <w:numPr>
        <w:ilvl w:val="3"/>
        <w:numId w:val="20"/>
      </w:numPr>
      <w:adjustRightInd/>
      <w:spacing w:line="240" w:lineRule="auto"/>
    </w:pPr>
    <w:rPr>
      <w:rFonts w:ascii="宋体" w:hAnsi="宋体"/>
      <w:szCs w:val="24"/>
    </w:rPr>
  </w:style>
  <w:style w:type="paragraph" w:customStyle="1" w:styleId="afffffffa">
    <w:name w:val="发布部门"/>
    <w:next w:val="afffffd"/>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b">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c">
    <w:name w:val="封面标准代替信息"/>
    <w:basedOn w:val="afffd"/>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d">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e">
    <w:name w:val="封面标准文稿编辑信息"/>
    <w:qFormat/>
    <w:pPr>
      <w:spacing w:before="180" w:line="180" w:lineRule="exact"/>
      <w:jc w:val="center"/>
    </w:pPr>
    <w:rPr>
      <w:rFonts w:ascii="宋体" w:hAnsi="Times New Roman"/>
      <w:sz w:val="21"/>
    </w:rPr>
  </w:style>
  <w:style w:type="paragraph" w:customStyle="1" w:styleId="affffffff">
    <w:name w:val="封面标准文稿类别"/>
    <w:qFormat/>
    <w:pPr>
      <w:spacing w:before="440" w:line="400" w:lineRule="exact"/>
      <w:jc w:val="center"/>
    </w:pPr>
    <w:rPr>
      <w:rFonts w:ascii="宋体" w:hAnsi="Times New Roman"/>
      <w:sz w:val="24"/>
    </w:rPr>
  </w:style>
  <w:style w:type="paragraph" w:customStyle="1" w:styleId="affffffff0">
    <w:name w:val="封面标准英文名称"/>
    <w:qFormat/>
    <w:pPr>
      <w:widowControl w:val="0"/>
      <w:spacing w:line="360" w:lineRule="exact"/>
      <w:jc w:val="center"/>
    </w:pPr>
    <w:rPr>
      <w:rFonts w:ascii="Times New Roman" w:hAnsi="Times New Roman"/>
      <w:sz w:val="28"/>
    </w:rPr>
  </w:style>
  <w:style w:type="paragraph" w:customStyle="1" w:styleId="affffffff1">
    <w:name w:val="封面一致性程度标识"/>
    <w:qFormat/>
    <w:pPr>
      <w:spacing w:before="440" w:line="440" w:lineRule="exact"/>
      <w:jc w:val="center"/>
    </w:pPr>
    <w:rPr>
      <w:rFonts w:ascii="Times New Roman" w:hAnsi="Times New Roman"/>
      <w:sz w:val="28"/>
    </w:rPr>
  </w:style>
  <w:style w:type="paragraph" w:customStyle="1" w:styleId="affffffff2">
    <w:name w:val="封面正文"/>
    <w:qFormat/>
    <w:pPr>
      <w:jc w:val="both"/>
    </w:pPr>
    <w:rPr>
      <w:rFonts w:ascii="Times New Roman" w:hAnsi="Times New Roman"/>
    </w:rPr>
  </w:style>
  <w:style w:type="paragraph" w:customStyle="1" w:styleId="affffffff3">
    <w:name w:val="附录二级无标题条"/>
    <w:basedOn w:val="afffd"/>
    <w:next w:val="afffffd"/>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4">
    <w:name w:val="附录三级无标题条"/>
    <w:basedOn w:val="affffffff3"/>
    <w:next w:val="afffffd"/>
    <w:qFormat/>
    <w:pPr>
      <w:outlineLvl w:val="4"/>
    </w:pPr>
  </w:style>
  <w:style w:type="paragraph" w:customStyle="1" w:styleId="affffffff5">
    <w:name w:val="附录四级无标题条"/>
    <w:basedOn w:val="affffffff4"/>
    <w:next w:val="afffffd"/>
    <w:qFormat/>
    <w:pPr>
      <w:outlineLvl w:val="5"/>
    </w:pPr>
  </w:style>
  <w:style w:type="paragraph" w:customStyle="1" w:styleId="affffffff6">
    <w:name w:val="附录图"/>
    <w:next w:val="afffffd"/>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8">
    <w:name w:val="标准文件_一级项"/>
    <w:qFormat/>
    <w:pPr>
      <w:numPr>
        <w:numId w:val="21"/>
      </w:numPr>
    </w:pPr>
    <w:rPr>
      <w:rFonts w:ascii="宋体" w:hAnsi="Times New Roman"/>
      <w:sz w:val="21"/>
    </w:rPr>
  </w:style>
  <w:style w:type="paragraph" w:customStyle="1" w:styleId="affffffff7">
    <w:name w:val="附录五级无标题条"/>
    <w:basedOn w:val="affffffff5"/>
    <w:next w:val="afffffd"/>
    <w:qFormat/>
    <w:pPr>
      <w:outlineLvl w:val="6"/>
    </w:pPr>
  </w:style>
  <w:style w:type="paragraph" w:customStyle="1" w:styleId="affffffff8">
    <w:name w:val="附录性质"/>
    <w:basedOn w:val="afffd"/>
    <w:qFormat/>
    <w:pPr>
      <w:widowControl/>
      <w:adjustRightInd/>
      <w:jc w:val="center"/>
    </w:pPr>
    <w:rPr>
      <w:rFonts w:ascii="黑体" w:eastAsia="黑体"/>
    </w:rPr>
  </w:style>
  <w:style w:type="paragraph" w:customStyle="1" w:styleId="affffffff9">
    <w:name w:val="附录一级无标题条"/>
    <w:basedOn w:val="afffffff"/>
    <w:next w:val="afffffd"/>
    <w:qFormat/>
    <w:pPr>
      <w:autoSpaceDN w:val="0"/>
      <w:outlineLvl w:val="2"/>
    </w:pPr>
    <w:rPr>
      <w:rFonts w:ascii="宋体" w:eastAsia="宋体" w:hAnsi="宋体"/>
    </w:rPr>
  </w:style>
  <w:style w:type="character" w:customStyle="1" w:styleId="affffffffa">
    <w:name w:val="个人答复风格"/>
    <w:qFormat/>
    <w:rPr>
      <w:rFonts w:ascii="Arial" w:eastAsia="宋体" w:hAnsi="Arial" w:cs="Arial"/>
      <w:color w:val="auto"/>
      <w:spacing w:val="0"/>
      <w:sz w:val="20"/>
    </w:rPr>
  </w:style>
  <w:style w:type="character" w:customStyle="1" w:styleId="affffffffb">
    <w:name w:val="个人撰写风格"/>
    <w:qFormat/>
    <w:rPr>
      <w:rFonts w:ascii="Arial" w:eastAsia="宋体" w:hAnsi="Arial" w:cs="Arial"/>
      <w:color w:val="auto"/>
      <w:spacing w:val="0"/>
      <w:sz w:val="20"/>
    </w:rPr>
  </w:style>
  <w:style w:type="paragraph" w:customStyle="1" w:styleId="affffffffc">
    <w:name w:val="脚注后续"/>
    <w:qFormat/>
    <w:pPr>
      <w:ind w:leftChars="350" w:left="350"/>
      <w:jc w:val="both"/>
    </w:pPr>
    <w:rPr>
      <w:rFonts w:ascii="宋体" w:hAnsi="Times New Roman"/>
      <w:sz w:val="18"/>
    </w:rPr>
  </w:style>
  <w:style w:type="paragraph" w:customStyle="1" w:styleId="afffc">
    <w:name w:val="列项——"/>
    <w:qFormat/>
    <w:pPr>
      <w:widowControl w:val="0"/>
      <w:numPr>
        <w:numId w:val="22"/>
      </w:numPr>
      <w:jc w:val="both"/>
    </w:pPr>
    <w:rPr>
      <w:rFonts w:ascii="宋体" w:hAnsi="宋体"/>
      <w:sz w:val="21"/>
    </w:rPr>
  </w:style>
  <w:style w:type="paragraph" w:customStyle="1" w:styleId="affffffffd">
    <w:name w:val="列项·"/>
    <w:basedOn w:val="afffffd"/>
    <w:qFormat/>
    <w:pPr>
      <w:tabs>
        <w:tab w:val="left" w:pos="840"/>
      </w:tabs>
    </w:pPr>
  </w:style>
  <w:style w:type="paragraph" w:customStyle="1" w:styleId="affffffffe">
    <w:name w:val="目次、索引正文"/>
    <w:qFormat/>
    <w:pPr>
      <w:spacing w:line="320" w:lineRule="exact"/>
      <w:jc w:val="both"/>
    </w:pPr>
    <w:rPr>
      <w:rFonts w:ascii="宋体" w:hAnsi="Times New Roman"/>
      <w:sz w:val="21"/>
    </w:rPr>
  </w:style>
  <w:style w:type="paragraph" w:customStyle="1" w:styleId="210">
    <w:name w:val="目录 21"/>
    <w:basedOn w:val="afffd"/>
    <w:next w:val="afffd"/>
    <w:autoRedefine/>
    <w:semiHidden/>
    <w:qFormat/>
    <w:pPr>
      <w:adjustRightInd/>
      <w:spacing w:line="240" w:lineRule="auto"/>
      <w:jc w:val="left"/>
    </w:pPr>
    <w:rPr>
      <w:bCs/>
      <w:iCs/>
    </w:rPr>
  </w:style>
  <w:style w:type="paragraph" w:customStyle="1" w:styleId="310">
    <w:name w:val="目录 31"/>
    <w:basedOn w:val="afffd"/>
    <w:next w:val="afffd"/>
    <w:autoRedefine/>
    <w:semiHidden/>
    <w:qFormat/>
    <w:pPr>
      <w:spacing w:line="240" w:lineRule="auto"/>
    </w:pPr>
    <w:rPr>
      <w:rFonts w:ascii="宋体" w:hAnsi="宋体"/>
      <w:iCs/>
    </w:rPr>
  </w:style>
  <w:style w:type="paragraph" w:customStyle="1" w:styleId="410">
    <w:name w:val="目录 41"/>
    <w:basedOn w:val="afffd"/>
    <w:next w:val="afffd"/>
    <w:autoRedefine/>
    <w:semiHidden/>
    <w:qFormat/>
    <w:pPr>
      <w:adjustRightInd/>
      <w:spacing w:line="240" w:lineRule="auto"/>
      <w:jc w:val="left"/>
    </w:pPr>
  </w:style>
  <w:style w:type="paragraph" w:customStyle="1" w:styleId="510">
    <w:name w:val="目录 51"/>
    <w:basedOn w:val="afffd"/>
    <w:next w:val="afffd"/>
    <w:autoRedefine/>
    <w:semiHidden/>
    <w:qFormat/>
    <w:pPr>
      <w:spacing w:line="240" w:lineRule="auto"/>
    </w:pPr>
    <w:rPr>
      <w:rFonts w:ascii="宋体" w:hAnsi="宋体"/>
    </w:rPr>
  </w:style>
  <w:style w:type="paragraph" w:customStyle="1" w:styleId="610">
    <w:name w:val="目录 61"/>
    <w:basedOn w:val="afffd"/>
    <w:next w:val="afffd"/>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f">
    <w:name w:val="其他标准称谓"/>
    <w:qFormat/>
    <w:pPr>
      <w:spacing w:line="0" w:lineRule="atLeast"/>
      <w:jc w:val="distribute"/>
    </w:pPr>
    <w:rPr>
      <w:rFonts w:ascii="黑体" w:eastAsia="黑体" w:hAnsi="宋体"/>
      <w:sz w:val="52"/>
    </w:rPr>
  </w:style>
  <w:style w:type="paragraph" w:customStyle="1" w:styleId="afffffffff0">
    <w:name w:val="其他发布部门"/>
    <w:basedOn w:val="afffffffa"/>
    <w:qFormat/>
    <w:pPr>
      <w:framePr w:wrap="around"/>
      <w:spacing w:line="0" w:lineRule="atLeast"/>
    </w:pPr>
    <w:rPr>
      <w:rFonts w:ascii="黑体" w:eastAsia="黑体"/>
      <w:b w:val="0"/>
    </w:rPr>
  </w:style>
  <w:style w:type="paragraph" w:customStyle="1" w:styleId="afff3">
    <w:name w:val="前言标题"/>
    <w:next w:val="afffd"/>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d"/>
    <w:qFormat/>
    <w:pPr>
      <w:numPr>
        <w:ilvl w:val="4"/>
        <w:numId w:val="20"/>
      </w:numPr>
      <w:adjustRightInd/>
      <w:spacing w:line="240" w:lineRule="auto"/>
    </w:pPr>
    <w:rPr>
      <w:rFonts w:ascii="宋体" w:hAnsi="宋体"/>
      <w:szCs w:val="24"/>
    </w:rPr>
  </w:style>
  <w:style w:type="paragraph" w:customStyle="1" w:styleId="afffffffff1">
    <w:name w:val="实施日期"/>
    <w:basedOn w:val="afffffffb"/>
    <w:qFormat/>
    <w:pPr>
      <w:framePr w:hSpace="0" w:wrap="around" w:xAlign="right"/>
      <w:jc w:val="right"/>
    </w:pPr>
  </w:style>
  <w:style w:type="paragraph" w:customStyle="1" w:styleId="a3">
    <w:name w:val="四级无标题条"/>
    <w:basedOn w:val="afffd"/>
    <w:qFormat/>
    <w:pPr>
      <w:numPr>
        <w:ilvl w:val="5"/>
        <w:numId w:val="20"/>
      </w:numPr>
      <w:adjustRightInd/>
      <w:spacing w:line="240" w:lineRule="auto"/>
    </w:pPr>
    <w:rPr>
      <w:rFonts w:ascii="宋体" w:hAnsi="宋体"/>
      <w:szCs w:val="24"/>
    </w:rPr>
  </w:style>
  <w:style w:type="paragraph" w:customStyle="1" w:styleId="afffffffff2">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3">
    <w:name w:val="无标题条"/>
    <w:next w:val="afffffd"/>
    <w:qFormat/>
    <w:pPr>
      <w:jc w:val="both"/>
    </w:pPr>
    <w:rPr>
      <w:rFonts w:ascii="宋体" w:hAnsi="宋体"/>
      <w:sz w:val="21"/>
    </w:rPr>
  </w:style>
  <w:style w:type="paragraph" w:customStyle="1" w:styleId="a4">
    <w:name w:val="五级无标题条"/>
    <w:basedOn w:val="afffd"/>
    <w:qFormat/>
    <w:pPr>
      <w:numPr>
        <w:ilvl w:val="6"/>
        <w:numId w:val="20"/>
      </w:numPr>
      <w:adjustRightInd/>
    </w:pPr>
    <w:rPr>
      <w:szCs w:val="24"/>
    </w:rPr>
  </w:style>
  <w:style w:type="paragraph" w:customStyle="1" w:styleId="a0">
    <w:name w:val="一级无标题条"/>
    <w:basedOn w:val="afffd"/>
    <w:qFormat/>
    <w:pPr>
      <w:numPr>
        <w:ilvl w:val="2"/>
        <w:numId w:val="20"/>
      </w:numPr>
      <w:adjustRightInd/>
      <w:spacing w:before="10" w:after="10" w:line="240" w:lineRule="auto"/>
    </w:pPr>
    <w:rPr>
      <w:rFonts w:ascii="宋体" w:hAnsi="宋体"/>
      <w:szCs w:val="24"/>
    </w:rPr>
  </w:style>
  <w:style w:type="paragraph" w:customStyle="1" w:styleId="afffffffff4">
    <w:name w:val="注:后续"/>
    <w:qFormat/>
    <w:pPr>
      <w:spacing w:line="300" w:lineRule="exact"/>
      <w:ind w:leftChars="400" w:left="600" w:hangingChars="200" w:hanging="200"/>
      <w:jc w:val="both"/>
    </w:pPr>
    <w:rPr>
      <w:rFonts w:ascii="宋体" w:hAnsi="Times New Roman"/>
      <w:sz w:val="18"/>
    </w:rPr>
  </w:style>
  <w:style w:type="paragraph" w:customStyle="1" w:styleId="afffffffff5">
    <w:name w:val="注×:后续"/>
    <w:basedOn w:val="afffffffff4"/>
    <w:qFormat/>
    <w:pPr>
      <w:ind w:leftChars="0" w:left="1406" w:firstLineChars="0" w:hanging="499"/>
    </w:pPr>
  </w:style>
  <w:style w:type="paragraph" w:customStyle="1" w:styleId="afffffffff6">
    <w:name w:val="标准文件_一级无标题"/>
    <w:basedOn w:val="afff5"/>
    <w:qFormat/>
    <w:pPr>
      <w:spacing w:beforeLines="0" w:before="0" w:afterLines="0" w:after="0"/>
      <w:outlineLvl w:val="9"/>
    </w:pPr>
    <w:rPr>
      <w:rFonts w:ascii="宋体" w:eastAsia="宋体"/>
    </w:rPr>
  </w:style>
  <w:style w:type="paragraph" w:customStyle="1" w:styleId="afffffffff7">
    <w:name w:val="标准文件_五级无标题"/>
    <w:basedOn w:val="afff9"/>
    <w:qFormat/>
    <w:pPr>
      <w:spacing w:beforeLines="0" w:before="0" w:afterLines="0" w:after="0"/>
      <w:outlineLvl w:val="9"/>
    </w:pPr>
    <w:rPr>
      <w:rFonts w:ascii="宋体" w:eastAsia="宋体"/>
    </w:rPr>
  </w:style>
  <w:style w:type="paragraph" w:customStyle="1" w:styleId="afffffffff8">
    <w:name w:val="标准文件_三级无标题"/>
    <w:basedOn w:val="afff7"/>
    <w:qFormat/>
    <w:pPr>
      <w:spacing w:beforeLines="0" w:before="0" w:afterLines="0" w:after="0"/>
      <w:outlineLvl w:val="9"/>
    </w:pPr>
    <w:rPr>
      <w:rFonts w:ascii="宋体" w:eastAsia="宋体"/>
    </w:rPr>
  </w:style>
  <w:style w:type="paragraph" w:customStyle="1" w:styleId="afffffffff9">
    <w:name w:val="标准文件_二级无标题"/>
    <w:basedOn w:val="afff6"/>
    <w:qFormat/>
    <w:pPr>
      <w:spacing w:beforeLines="0" w:before="0" w:afterLines="0" w:after="0"/>
      <w:outlineLvl w:val="9"/>
    </w:pPr>
    <w:rPr>
      <w:rFonts w:ascii="宋体" w:eastAsia="宋体"/>
    </w:rPr>
  </w:style>
  <w:style w:type="paragraph" w:customStyle="1" w:styleId="afffffffffa">
    <w:name w:val="标准_四级无标题"/>
    <w:basedOn w:val="afff8"/>
    <w:next w:val="afffffd"/>
    <w:qFormat/>
    <w:rPr>
      <w:rFonts w:eastAsia="宋体"/>
    </w:rPr>
  </w:style>
  <w:style w:type="paragraph" w:customStyle="1" w:styleId="afffffffffb">
    <w:name w:val="标准文件_四级无标题"/>
    <w:basedOn w:val="afff8"/>
    <w:qFormat/>
    <w:pPr>
      <w:spacing w:beforeLines="0" w:before="0" w:afterLines="0" w:after="0"/>
      <w:outlineLvl w:val="9"/>
    </w:pPr>
    <w:rPr>
      <w:rFonts w:ascii="宋体" w:eastAsia="宋体" w:hAnsi="黑体"/>
      <w:szCs w:val="52"/>
    </w:rPr>
  </w:style>
  <w:style w:type="paragraph" w:customStyle="1" w:styleId="aff7">
    <w:name w:val="标准文件_大写罗马数字编号列项"/>
    <w:basedOn w:val="afffffd"/>
    <w:qFormat/>
    <w:pPr>
      <w:numPr>
        <w:numId w:val="23"/>
      </w:numPr>
      <w:ind w:firstLineChars="0" w:firstLine="0"/>
    </w:pPr>
    <w:rPr>
      <w:rFonts w:cs="Arial"/>
      <w:szCs w:val="28"/>
    </w:rPr>
  </w:style>
  <w:style w:type="paragraph" w:customStyle="1" w:styleId="ae">
    <w:name w:val="标准文件_小写罗马数字编号列项"/>
    <w:basedOn w:val="afffffd"/>
    <w:qFormat/>
    <w:pPr>
      <w:numPr>
        <w:numId w:val="24"/>
      </w:numPr>
      <w:ind w:firstLineChars="0" w:firstLine="0"/>
    </w:pPr>
    <w:rPr>
      <w:rFonts w:cs="Arial"/>
      <w:szCs w:val="28"/>
    </w:rPr>
  </w:style>
  <w:style w:type="paragraph" w:customStyle="1" w:styleId="afffffffffc">
    <w:name w:val="标准文件_附录标题"/>
    <w:basedOn w:val="aff9"/>
    <w:qFormat/>
    <w:pPr>
      <w:numPr>
        <w:numId w:val="0"/>
      </w:numPr>
      <w:spacing w:after="280"/>
      <w:outlineLvl w:val="9"/>
    </w:pPr>
  </w:style>
  <w:style w:type="paragraph" w:customStyle="1" w:styleId="afffffffffd">
    <w:name w:val="标准文件_二级项"/>
    <w:qFormat/>
    <w:rPr>
      <w:rFonts w:ascii="宋体" w:hAnsi="Times New Roman"/>
      <w:sz w:val="21"/>
    </w:rPr>
  </w:style>
  <w:style w:type="paragraph" w:customStyle="1" w:styleId="af9">
    <w:name w:val="标准文件_三级项"/>
    <w:basedOn w:val="afffd"/>
    <w:qFormat/>
    <w:pPr>
      <w:numPr>
        <w:ilvl w:val="2"/>
        <w:numId w:val="21"/>
      </w:numPr>
      <w:spacing w:line="-300" w:lineRule="auto"/>
    </w:pPr>
    <w:rPr>
      <w:rFonts w:ascii="Times New Roman" w:hAnsi="Times New Roman"/>
    </w:rPr>
  </w:style>
  <w:style w:type="paragraph" w:customStyle="1" w:styleId="afff2">
    <w:name w:val="图表脚注说明"/>
    <w:basedOn w:val="afffd"/>
    <w:next w:val="afffffd"/>
    <w:qFormat/>
    <w:pPr>
      <w:numPr>
        <w:numId w:val="25"/>
      </w:numPr>
      <w:adjustRightInd/>
      <w:spacing w:line="240" w:lineRule="auto"/>
    </w:pPr>
    <w:rPr>
      <w:rFonts w:ascii="宋体" w:hAnsi="Times New Roman"/>
      <w:sz w:val="18"/>
      <w:szCs w:val="18"/>
    </w:rPr>
  </w:style>
  <w:style w:type="paragraph" w:customStyle="1" w:styleId="afb">
    <w:name w:val="标准文件_字母编号列项（一级）"/>
    <w:qFormat/>
    <w:pPr>
      <w:numPr>
        <w:numId w:val="13"/>
      </w:numPr>
      <w:jc w:val="both"/>
    </w:pPr>
    <w:rPr>
      <w:rFonts w:ascii="宋体" w:hAnsi="Times New Roman"/>
      <w:sz w:val="21"/>
    </w:rPr>
  </w:style>
  <w:style w:type="paragraph" w:customStyle="1" w:styleId="afffffffffe">
    <w:name w:val="标准文件_索引字母"/>
    <w:next w:val="afffffd"/>
    <w:qFormat/>
    <w:pPr>
      <w:jc w:val="center"/>
    </w:pPr>
    <w:rPr>
      <w:rFonts w:ascii="宋体" w:eastAsia="Times New Roman" w:hAnsi="宋体"/>
      <w:b/>
      <w:kern w:val="2"/>
      <w:sz w:val="21"/>
    </w:rPr>
  </w:style>
  <w:style w:type="paragraph" w:customStyle="1" w:styleId="affffffffff">
    <w:name w:val="标准文件_附录前"/>
    <w:next w:val="afffffd"/>
    <w:qFormat/>
    <w:pPr>
      <w:spacing w:line="20" w:lineRule="atLeast"/>
      <w:ind w:firstLine="200"/>
    </w:pPr>
    <w:rPr>
      <w:rFonts w:ascii="宋体" w:hAnsi="宋体"/>
      <w:kern w:val="2"/>
      <w:sz w:val="10"/>
    </w:rPr>
  </w:style>
  <w:style w:type="paragraph" w:customStyle="1" w:styleId="affffffffff0">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f1">
    <w:name w:val="标准文件_表格"/>
    <w:basedOn w:val="afffffd"/>
    <w:qFormat/>
    <w:pPr>
      <w:ind w:firstLineChars="0" w:firstLine="0"/>
      <w:jc w:val="center"/>
    </w:pPr>
    <w:rPr>
      <w:sz w:val="18"/>
    </w:rPr>
  </w:style>
  <w:style w:type="paragraph" w:customStyle="1" w:styleId="afffa">
    <w:name w:val="标准文件_注："/>
    <w:next w:val="afffffd"/>
    <w:qFormat/>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f2"/>
    <w:qFormat/>
    <w:pPr>
      <w:widowControl w:val="0"/>
      <w:numPr>
        <w:numId w:val="28"/>
      </w:numPr>
      <w:jc w:val="both"/>
    </w:pPr>
    <w:rPr>
      <w:rFonts w:ascii="宋体" w:hAnsi="Times New Roman"/>
      <w:sz w:val="18"/>
      <w:szCs w:val="18"/>
    </w:rPr>
  </w:style>
  <w:style w:type="paragraph" w:customStyle="1" w:styleId="affffffffff2">
    <w:name w:val="标准文件_示例内容"/>
    <w:basedOn w:val="afffffd"/>
    <w:qFormat/>
    <w:pPr>
      <w:ind w:firstLine="420"/>
    </w:pPr>
    <w:rPr>
      <w:sz w:val="18"/>
    </w:rPr>
  </w:style>
  <w:style w:type="paragraph" w:customStyle="1" w:styleId="aff0">
    <w:name w:val="标准文件_示例×："/>
    <w:basedOn w:val="afffd"/>
    <w:next w:val="affffffffff2"/>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d"/>
    <w:qFormat/>
    <w:rPr>
      <w:rFonts w:ascii="Times New Roman" w:hAnsi="Times New Roman"/>
      <w:sz w:val="21"/>
    </w:rPr>
  </w:style>
  <w:style w:type="paragraph" w:customStyle="1" w:styleId="affffffffff3">
    <w:name w:val="标准文件_表格续"/>
    <w:basedOn w:val="afffffd"/>
    <w:next w:val="afffffd"/>
    <w:qFormat/>
    <w:pPr>
      <w:jc w:val="center"/>
    </w:pPr>
    <w:rPr>
      <w:rFonts w:ascii="黑体" w:eastAsia="黑体" w:hAnsi="黑体"/>
    </w:rPr>
  </w:style>
  <w:style w:type="character" w:styleId="affffffffff4">
    <w:name w:val="Placeholder Text"/>
    <w:basedOn w:val="afffe"/>
    <w:uiPriority w:val="99"/>
    <w:semiHidden/>
    <w:qFormat/>
    <w:rPr>
      <w:color w:val="808080"/>
    </w:rPr>
  </w:style>
  <w:style w:type="paragraph" w:customStyle="1" w:styleId="2">
    <w:name w:val="标准文件_二级项2"/>
    <w:basedOn w:val="afffffd"/>
    <w:qFormat/>
    <w:pPr>
      <w:numPr>
        <w:ilvl w:val="1"/>
        <w:numId w:val="21"/>
      </w:numPr>
      <w:ind w:firstLineChars="0" w:firstLine="0"/>
    </w:pPr>
  </w:style>
  <w:style w:type="paragraph" w:customStyle="1" w:styleId="21">
    <w:name w:val="标准文件_三级项2"/>
    <w:basedOn w:val="afffffd"/>
    <w:qFormat/>
    <w:pPr>
      <w:numPr>
        <w:numId w:val="30"/>
      </w:numPr>
      <w:spacing w:line="300" w:lineRule="exact"/>
      <w:ind w:firstLineChars="0"/>
    </w:pPr>
  </w:style>
  <w:style w:type="paragraph" w:customStyle="1" w:styleId="20">
    <w:name w:val="标准文件_一级项2"/>
    <w:basedOn w:val="afffffd"/>
    <w:qFormat/>
    <w:pPr>
      <w:numPr>
        <w:numId w:val="31"/>
      </w:numPr>
      <w:spacing w:line="300" w:lineRule="exact"/>
      <w:ind w:firstLineChars="0"/>
    </w:pPr>
  </w:style>
  <w:style w:type="paragraph" w:customStyle="1" w:styleId="affffffffff5">
    <w:name w:val="标准文件_提示"/>
    <w:basedOn w:val="afffffd"/>
    <w:next w:val="afffffd"/>
    <w:qFormat/>
    <w:pPr>
      <w:ind w:firstLine="420"/>
    </w:pPr>
    <w:rPr>
      <w:rFonts w:ascii="黑体" w:eastAsia="黑体"/>
    </w:rPr>
  </w:style>
  <w:style w:type="character" w:customStyle="1" w:styleId="affffffffff6">
    <w:name w:val="标准文件_来源"/>
    <w:basedOn w:val="afffe"/>
    <w:uiPriority w:val="1"/>
    <w:qFormat/>
    <w:rPr>
      <w:rFonts w:eastAsia="宋体"/>
      <w:sz w:val="21"/>
    </w:rPr>
  </w:style>
  <w:style w:type="paragraph" w:customStyle="1" w:styleId="affffffffff7">
    <w:name w:val="标准文件_图表说明"/>
    <w:qFormat/>
    <w:pPr>
      <w:spacing w:line="276" w:lineRule="auto"/>
      <w:ind w:firstLine="420"/>
    </w:pPr>
    <w:rPr>
      <w:rFonts w:ascii="宋体" w:hAnsi="宋体"/>
      <w:kern w:val="2"/>
      <w:sz w:val="18"/>
    </w:rPr>
  </w:style>
  <w:style w:type="paragraph" w:customStyle="1" w:styleId="affffffffff8">
    <w:name w:val="其他发布日期"/>
    <w:basedOn w:val="afffffffb"/>
    <w:qFormat/>
    <w:pPr>
      <w:framePr w:w="3997" w:h="471" w:hRule="exact" w:hSpace="0" w:vSpace="181" w:wrap="around" w:vAnchor="page" w:hAnchor="page" w:x="1419" w:y="14097"/>
    </w:pPr>
  </w:style>
  <w:style w:type="paragraph" w:customStyle="1" w:styleId="affffffffff9">
    <w:name w:val="其他实施日期"/>
    <w:basedOn w:val="afffffffff1"/>
    <w:qFormat/>
    <w:pPr>
      <w:framePr w:w="3997" w:h="471" w:hRule="exact" w:vSpace="181" w:wrap="around" w:vAnchor="page" w:hAnchor="page" w:x="7089" w:y="14097"/>
    </w:pPr>
  </w:style>
  <w:style w:type="paragraph" w:customStyle="1" w:styleId="affffffffffa">
    <w:name w:val="标准文件_文件编号"/>
    <w:basedOn w:val="afffffd"/>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b">
    <w:name w:val="标准文件_替换文件编号"/>
    <w:basedOn w:val="affffffffffa"/>
    <w:qFormat/>
    <w:pPr>
      <w:framePr w:wrap="auto"/>
      <w:spacing w:before="57"/>
    </w:pPr>
    <w:rPr>
      <w:sz w:val="21"/>
    </w:rPr>
  </w:style>
  <w:style w:type="paragraph" w:customStyle="1" w:styleId="affffffffffc">
    <w:name w:val="标准文件_文件名称"/>
    <w:basedOn w:val="afffffd"/>
    <w:next w:val="afffffd"/>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e">
    <w:name w:val="标准文件_附录图标号"/>
    <w:basedOn w:val="afffffd"/>
    <w:next w:val="afffffd"/>
    <w:qFormat/>
    <w:pPr>
      <w:numPr>
        <w:numId w:val="6"/>
      </w:numPr>
      <w:spacing w:line="14" w:lineRule="exact"/>
      <w:ind w:firstLineChars="0" w:firstLine="0"/>
      <w:jc w:val="center"/>
    </w:pPr>
    <w:rPr>
      <w:rFonts w:ascii="黑体" w:eastAsia="黑体" w:hAnsi="黑体"/>
      <w:vanish/>
      <w:sz w:val="2"/>
      <w:szCs w:val="21"/>
    </w:rPr>
  </w:style>
  <w:style w:type="paragraph" w:customStyle="1" w:styleId="aff4">
    <w:name w:val="标准文件_附录表标号"/>
    <w:basedOn w:val="afffffd"/>
    <w:next w:val="afffffd"/>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d"/>
    <w:next w:val="afffffd"/>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d"/>
    <w:next w:val="afffffd"/>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d"/>
    <w:next w:val="afffffd"/>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d"/>
    <w:next w:val="afffffd"/>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d"/>
    <w:next w:val="afffffd"/>
    <w:qFormat/>
    <w:pPr>
      <w:numPr>
        <w:ilvl w:val="5"/>
        <w:numId w:val="8"/>
      </w:numPr>
      <w:spacing w:beforeLines="50" w:before="50" w:afterLines="50" w:after="50"/>
      <w:ind w:firstLineChars="0"/>
    </w:pPr>
    <w:rPr>
      <w:rFonts w:ascii="黑体" w:eastAsia="黑体"/>
    </w:rPr>
  </w:style>
  <w:style w:type="paragraph" w:customStyle="1" w:styleId="affffffffffd">
    <w:name w:val="标准文件_注后"/>
    <w:basedOn w:val="afffffd"/>
    <w:qFormat/>
    <w:pPr>
      <w:ind w:left="811" w:firstLineChars="0" w:firstLine="0"/>
    </w:pPr>
    <w:rPr>
      <w:sz w:val="18"/>
    </w:rPr>
  </w:style>
  <w:style w:type="paragraph" w:customStyle="1" w:styleId="X">
    <w:name w:val="标准文件_注X后"/>
    <w:basedOn w:val="afffffd"/>
    <w:qFormat/>
    <w:pPr>
      <w:ind w:left="811" w:firstLineChars="0" w:firstLine="0"/>
    </w:pPr>
    <w:rPr>
      <w:sz w:val="18"/>
    </w:rPr>
  </w:style>
  <w:style w:type="paragraph" w:customStyle="1" w:styleId="affffffffffe">
    <w:name w:val="标准文件_示例后"/>
    <w:basedOn w:val="afffffd"/>
    <w:qFormat/>
    <w:pPr>
      <w:ind w:left="964" w:firstLineChars="0" w:firstLine="0"/>
    </w:pPr>
    <w:rPr>
      <w:sz w:val="18"/>
    </w:rPr>
  </w:style>
  <w:style w:type="paragraph" w:customStyle="1" w:styleId="X0">
    <w:name w:val="标准文件_示例X后"/>
    <w:basedOn w:val="afffffd"/>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f">
    <w:name w:val="标准文件_索引项"/>
    <w:basedOn w:val="afffffd"/>
    <w:next w:val="afffffd"/>
    <w:qFormat/>
    <w:pPr>
      <w:tabs>
        <w:tab w:val="right" w:leader="dot" w:pos="9356"/>
      </w:tabs>
      <w:ind w:left="210" w:firstLineChars="0" w:hanging="210"/>
      <w:jc w:val="left"/>
    </w:pPr>
  </w:style>
  <w:style w:type="paragraph" w:customStyle="1" w:styleId="afffffffffff0">
    <w:name w:val="标准文件_附录一级无标题"/>
    <w:basedOn w:val="affa"/>
    <w:qFormat/>
    <w:pPr>
      <w:spacing w:beforeLines="0" w:before="0" w:afterLines="0" w:after="0" w:line="276" w:lineRule="auto"/>
      <w:outlineLvl w:val="9"/>
    </w:pPr>
    <w:rPr>
      <w:rFonts w:ascii="宋体" w:eastAsia="宋体"/>
    </w:rPr>
  </w:style>
  <w:style w:type="paragraph" w:customStyle="1" w:styleId="afffffffffff1">
    <w:name w:val="标准文件_附录二级无标题"/>
    <w:basedOn w:val="affb"/>
    <w:qFormat/>
    <w:pPr>
      <w:spacing w:beforeLines="0" w:before="0" w:afterLines="0" w:after="0" w:line="276" w:lineRule="auto"/>
      <w:outlineLvl w:val="9"/>
    </w:pPr>
    <w:rPr>
      <w:rFonts w:ascii="宋体" w:eastAsia="宋体"/>
    </w:rPr>
  </w:style>
  <w:style w:type="paragraph" w:customStyle="1" w:styleId="afffffffffff2">
    <w:name w:val="标准文件_附录三级无标题"/>
    <w:basedOn w:val="affc"/>
    <w:qFormat/>
    <w:pPr>
      <w:spacing w:beforeLines="0" w:before="0" w:afterLines="0" w:after="0" w:line="276" w:lineRule="auto"/>
      <w:outlineLvl w:val="9"/>
    </w:pPr>
    <w:rPr>
      <w:rFonts w:ascii="宋体" w:eastAsia="宋体"/>
    </w:rPr>
  </w:style>
  <w:style w:type="paragraph" w:customStyle="1" w:styleId="afffffffffff3">
    <w:name w:val="标准文件_附录四级无标题"/>
    <w:basedOn w:val="affd"/>
    <w:qFormat/>
    <w:pPr>
      <w:spacing w:beforeLines="0" w:before="0" w:afterLines="0" w:after="0" w:line="276" w:lineRule="auto"/>
      <w:outlineLvl w:val="9"/>
    </w:pPr>
    <w:rPr>
      <w:rFonts w:ascii="宋体" w:eastAsia="宋体"/>
    </w:rPr>
  </w:style>
  <w:style w:type="paragraph" w:customStyle="1" w:styleId="afffffffffff4">
    <w:name w:val="标准文件_附录五级无标题"/>
    <w:basedOn w:val="affe"/>
    <w:qFormat/>
    <w:pPr>
      <w:spacing w:beforeLines="0" w:before="0" w:afterLines="0" w:after="0" w:line="276" w:lineRule="auto"/>
      <w:outlineLvl w:val="9"/>
    </w:pPr>
    <w:rPr>
      <w:rFonts w:ascii="宋体" w:eastAsia="宋体"/>
    </w:rPr>
  </w:style>
  <w:style w:type="paragraph" w:customStyle="1" w:styleId="afffffffffff5">
    <w:name w:val="标准文件_引言一级无标题"/>
    <w:basedOn w:val="a7"/>
    <w:next w:val="afffffd"/>
    <w:qFormat/>
    <w:pPr>
      <w:spacing w:beforeLines="0" w:before="0" w:afterLines="0" w:after="0" w:line="276" w:lineRule="auto"/>
    </w:pPr>
    <w:rPr>
      <w:rFonts w:ascii="宋体" w:eastAsia="宋体"/>
    </w:rPr>
  </w:style>
  <w:style w:type="paragraph" w:customStyle="1" w:styleId="afffffffffff6">
    <w:name w:val="标准文件_引言二级无标题"/>
    <w:basedOn w:val="a8"/>
    <w:next w:val="afffffd"/>
    <w:qFormat/>
    <w:pPr>
      <w:spacing w:beforeLines="0" w:before="0" w:afterLines="0" w:after="0" w:line="276" w:lineRule="auto"/>
    </w:pPr>
    <w:rPr>
      <w:rFonts w:ascii="宋体" w:eastAsia="宋体"/>
    </w:rPr>
  </w:style>
  <w:style w:type="paragraph" w:customStyle="1" w:styleId="afffffffffff7">
    <w:name w:val="标准文件_引言三级无标题"/>
    <w:basedOn w:val="a9"/>
    <w:qFormat/>
    <w:pPr>
      <w:spacing w:beforeLines="0" w:before="0" w:afterLines="0" w:after="0" w:line="276" w:lineRule="auto"/>
    </w:pPr>
    <w:rPr>
      <w:rFonts w:ascii="宋体" w:eastAsia="宋体"/>
    </w:rPr>
  </w:style>
  <w:style w:type="paragraph" w:customStyle="1" w:styleId="afffffffffff8">
    <w:name w:val="标准文件_引言四级无标题"/>
    <w:basedOn w:val="aa"/>
    <w:next w:val="afffffd"/>
    <w:qFormat/>
    <w:pPr>
      <w:spacing w:beforeLines="0" w:before="0" w:afterLines="0" w:after="0" w:line="276" w:lineRule="auto"/>
    </w:pPr>
    <w:rPr>
      <w:rFonts w:ascii="宋体" w:eastAsia="宋体"/>
    </w:rPr>
  </w:style>
  <w:style w:type="paragraph" w:customStyle="1" w:styleId="afffffffffff9">
    <w:name w:val="标准文件_引言五级无标题"/>
    <w:basedOn w:val="ab"/>
    <w:next w:val="afffffd"/>
    <w:qFormat/>
    <w:pPr>
      <w:spacing w:beforeLines="0" w:before="0" w:afterLines="0" w:after="0" w:line="276" w:lineRule="auto"/>
    </w:pPr>
    <w:rPr>
      <w:rFonts w:ascii="宋体" w:eastAsia="宋体"/>
    </w:rPr>
  </w:style>
  <w:style w:type="paragraph" w:customStyle="1" w:styleId="afffffffffffa">
    <w:name w:val="标准文件_索引标题"/>
    <w:basedOn w:val="affffff4"/>
    <w:next w:val="afffffd"/>
    <w:qFormat/>
    <w:rPr>
      <w:rFonts w:hAnsi="黑体"/>
    </w:rPr>
  </w:style>
  <w:style w:type="paragraph" w:customStyle="1" w:styleId="afffffffffffb">
    <w:name w:val="标准文件_脚注内容"/>
    <w:basedOn w:val="afffffd"/>
    <w:qFormat/>
    <w:pPr>
      <w:ind w:leftChars="200" w:left="400" w:hangingChars="200" w:hanging="200"/>
    </w:pPr>
    <w:rPr>
      <w:sz w:val="15"/>
    </w:rPr>
  </w:style>
  <w:style w:type="paragraph" w:customStyle="1" w:styleId="afffffffffffc">
    <w:name w:val="标准文件_术语条一"/>
    <w:basedOn w:val="afffffffff6"/>
    <w:next w:val="afffffd"/>
    <w:qFormat/>
  </w:style>
  <w:style w:type="paragraph" w:customStyle="1" w:styleId="afffffffffffd">
    <w:name w:val="标准文件_术语条二"/>
    <w:basedOn w:val="afffffffff9"/>
    <w:next w:val="afffffd"/>
    <w:qFormat/>
  </w:style>
  <w:style w:type="paragraph" w:customStyle="1" w:styleId="afffffffffffe">
    <w:name w:val="标准文件_术语条三"/>
    <w:basedOn w:val="afffffffff8"/>
    <w:next w:val="afffffd"/>
    <w:qFormat/>
  </w:style>
  <w:style w:type="paragraph" w:customStyle="1" w:styleId="affffffffffff">
    <w:name w:val="标准文件_术语条四"/>
    <w:basedOn w:val="afffffffffb"/>
    <w:next w:val="afffffd"/>
    <w:qFormat/>
  </w:style>
  <w:style w:type="paragraph" w:customStyle="1" w:styleId="affffffffffff0">
    <w:name w:val="标准文件_术语条五"/>
    <w:basedOn w:val="afffffffff7"/>
    <w:next w:val="afffffd"/>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f1">
    <w:name w:val="发布"/>
    <w:basedOn w:val="afffe"/>
    <w:qFormat/>
    <w:rPr>
      <w:rFonts w:ascii="黑体" w:eastAsia="黑体"/>
      <w:spacing w:val="85"/>
      <w:w w:val="100"/>
      <w:position w:val="3"/>
      <w:sz w:val="28"/>
      <w:szCs w:val="28"/>
    </w:rPr>
  </w:style>
  <w:style w:type="paragraph" w:customStyle="1" w:styleId="affffffffffff2">
    <w:name w:val="段"/>
    <w:qFormat/>
    <w:pPr>
      <w:ind w:firstLineChars="200" w:firstLine="200"/>
      <w:jc w:val="both"/>
    </w:pPr>
    <w:rPr>
      <w:rFonts w:ascii="宋体" w:hAnsi="Times New Roman"/>
      <w:sz w:val="21"/>
    </w:rPr>
  </w:style>
  <w:style w:type="paragraph" w:customStyle="1" w:styleId="af2">
    <w:name w:val="章标题"/>
    <w:next w:val="affffffffffff2"/>
    <w:qFormat/>
    <w:pPr>
      <w:numPr>
        <w:numId w:val="32"/>
      </w:numPr>
      <w:spacing w:beforeLines="100" w:afterLines="100"/>
      <w:ind w:left="0"/>
      <w:jc w:val="both"/>
      <w:outlineLvl w:val="1"/>
    </w:pPr>
    <w:rPr>
      <w:rFonts w:ascii="黑体" w:eastAsia="黑体" w:hAnsi="Times New Roman"/>
      <w:sz w:val="21"/>
    </w:rPr>
  </w:style>
  <w:style w:type="paragraph" w:customStyle="1" w:styleId="af3">
    <w:name w:val="一级条标题"/>
    <w:next w:val="affffffffffff2"/>
    <w:qFormat/>
    <w:pPr>
      <w:numPr>
        <w:ilvl w:val="1"/>
        <w:numId w:val="32"/>
      </w:numPr>
      <w:spacing w:beforeLines="50" w:afterLines="50"/>
    </w:pPr>
    <w:rPr>
      <w:rFonts w:ascii="黑体" w:eastAsia="黑体" w:hAnsi="Times New Roman"/>
      <w:sz w:val="21"/>
      <w:szCs w:val="21"/>
    </w:rPr>
  </w:style>
  <w:style w:type="paragraph" w:customStyle="1" w:styleId="af4">
    <w:name w:val="二级条标题"/>
    <w:basedOn w:val="af3"/>
    <w:next w:val="affffffffffff2"/>
    <w:qFormat/>
    <w:pPr>
      <w:numPr>
        <w:ilvl w:val="2"/>
      </w:numPr>
      <w:spacing w:before="50" w:after="50"/>
    </w:pPr>
  </w:style>
  <w:style w:type="paragraph" w:customStyle="1" w:styleId="af5">
    <w:name w:val="三级条标题"/>
    <w:basedOn w:val="af4"/>
    <w:next w:val="affffffffffff2"/>
    <w:qFormat/>
    <w:pPr>
      <w:numPr>
        <w:ilvl w:val="3"/>
      </w:numPr>
    </w:pPr>
  </w:style>
  <w:style w:type="paragraph" w:customStyle="1" w:styleId="afff0">
    <w:name w:val="数字编号列项（二级）"/>
    <w:qFormat/>
    <w:pPr>
      <w:numPr>
        <w:ilvl w:val="1"/>
        <w:numId w:val="33"/>
      </w:numPr>
      <w:jc w:val="both"/>
    </w:pPr>
    <w:rPr>
      <w:rFonts w:ascii="宋体" w:hAnsi="Times New Roman"/>
      <w:sz w:val="21"/>
    </w:rPr>
  </w:style>
  <w:style w:type="paragraph" w:customStyle="1" w:styleId="af6">
    <w:name w:val="四级条标题"/>
    <w:basedOn w:val="af5"/>
    <w:next w:val="affffffffffff2"/>
    <w:qFormat/>
    <w:pPr>
      <w:numPr>
        <w:ilvl w:val="4"/>
      </w:numPr>
    </w:pPr>
  </w:style>
  <w:style w:type="paragraph" w:customStyle="1" w:styleId="af7">
    <w:name w:val="五级条标题"/>
    <w:basedOn w:val="af6"/>
    <w:next w:val="affffffffffff2"/>
    <w:qFormat/>
    <w:pPr>
      <w:numPr>
        <w:ilvl w:val="5"/>
      </w:numPr>
    </w:pPr>
  </w:style>
  <w:style w:type="paragraph" w:customStyle="1" w:styleId="affffffffffff3">
    <w:name w:val="注："/>
    <w:next w:val="afffd"/>
    <w:qFormat/>
    <w:pPr>
      <w:widowControl w:val="0"/>
      <w:autoSpaceDE w:val="0"/>
      <w:autoSpaceDN w:val="0"/>
      <w:ind w:left="726" w:hanging="363"/>
      <w:jc w:val="both"/>
    </w:pPr>
    <w:rPr>
      <w:rFonts w:ascii="宋体" w:hAnsi="Times New Roman"/>
      <w:sz w:val="18"/>
      <w:szCs w:val="18"/>
    </w:rPr>
  </w:style>
  <w:style w:type="paragraph" w:customStyle="1" w:styleId="afff">
    <w:name w:val="字母编号列项（一级）"/>
    <w:qFormat/>
    <w:pPr>
      <w:numPr>
        <w:numId w:val="33"/>
      </w:numPr>
      <w:jc w:val="both"/>
    </w:pPr>
    <w:rPr>
      <w:rFonts w:ascii="宋体" w:hAnsi="Times New Roman"/>
      <w:sz w:val="21"/>
    </w:rPr>
  </w:style>
  <w:style w:type="paragraph" w:customStyle="1" w:styleId="affffffffffff4">
    <w:name w:val="附录标识"/>
    <w:basedOn w:val="afffd"/>
    <w:next w:val="afffd"/>
    <w:qFormat/>
    <w:pPr>
      <w:keepNext/>
      <w:widowControl/>
      <w:shd w:val="clear" w:color="FFFFFF" w:fill="FFFFFF"/>
      <w:tabs>
        <w:tab w:val="left" w:pos="6405"/>
      </w:tabs>
      <w:adjustRightInd/>
      <w:spacing w:before="640" w:after="280" w:line="240" w:lineRule="auto"/>
      <w:jc w:val="center"/>
      <w:outlineLvl w:val="0"/>
    </w:pPr>
    <w:rPr>
      <w:rFonts w:ascii="黑体" w:eastAsia="黑体" w:hAnsi="Times New Roman"/>
      <w:kern w:val="0"/>
      <w:szCs w:val="20"/>
    </w:rPr>
  </w:style>
  <w:style w:type="paragraph" w:customStyle="1" w:styleId="affffffffffff5">
    <w:name w:val="附录章标题"/>
    <w:next w:val="affffffffffff2"/>
    <w:qFormat/>
    <w:pPr>
      <w:wordWrap w:val="0"/>
      <w:overflowPunct w:val="0"/>
      <w:autoSpaceDE w:val="0"/>
      <w:spacing w:beforeLines="50" w:afterLines="50"/>
      <w:jc w:val="both"/>
      <w:textAlignment w:val="baseline"/>
    </w:pPr>
    <w:rPr>
      <w:rFonts w:ascii="黑体" w:eastAsia="黑体" w:hAnsi="Times New Roman"/>
      <w:kern w:val="21"/>
      <w:sz w:val="21"/>
    </w:rPr>
  </w:style>
  <w:style w:type="paragraph" w:customStyle="1" w:styleId="affffffffffff6">
    <w:name w:val="附录一级条标题"/>
    <w:basedOn w:val="affffffffffff5"/>
    <w:next w:val="affffffffffff2"/>
    <w:qFormat/>
    <w:pPr>
      <w:autoSpaceDN w:val="0"/>
    </w:pPr>
  </w:style>
  <w:style w:type="paragraph" w:customStyle="1" w:styleId="affffffffffff7">
    <w:name w:val="附录二级条标题"/>
    <w:basedOn w:val="afffd"/>
    <w:next w:val="affffffffffff2"/>
    <w:qFormat/>
    <w:pPr>
      <w:widowControl/>
      <w:wordWrap w:val="0"/>
      <w:overflowPunct w:val="0"/>
      <w:autoSpaceDE w:val="0"/>
      <w:autoSpaceDN w:val="0"/>
      <w:adjustRightInd/>
      <w:spacing w:beforeLines="50" w:afterLines="50" w:line="240" w:lineRule="auto"/>
      <w:textAlignment w:val="baseline"/>
    </w:pPr>
    <w:rPr>
      <w:rFonts w:ascii="黑体" w:eastAsia="黑体" w:hAnsi="Times New Roman"/>
      <w:kern w:val="21"/>
      <w:szCs w:val="20"/>
    </w:rPr>
  </w:style>
  <w:style w:type="paragraph" w:customStyle="1" w:styleId="affffffffffff8">
    <w:name w:val="附录三级条标题"/>
    <w:basedOn w:val="affffffffffff7"/>
    <w:next w:val="affffffffffff2"/>
    <w:qFormat/>
  </w:style>
  <w:style w:type="paragraph" w:customStyle="1" w:styleId="affffffffffff9">
    <w:name w:val="附录四级条标题"/>
    <w:basedOn w:val="affffffffffff8"/>
    <w:next w:val="affffffffffff2"/>
    <w:qFormat/>
  </w:style>
  <w:style w:type="paragraph" w:customStyle="1" w:styleId="affffffffffffa">
    <w:name w:val="附录五级条标题"/>
    <w:basedOn w:val="affffffffffff9"/>
    <w:next w:val="affffffffffff2"/>
    <w:qFormat/>
    <w:pPr>
      <w:outlineLvl w:val="6"/>
    </w:pPr>
  </w:style>
  <w:style w:type="paragraph" w:customStyle="1" w:styleId="TB">
    <w:name w:val="标准标志TB"/>
    <w:basedOn w:val="afffd"/>
    <w:qFormat/>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6B93B1381414927A6D085DBAB6C8657"/>
        <w:category>
          <w:name w:val="常规"/>
          <w:gallery w:val="placeholder"/>
        </w:category>
        <w:types>
          <w:type w:val="bbPlcHdr"/>
        </w:types>
        <w:behaviors>
          <w:behavior w:val="content"/>
        </w:behaviors>
        <w:guid w:val="{19D04C95-4252-4540-8961-CADD94854DD8}"/>
      </w:docPartPr>
      <w:docPartBody>
        <w:p w:rsidR="00B81CB2" w:rsidRDefault="00A61C86">
          <w:pPr>
            <w:pStyle w:val="D6B93B1381414927A6D085DBAB6C8657"/>
          </w:pPr>
          <w:r>
            <w:rPr>
              <w:rStyle w:val="a3"/>
              <w:rFonts w:hint="eastAsia"/>
            </w:rPr>
            <w:t>单击或点击此处输入文字。</w:t>
          </w:r>
        </w:p>
      </w:docPartBody>
    </w:docPart>
    <w:docPart>
      <w:docPartPr>
        <w:name w:val="443CD3ED2FE64C6E8BF7EB97C3F349BA"/>
        <w:category>
          <w:name w:val="常规"/>
          <w:gallery w:val="placeholder"/>
        </w:category>
        <w:types>
          <w:type w:val="bbPlcHdr"/>
        </w:types>
        <w:behaviors>
          <w:behavior w:val="content"/>
        </w:behaviors>
        <w:guid w:val="{E8490F9B-A461-4533-BB67-D1E370F9AD1C}"/>
      </w:docPartPr>
      <w:docPartBody>
        <w:p w:rsidR="00B81CB2" w:rsidRDefault="00A61C86">
          <w:pPr>
            <w:pStyle w:val="443CD3ED2FE64C6E8BF7EB97C3F349BA"/>
          </w:pPr>
          <w:r>
            <w:rPr>
              <w:rStyle w:val="a3"/>
              <w:rFonts w:hint="eastAsia"/>
            </w:rPr>
            <w:t>选择一项。</w:t>
          </w:r>
        </w:p>
      </w:docPartBody>
    </w:docPart>
    <w:docPart>
      <w:docPartPr>
        <w:name w:val="AA10D4AEA45246BDB4E82684DA70F764"/>
        <w:category>
          <w:name w:val="常规"/>
          <w:gallery w:val="placeholder"/>
        </w:category>
        <w:types>
          <w:type w:val="bbPlcHdr"/>
        </w:types>
        <w:behaviors>
          <w:behavior w:val="content"/>
        </w:behaviors>
        <w:guid w:val="{5FFEA83A-240B-414E-950F-CD3143BEB64E}"/>
      </w:docPartPr>
      <w:docPartBody>
        <w:p w:rsidR="00B81CB2" w:rsidRDefault="00A61C86">
          <w:pPr>
            <w:pStyle w:val="AA10D4AEA45246BDB4E82684DA70F764"/>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4BF"/>
    <w:rsid w:val="00817920"/>
    <w:rsid w:val="00A61C86"/>
    <w:rsid w:val="00B81CB2"/>
    <w:rsid w:val="00D5736B"/>
    <w:rsid w:val="00D954BF"/>
    <w:rsid w:val="00ED4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D6B93B1381414927A6D085DBAB6C8657">
    <w:name w:val="D6B93B1381414927A6D085DBAB6C8657"/>
    <w:pPr>
      <w:widowControl w:val="0"/>
      <w:jc w:val="both"/>
    </w:pPr>
    <w:rPr>
      <w:kern w:val="2"/>
      <w:sz w:val="21"/>
      <w:szCs w:val="22"/>
    </w:rPr>
  </w:style>
  <w:style w:type="paragraph" w:customStyle="1" w:styleId="443CD3ED2FE64C6E8BF7EB97C3F349BA">
    <w:name w:val="443CD3ED2FE64C6E8BF7EB97C3F349BA"/>
    <w:qFormat/>
    <w:pPr>
      <w:widowControl w:val="0"/>
      <w:jc w:val="both"/>
    </w:pPr>
    <w:rPr>
      <w:kern w:val="2"/>
      <w:sz w:val="21"/>
      <w:szCs w:val="22"/>
    </w:rPr>
  </w:style>
  <w:style w:type="paragraph" w:customStyle="1" w:styleId="AA10D4AEA45246BDB4E82684DA70F764">
    <w:name w:val="AA10D4AEA45246BDB4E82684DA70F764"/>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6A801B-8F58-41C1-BD8F-F4B4ABD13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15</TotalTime>
  <Pages>9</Pages>
  <Words>1230</Words>
  <Characters>7015</Characters>
  <Application>Microsoft Office Word</Application>
  <DocSecurity>0</DocSecurity>
  <Lines>58</Lines>
  <Paragraphs>16</Paragraphs>
  <ScaleCrop>false</ScaleCrop>
  <Company>DoubleOX</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10</cp:revision>
  <cp:lastPrinted>2021-02-02T08:22:00Z</cp:lastPrinted>
  <dcterms:created xsi:type="dcterms:W3CDTF">2026-05-28T10:39:00Z</dcterms:created>
  <dcterms:modified xsi:type="dcterms:W3CDTF">2026-07-23T06:54:00Z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eyJoZGlkIjoiYTgyZjBhMGY0NDI4ZGM2ODE1Zjk0MjYzNjNmZmY0YTQiLCJ1c2VySWQiOiI1MDIxNDgzMzgifQ==</vt:lpwstr>
  </property>
  <property fmtid="{D5CDD505-2E9C-101B-9397-08002B2CF9AE}" pid="15" name="KSOProductBuildVer">
    <vt:lpwstr>2052-12.1.0.26895</vt:lpwstr>
  </property>
  <property fmtid="{D5CDD505-2E9C-101B-9397-08002B2CF9AE}" pid="16" name="ICV">
    <vt:lpwstr>045F64BA14704B2BB8666C2F3E6D4971_12</vt:lpwstr>
  </property>
</Properties>
</file>