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E0F" w:rsidRDefault="00C43E0F">
      <w:pPr>
        <w:jc w:val="center"/>
        <w:rPr>
          <w:rFonts w:eastAsia="黑体"/>
          <w:sz w:val="44"/>
          <w:szCs w:val="44"/>
        </w:rPr>
      </w:pPr>
    </w:p>
    <w:p w:rsidR="00C43E0F" w:rsidRDefault="00C43E0F">
      <w:pPr>
        <w:jc w:val="center"/>
        <w:rPr>
          <w:rFonts w:eastAsia="黑体"/>
          <w:sz w:val="44"/>
          <w:szCs w:val="44"/>
        </w:rPr>
      </w:pPr>
    </w:p>
    <w:p w:rsidR="00C43E0F" w:rsidRDefault="00C43E0F">
      <w:pPr>
        <w:jc w:val="center"/>
        <w:rPr>
          <w:rFonts w:eastAsia="黑体"/>
          <w:sz w:val="44"/>
          <w:szCs w:val="44"/>
        </w:rPr>
      </w:pPr>
    </w:p>
    <w:p w:rsidR="00C43E0F" w:rsidRDefault="002A30A9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《白菜类蔬菜集约化育苗技术规程》编制说明</w:t>
      </w:r>
    </w:p>
    <w:p w:rsidR="00C43E0F" w:rsidRDefault="00C43E0F">
      <w:pPr>
        <w:pStyle w:val="p17"/>
        <w:spacing w:line="360" w:lineRule="auto"/>
        <w:ind w:firstLine="0"/>
        <w:rPr>
          <w:rFonts w:eastAsia="方正小标宋简体"/>
          <w:kern w:val="2"/>
          <w:sz w:val="36"/>
          <w:szCs w:val="36"/>
        </w:rPr>
      </w:pPr>
    </w:p>
    <w:p w:rsidR="00C43E0F" w:rsidRDefault="00C43E0F">
      <w:pPr>
        <w:pStyle w:val="p17"/>
        <w:spacing w:line="360" w:lineRule="auto"/>
        <w:ind w:firstLine="0"/>
        <w:rPr>
          <w:rFonts w:eastAsia="黑体"/>
          <w:bCs/>
        </w:rPr>
      </w:pPr>
    </w:p>
    <w:p w:rsidR="00C43E0F" w:rsidRDefault="00C43E0F">
      <w:pPr>
        <w:pStyle w:val="p17"/>
        <w:spacing w:line="360" w:lineRule="auto"/>
        <w:ind w:firstLine="0"/>
        <w:rPr>
          <w:rFonts w:eastAsia="黑体"/>
          <w:bCs/>
        </w:rPr>
      </w:pPr>
    </w:p>
    <w:p w:rsidR="00C43E0F" w:rsidRDefault="00C43E0F">
      <w:pPr>
        <w:pStyle w:val="p17"/>
        <w:spacing w:line="360" w:lineRule="auto"/>
        <w:ind w:firstLine="0"/>
        <w:rPr>
          <w:rFonts w:eastAsia="黑体"/>
          <w:bCs/>
        </w:rPr>
      </w:pPr>
    </w:p>
    <w:p w:rsidR="00C43E0F" w:rsidRDefault="00C43E0F">
      <w:pPr>
        <w:pStyle w:val="p17"/>
        <w:spacing w:line="360" w:lineRule="auto"/>
        <w:ind w:firstLine="0"/>
        <w:rPr>
          <w:rFonts w:eastAsia="黑体"/>
          <w:bCs/>
        </w:rPr>
      </w:pPr>
    </w:p>
    <w:p w:rsidR="00C43E0F" w:rsidRDefault="00C43E0F">
      <w:pPr>
        <w:pStyle w:val="p17"/>
        <w:spacing w:line="360" w:lineRule="auto"/>
        <w:ind w:firstLine="0"/>
        <w:rPr>
          <w:rFonts w:eastAsia="黑体"/>
          <w:bCs/>
        </w:rPr>
      </w:pPr>
    </w:p>
    <w:p w:rsidR="00C43E0F" w:rsidRDefault="002A30A9">
      <w:pPr>
        <w:rPr>
          <w:rFonts w:ascii="方正公文小标宋" w:eastAsia="方正公文小标宋" w:hAnsi="方正公文小标宋" w:cs="方正公文小标宋"/>
          <w:bCs/>
          <w:sz w:val="32"/>
          <w:szCs w:val="32"/>
          <w:u w:val="single"/>
        </w:rPr>
      </w:pPr>
      <w:r>
        <w:rPr>
          <w:rFonts w:ascii="方正公文小标宋" w:eastAsia="方正公文小标宋" w:hAnsi="方正公文小标宋" w:cs="方正公文小标宋" w:hint="eastAsia"/>
          <w:bCs/>
          <w:spacing w:val="90"/>
          <w:sz w:val="36"/>
          <w:szCs w:val="36"/>
        </w:rPr>
        <w:t>标准名称</w:t>
      </w:r>
      <w:r>
        <w:rPr>
          <w:rFonts w:ascii="方正公文小标宋" w:eastAsia="方正公文小标宋" w:hAnsi="方正公文小标宋" w:cs="方正公文小标宋" w:hint="eastAsia"/>
          <w:bCs/>
          <w:sz w:val="36"/>
          <w:szCs w:val="36"/>
        </w:rPr>
        <w:t>：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白菜类蔬菜集约化育苗技术规程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 </w:t>
      </w:r>
    </w:p>
    <w:p w:rsidR="00C43E0F" w:rsidRDefault="002A30A9">
      <w:pPr>
        <w:rPr>
          <w:rFonts w:ascii="方正公文小标宋" w:eastAsia="方正公文小标宋" w:hAnsi="方正公文小标宋" w:cs="方正公文小标宋"/>
          <w:bCs/>
          <w:sz w:val="36"/>
          <w:szCs w:val="36"/>
        </w:rPr>
      </w:pPr>
      <w:r>
        <w:rPr>
          <w:rFonts w:ascii="方正公文小标宋" w:eastAsia="方正公文小标宋" w:hAnsi="方正公文小标宋" w:cs="方正公文小标宋" w:hint="eastAsia"/>
          <w:bCs/>
          <w:spacing w:val="90"/>
          <w:sz w:val="36"/>
          <w:szCs w:val="36"/>
        </w:rPr>
        <w:t>项目编号</w:t>
      </w:r>
      <w:r>
        <w:rPr>
          <w:rFonts w:ascii="方正公文小标宋" w:eastAsia="方正公文小标宋" w:hAnsi="方正公文小标宋" w:cs="方正公文小标宋" w:hint="eastAsia"/>
          <w:bCs/>
          <w:sz w:val="36"/>
          <w:szCs w:val="36"/>
        </w:rPr>
        <w:t>：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QHNX95-2025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    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</w:t>
      </w:r>
    </w:p>
    <w:p w:rsidR="00C43E0F" w:rsidRDefault="002A30A9">
      <w:pPr>
        <w:rPr>
          <w:rFonts w:ascii="方正公文小标宋" w:eastAsia="方正公文小标宋" w:hAnsi="方正公文小标宋" w:cs="方正公文小标宋"/>
          <w:bCs/>
          <w:sz w:val="36"/>
          <w:szCs w:val="36"/>
        </w:rPr>
      </w:pPr>
      <w:r>
        <w:rPr>
          <w:rFonts w:ascii="方正公文小标宋" w:eastAsia="方正公文小标宋" w:hAnsi="方正公文小标宋" w:cs="方正公文小标宋" w:hint="eastAsia"/>
          <w:bCs/>
          <w:sz w:val="36"/>
          <w:szCs w:val="36"/>
        </w:rPr>
        <w:t>制、修订类型：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制定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 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        </w:t>
      </w:r>
    </w:p>
    <w:p w:rsidR="00C43E0F" w:rsidRDefault="002A30A9">
      <w:pPr>
        <w:rPr>
          <w:rFonts w:ascii="方正公文小标宋" w:eastAsia="方正公文小标宋" w:hAnsi="方正公文小标宋" w:cs="方正公文小标宋"/>
          <w:bCs/>
          <w:sz w:val="30"/>
          <w:szCs w:val="30"/>
          <w:u w:val="single"/>
        </w:rPr>
      </w:pPr>
      <w:r>
        <w:rPr>
          <w:rFonts w:ascii="方正公文小标宋" w:eastAsia="方正公文小标宋" w:hAnsi="方正公文小标宋" w:cs="方正公文小标宋" w:hint="eastAsia"/>
          <w:bCs/>
          <w:sz w:val="36"/>
          <w:szCs w:val="36"/>
        </w:rPr>
        <w:t>主要起草单位：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青海大学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                     </w:t>
      </w:r>
    </w:p>
    <w:p w:rsidR="00C43E0F" w:rsidRDefault="002A30A9">
      <w:pPr>
        <w:ind w:left="540" w:hangingChars="100" w:hanging="540"/>
        <w:rPr>
          <w:rFonts w:ascii="方正公文小标宋" w:eastAsia="方正公文小标宋" w:hAnsi="方正公文小标宋" w:cs="方正公文小标宋"/>
          <w:bCs/>
          <w:sz w:val="32"/>
          <w:szCs w:val="32"/>
          <w:u w:val="single"/>
        </w:rPr>
      </w:pPr>
      <w:r>
        <w:rPr>
          <w:rFonts w:ascii="方正公文小标宋" w:eastAsia="方正公文小标宋" w:hAnsi="方正公文小标宋" w:cs="方正公文小标宋" w:hint="eastAsia"/>
          <w:bCs/>
          <w:spacing w:val="90"/>
          <w:sz w:val="36"/>
          <w:szCs w:val="36"/>
        </w:rPr>
        <w:t>协作单位</w:t>
      </w:r>
      <w:r>
        <w:rPr>
          <w:rFonts w:ascii="方正公文小标宋" w:eastAsia="方正公文小标宋" w:hAnsi="方正公文小标宋" w:cs="方正公文小标宋" w:hint="eastAsia"/>
          <w:bCs/>
          <w:sz w:val="36"/>
          <w:szCs w:val="36"/>
        </w:rPr>
        <w:t>：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青海省农林科学院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             </w:t>
      </w:r>
    </w:p>
    <w:p w:rsidR="00C43E0F" w:rsidRDefault="002A30A9">
      <w:pPr>
        <w:ind w:leftChars="152" w:left="319" w:firstLineChars="700" w:firstLine="2240"/>
        <w:rPr>
          <w:rFonts w:ascii="方正公文小标宋" w:eastAsia="方正公文小标宋" w:hAnsi="方正公文小标宋" w:cs="方正公文小标宋"/>
          <w:bCs/>
          <w:sz w:val="32"/>
          <w:szCs w:val="32"/>
          <w:u w:val="single"/>
        </w:rPr>
      </w:pP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西宁市蔬菜技术服务中心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       </w:t>
      </w:r>
    </w:p>
    <w:p w:rsidR="00C43E0F" w:rsidRDefault="002A30A9">
      <w:pPr>
        <w:ind w:leftChars="152" w:left="319" w:firstLineChars="700" w:firstLine="2240"/>
        <w:rPr>
          <w:rFonts w:ascii="方正公文小标宋" w:eastAsia="方正公文小标宋" w:hAnsi="方正公文小标宋" w:cs="方正公文小标宋"/>
          <w:bCs/>
          <w:sz w:val="30"/>
          <w:szCs w:val="30"/>
          <w:u w:val="single"/>
        </w:rPr>
      </w:pP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湟中区蔬菜技术服务中心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       </w:t>
      </w:r>
    </w:p>
    <w:p w:rsidR="00C43E0F" w:rsidRDefault="002A30A9">
      <w:pPr>
        <w:rPr>
          <w:rFonts w:ascii="方正公文小标宋" w:eastAsia="方正公文小标宋" w:hAnsi="方正公文小标宋" w:cs="方正公文小标宋"/>
          <w:bCs/>
          <w:sz w:val="36"/>
          <w:szCs w:val="36"/>
          <w:u w:val="single"/>
        </w:rPr>
      </w:pPr>
      <w:r>
        <w:rPr>
          <w:rFonts w:ascii="方正公文小标宋" w:eastAsia="方正公文小标宋" w:hAnsi="方正公文小标宋" w:cs="方正公文小标宋" w:hint="eastAsia"/>
          <w:bCs/>
          <w:spacing w:val="90"/>
          <w:sz w:val="36"/>
          <w:szCs w:val="36"/>
        </w:rPr>
        <w:t>归口单位</w:t>
      </w:r>
      <w:r>
        <w:rPr>
          <w:rFonts w:ascii="方正公文小标宋" w:eastAsia="方正公文小标宋" w:hAnsi="方正公文小标宋" w:cs="方正公文小标宋" w:hint="eastAsia"/>
          <w:bCs/>
          <w:sz w:val="36"/>
          <w:szCs w:val="36"/>
        </w:rPr>
        <w:t>：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青海省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农学会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  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 xml:space="preserve">               </w:t>
      </w:r>
    </w:p>
    <w:p w:rsidR="00C43E0F" w:rsidRDefault="002A30A9">
      <w:pPr>
        <w:rPr>
          <w:rFonts w:eastAsia="方正小标宋简体"/>
          <w:b/>
          <w:sz w:val="36"/>
          <w:szCs w:val="36"/>
          <w:u w:val="single"/>
        </w:rPr>
      </w:pPr>
      <w:r>
        <w:rPr>
          <w:rFonts w:ascii="方正公文小标宋" w:eastAsia="方正公文小标宋" w:hAnsi="方正公文小标宋" w:cs="方正公文小标宋" w:hint="eastAsia"/>
          <w:bCs/>
          <w:spacing w:val="90"/>
          <w:sz w:val="36"/>
          <w:szCs w:val="36"/>
        </w:rPr>
        <w:t>起草时间</w:t>
      </w:r>
      <w:r>
        <w:rPr>
          <w:rFonts w:ascii="方正公文小标宋" w:eastAsia="方正公文小标宋" w:hAnsi="方正公文小标宋" w:cs="方正公文小标宋" w:hint="eastAsia"/>
          <w:bCs/>
          <w:sz w:val="36"/>
          <w:szCs w:val="36"/>
        </w:rPr>
        <w:t>：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202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5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年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8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月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30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日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-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202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6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年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12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月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30</w:t>
      </w:r>
      <w:r>
        <w:rPr>
          <w:rFonts w:ascii="方正公文小标宋" w:eastAsia="方正公文小标宋" w:hAnsi="方正公文小标宋" w:cs="方正公文小标宋" w:hint="eastAsia"/>
          <w:bCs/>
          <w:sz w:val="32"/>
          <w:szCs w:val="32"/>
          <w:u w:val="single"/>
        </w:rPr>
        <w:t>日</w:t>
      </w:r>
      <w:r>
        <w:rPr>
          <w:rFonts w:eastAsia="方正小标宋简体"/>
          <w:b/>
          <w:sz w:val="32"/>
          <w:szCs w:val="32"/>
          <w:u w:val="single"/>
        </w:rPr>
        <w:t xml:space="preserve"> </w:t>
      </w:r>
    </w:p>
    <w:p w:rsidR="00C43E0F" w:rsidRDefault="002A30A9">
      <w:pPr>
        <w:rPr>
          <w:rFonts w:eastAsia="方正小标宋简体"/>
          <w:b/>
          <w:sz w:val="36"/>
          <w:szCs w:val="36"/>
          <w:u w:val="single"/>
        </w:rPr>
      </w:pPr>
      <w:r>
        <w:rPr>
          <w:rFonts w:eastAsia="方正小标宋简体"/>
          <w:b/>
          <w:sz w:val="36"/>
          <w:szCs w:val="36"/>
          <w:u w:val="single"/>
        </w:rPr>
        <w:br w:type="page"/>
      </w:r>
    </w:p>
    <w:p w:rsidR="00C43E0F" w:rsidRPr="002A30A9" w:rsidRDefault="002A30A9">
      <w:pPr>
        <w:tabs>
          <w:tab w:val="left" w:pos="360"/>
          <w:tab w:val="left" w:pos="540"/>
        </w:tabs>
        <w:spacing w:line="0" w:lineRule="atLeast"/>
        <w:jc w:val="center"/>
        <w:rPr>
          <w:rFonts w:ascii="方正小标宋简体" w:eastAsia="方正小标宋简体" w:hAnsi="方正公文小标宋" w:cs="方正公文小标宋" w:hint="eastAsia"/>
          <w:sz w:val="44"/>
          <w:szCs w:val="44"/>
        </w:rPr>
      </w:pPr>
      <w:r w:rsidRPr="002A30A9">
        <w:rPr>
          <w:rFonts w:ascii="方正小标宋简体" w:eastAsia="方正小标宋简体" w:hAnsi="方正公文小标宋" w:cs="方正公文小标宋" w:hint="eastAsia"/>
          <w:sz w:val="44"/>
          <w:szCs w:val="44"/>
        </w:rPr>
        <w:lastRenderedPageBreak/>
        <w:t>《</w:t>
      </w:r>
      <w:r w:rsidRPr="002A30A9">
        <w:rPr>
          <w:rFonts w:ascii="方正小标宋简体" w:eastAsia="方正小标宋简体" w:hAnsi="方正公文小标宋" w:cs="方正公文小标宋" w:hint="eastAsia"/>
          <w:sz w:val="44"/>
          <w:szCs w:val="44"/>
        </w:rPr>
        <w:t>白菜类蔬菜集约</w:t>
      </w:r>
      <w:bookmarkStart w:id="0" w:name="_GoBack"/>
      <w:bookmarkEnd w:id="0"/>
      <w:r w:rsidRPr="002A30A9">
        <w:rPr>
          <w:rFonts w:ascii="方正小标宋简体" w:eastAsia="方正小标宋简体" w:hAnsi="方正公文小标宋" w:cs="方正公文小标宋" w:hint="eastAsia"/>
          <w:sz w:val="44"/>
          <w:szCs w:val="44"/>
        </w:rPr>
        <w:t>化穴盘育苗技术规程</w:t>
      </w:r>
      <w:r w:rsidRPr="002A30A9">
        <w:rPr>
          <w:rFonts w:ascii="方正小标宋简体" w:eastAsia="方正小标宋简体" w:hAnsi="方正公文小标宋" w:cs="方正公文小标宋" w:hint="eastAsia"/>
          <w:sz w:val="44"/>
          <w:szCs w:val="44"/>
        </w:rPr>
        <w:t>》</w:t>
      </w:r>
    </w:p>
    <w:p w:rsidR="00C43E0F" w:rsidRPr="002A30A9" w:rsidRDefault="002A30A9">
      <w:pPr>
        <w:spacing w:line="0" w:lineRule="atLeast"/>
        <w:jc w:val="center"/>
        <w:rPr>
          <w:rFonts w:ascii="方正小标宋简体" w:eastAsia="方正小标宋简体" w:hAnsi="方正公文小标宋" w:cs="方正公文小标宋" w:hint="eastAsia"/>
          <w:sz w:val="44"/>
          <w:szCs w:val="44"/>
        </w:rPr>
      </w:pPr>
      <w:r w:rsidRPr="002A30A9">
        <w:rPr>
          <w:rFonts w:ascii="方正小标宋简体" w:eastAsia="方正小标宋简体" w:hAnsi="方正公文小标宋" w:cs="方正公文小标宋" w:hint="eastAsia"/>
          <w:sz w:val="44"/>
          <w:szCs w:val="44"/>
        </w:rPr>
        <w:t>地方标准编制说明</w:t>
      </w:r>
    </w:p>
    <w:p w:rsidR="00C43E0F" w:rsidRDefault="002A30A9">
      <w:pPr>
        <w:spacing w:line="480" w:lineRule="exact"/>
        <w:outlineLvl w:val="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一、工作简况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（一）任务来源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2025</w:t>
      </w:r>
      <w:r>
        <w:rPr>
          <w:rFonts w:eastAsia="仿宋_GB2312"/>
          <w:bCs/>
          <w:sz w:val="32"/>
          <w:szCs w:val="32"/>
        </w:rPr>
        <w:t>年</w:t>
      </w:r>
      <w:r>
        <w:rPr>
          <w:rFonts w:eastAsia="仿宋_GB2312"/>
          <w:bCs/>
          <w:sz w:val="32"/>
          <w:szCs w:val="32"/>
        </w:rPr>
        <w:t>8</w:t>
      </w:r>
      <w:r>
        <w:rPr>
          <w:rFonts w:eastAsia="仿宋_GB2312"/>
          <w:bCs/>
          <w:sz w:val="32"/>
          <w:szCs w:val="32"/>
        </w:rPr>
        <w:t>月</w:t>
      </w:r>
      <w:r>
        <w:rPr>
          <w:rFonts w:eastAsia="仿宋_GB2312"/>
          <w:bCs/>
          <w:sz w:val="32"/>
          <w:szCs w:val="32"/>
        </w:rPr>
        <w:t>30</w:t>
      </w:r>
      <w:r>
        <w:rPr>
          <w:rFonts w:eastAsia="仿宋_GB2312"/>
          <w:bCs/>
          <w:sz w:val="32"/>
          <w:szCs w:val="32"/>
        </w:rPr>
        <w:t>日，</w:t>
      </w:r>
      <w:r>
        <w:rPr>
          <w:rFonts w:eastAsia="仿宋_GB2312"/>
          <w:kern w:val="0"/>
          <w:sz w:val="32"/>
          <w:szCs w:val="32"/>
        </w:rPr>
        <w:t>由青海大学申请</w:t>
      </w:r>
      <w:r>
        <w:rPr>
          <w:rFonts w:eastAsia="仿宋_GB2312"/>
          <w:kern w:val="0"/>
          <w:sz w:val="32"/>
          <w:szCs w:val="32"/>
        </w:rPr>
        <w:t>青海省农学会团体标准</w:t>
      </w:r>
      <w:r>
        <w:rPr>
          <w:rFonts w:eastAsia="仿宋_GB2312"/>
          <w:kern w:val="0"/>
          <w:sz w:val="32"/>
          <w:szCs w:val="32"/>
        </w:rPr>
        <w:t>，</w:t>
      </w:r>
      <w:r>
        <w:rPr>
          <w:rFonts w:eastAsia="仿宋_GB2312"/>
          <w:bCs/>
          <w:sz w:val="32"/>
          <w:szCs w:val="32"/>
        </w:rPr>
        <w:t>根据</w:t>
      </w:r>
      <w:r>
        <w:rPr>
          <w:rFonts w:eastAsia="仿宋_GB2312"/>
          <w:bCs/>
          <w:sz w:val="32"/>
          <w:szCs w:val="32"/>
        </w:rPr>
        <w:t>青海</w:t>
      </w:r>
      <w:r>
        <w:rPr>
          <w:rFonts w:eastAsia="仿宋_GB2312"/>
          <w:bCs/>
          <w:sz w:val="32"/>
          <w:szCs w:val="32"/>
        </w:rPr>
        <w:t>省</w:t>
      </w:r>
      <w:r>
        <w:rPr>
          <w:rFonts w:eastAsia="仿宋_GB2312"/>
          <w:bCs/>
          <w:sz w:val="32"/>
          <w:szCs w:val="32"/>
        </w:rPr>
        <w:t>农学会下达的《关于下达</w:t>
      </w:r>
      <w:r>
        <w:rPr>
          <w:rFonts w:eastAsia="仿宋_GB2312"/>
          <w:bCs/>
          <w:sz w:val="32"/>
          <w:szCs w:val="32"/>
        </w:rPr>
        <w:t>2025</w:t>
      </w:r>
      <w:r>
        <w:rPr>
          <w:rFonts w:eastAsia="仿宋_GB2312"/>
          <w:bCs/>
          <w:sz w:val="32"/>
          <w:szCs w:val="32"/>
        </w:rPr>
        <w:t>年第二批团体标准项目计划的通知》（青农字</w:t>
      </w:r>
      <w:r>
        <w:rPr>
          <w:rFonts w:eastAsia="仿宋_GB2312"/>
          <w:bCs/>
          <w:sz w:val="32"/>
          <w:szCs w:val="32"/>
        </w:rPr>
        <w:t>[2025]22</w:t>
      </w:r>
      <w:r>
        <w:rPr>
          <w:rFonts w:eastAsia="仿宋_GB2312"/>
          <w:bCs/>
          <w:sz w:val="32"/>
          <w:szCs w:val="32"/>
        </w:rPr>
        <w:t>号）</w:t>
      </w:r>
      <w:r>
        <w:rPr>
          <w:rFonts w:eastAsia="仿宋_GB2312"/>
          <w:bCs/>
          <w:sz w:val="32"/>
          <w:szCs w:val="32"/>
        </w:rPr>
        <w:t>，批准《白菜类蔬菜集约化穴盘育苗技术规程》</w:t>
      </w:r>
      <w:r>
        <w:rPr>
          <w:rFonts w:eastAsia="仿宋_GB2312"/>
          <w:bCs/>
          <w:sz w:val="32"/>
          <w:szCs w:val="32"/>
        </w:rPr>
        <w:t>团体标准</w:t>
      </w:r>
      <w:r>
        <w:rPr>
          <w:rFonts w:eastAsia="仿宋_GB2312"/>
          <w:bCs/>
          <w:sz w:val="32"/>
          <w:szCs w:val="32"/>
        </w:rPr>
        <w:t>的制定</w:t>
      </w:r>
      <w:r>
        <w:rPr>
          <w:rFonts w:eastAsia="仿宋_GB2312"/>
          <w:bCs/>
          <w:sz w:val="32"/>
          <w:szCs w:val="32"/>
        </w:rPr>
        <w:t>(</w:t>
      </w:r>
      <w:r>
        <w:rPr>
          <w:rFonts w:eastAsia="仿宋_GB2312"/>
          <w:bCs/>
          <w:sz w:val="32"/>
          <w:szCs w:val="32"/>
        </w:rPr>
        <w:t>项目编号</w:t>
      </w:r>
      <w:r>
        <w:rPr>
          <w:rFonts w:eastAsia="仿宋_GB2312"/>
          <w:bCs/>
          <w:sz w:val="32"/>
          <w:szCs w:val="32"/>
        </w:rPr>
        <w:t>QHNX95-2025</w:t>
      </w:r>
      <w:r>
        <w:rPr>
          <w:rFonts w:eastAsia="仿宋_GB2312"/>
          <w:bCs/>
          <w:sz w:val="32"/>
          <w:szCs w:val="32"/>
        </w:rPr>
        <w:t>)</w:t>
      </w:r>
      <w:r>
        <w:rPr>
          <w:rFonts w:eastAsia="仿宋_GB2312"/>
          <w:kern w:val="0"/>
          <w:sz w:val="32"/>
          <w:szCs w:val="32"/>
        </w:rPr>
        <w:t>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/>
          <w:b/>
          <w:bCs/>
          <w:sz w:val="32"/>
          <w:szCs w:val="32"/>
        </w:rPr>
        <w:t>(</w:t>
      </w:r>
      <w:r>
        <w:rPr>
          <w:rFonts w:ascii="楷体" w:eastAsia="楷体" w:hAnsi="楷体" w:cs="楷体"/>
          <w:b/>
          <w:bCs/>
          <w:sz w:val="32"/>
          <w:szCs w:val="32"/>
        </w:rPr>
        <w:t>二</w:t>
      </w:r>
      <w:r>
        <w:rPr>
          <w:rFonts w:ascii="楷体" w:eastAsia="楷体" w:hAnsi="楷体" w:cs="楷体"/>
          <w:b/>
          <w:bCs/>
          <w:sz w:val="32"/>
          <w:szCs w:val="32"/>
        </w:rPr>
        <w:t>)</w:t>
      </w:r>
      <w:r>
        <w:rPr>
          <w:rFonts w:ascii="楷体" w:eastAsia="楷体" w:hAnsi="楷体" w:cs="楷体"/>
          <w:b/>
          <w:bCs/>
          <w:sz w:val="32"/>
          <w:szCs w:val="32"/>
        </w:rPr>
        <w:t>起草单位、协作单位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起草单位：青海大学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协作单位：青海省农林科学院、西宁市蔬菜技术服务中心、湟中区蔬菜技术服务中心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/>
          <w:b/>
          <w:bCs/>
          <w:sz w:val="32"/>
          <w:szCs w:val="32"/>
        </w:rPr>
        <w:t>（三）主要起草人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"/>
        <w:gridCol w:w="575"/>
        <w:gridCol w:w="1278"/>
        <w:gridCol w:w="2742"/>
        <w:gridCol w:w="3151"/>
      </w:tblGrid>
      <w:tr w:rsidR="00C43E0F">
        <w:trPr>
          <w:trHeight w:val="588"/>
          <w:jc w:val="center"/>
        </w:trPr>
        <w:tc>
          <w:tcPr>
            <w:tcW w:w="776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b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575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b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b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278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b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b/>
                <w:color w:val="000000"/>
                <w:kern w:val="0"/>
                <w:sz w:val="24"/>
              </w:rPr>
              <w:t>职务</w:t>
            </w:r>
            <w:r>
              <w:rPr>
                <w:rFonts w:eastAsia="方正仿宋_GB2312"/>
                <w:b/>
                <w:color w:val="000000"/>
                <w:kern w:val="0"/>
                <w:sz w:val="24"/>
              </w:rPr>
              <w:t>/</w:t>
            </w:r>
            <w:r>
              <w:rPr>
                <w:rFonts w:eastAsia="方正仿宋_GB2312"/>
                <w:b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2742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b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b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151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b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b/>
                <w:color w:val="000000"/>
                <w:kern w:val="0"/>
                <w:sz w:val="24"/>
              </w:rPr>
              <w:t>任务分工</w:t>
            </w:r>
          </w:p>
        </w:tc>
      </w:tr>
      <w:tr w:rsidR="00C43E0F">
        <w:trPr>
          <w:trHeight w:val="641"/>
          <w:jc w:val="center"/>
        </w:trPr>
        <w:tc>
          <w:tcPr>
            <w:tcW w:w="776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proofErr w:type="gramStart"/>
            <w:r>
              <w:rPr>
                <w:rFonts w:eastAsia="方正仿宋_GB2312"/>
                <w:color w:val="000000"/>
                <w:kern w:val="0"/>
                <w:sz w:val="24"/>
              </w:rPr>
              <w:t>任延靖</w:t>
            </w:r>
            <w:proofErr w:type="gramEnd"/>
          </w:p>
        </w:tc>
        <w:tc>
          <w:tcPr>
            <w:tcW w:w="575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278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副研究员</w:t>
            </w:r>
          </w:p>
        </w:tc>
        <w:tc>
          <w:tcPr>
            <w:tcW w:w="2742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青海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大学</w:t>
            </w:r>
          </w:p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青海省农林科学院</w:t>
            </w:r>
          </w:p>
        </w:tc>
        <w:tc>
          <w:tcPr>
            <w:tcW w:w="3151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技术研究、标准编制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，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撰写第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1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、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2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、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7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章，编写编制说明</w:t>
            </w:r>
          </w:p>
        </w:tc>
      </w:tr>
      <w:tr w:rsidR="00C43E0F">
        <w:trPr>
          <w:trHeight w:val="641"/>
          <w:jc w:val="center"/>
        </w:trPr>
        <w:tc>
          <w:tcPr>
            <w:tcW w:w="776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李江</w:t>
            </w:r>
          </w:p>
        </w:tc>
        <w:tc>
          <w:tcPr>
            <w:tcW w:w="575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278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副研究员</w:t>
            </w:r>
          </w:p>
        </w:tc>
        <w:tc>
          <w:tcPr>
            <w:tcW w:w="2742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青海省农林科学院</w:t>
            </w:r>
          </w:p>
        </w:tc>
        <w:tc>
          <w:tcPr>
            <w:tcW w:w="3151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技术研究，标准编制，撰写第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3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、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4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章，编写编制说明</w:t>
            </w:r>
          </w:p>
        </w:tc>
      </w:tr>
      <w:tr w:rsidR="00C43E0F">
        <w:trPr>
          <w:trHeight w:val="641"/>
          <w:jc w:val="center"/>
        </w:trPr>
        <w:tc>
          <w:tcPr>
            <w:tcW w:w="776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齐娟</w:t>
            </w:r>
          </w:p>
        </w:tc>
        <w:tc>
          <w:tcPr>
            <w:tcW w:w="575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278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农艺师</w:t>
            </w:r>
          </w:p>
        </w:tc>
        <w:tc>
          <w:tcPr>
            <w:tcW w:w="2742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湟中区蔬菜技术服务中心</w:t>
            </w:r>
          </w:p>
        </w:tc>
        <w:tc>
          <w:tcPr>
            <w:tcW w:w="3151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技术研究，编写编制说明</w:t>
            </w:r>
          </w:p>
        </w:tc>
      </w:tr>
      <w:tr w:rsidR="00C43E0F">
        <w:trPr>
          <w:trHeight w:val="619"/>
          <w:jc w:val="center"/>
        </w:trPr>
        <w:tc>
          <w:tcPr>
            <w:tcW w:w="776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邵登魁</w:t>
            </w:r>
          </w:p>
        </w:tc>
        <w:tc>
          <w:tcPr>
            <w:tcW w:w="575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男</w:t>
            </w:r>
          </w:p>
        </w:tc>
        <w:tc>
          <w:tcPr>
            <w:tcW w:w="1278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研究员</w:t>
            </w:r>
          </w:p>
        </w:tc>
        <w:tc>
          <w:tcPr>
            <w:tcW w:w="2742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青海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大学</w:t>
            </w:r>
          </w:p>
        </w:tc>
        <w:tc>
          <w:tcPr>
            <w:tcW w:w="3151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技术研究</w:t>
            </w:r>
          </w:p>
        </w:tc>
      </w:tr>
      <w:tr w:rsidR="00C43E0F">
        <w:trPr>
          <w:trHeight w:val="619"/>
          <w:jc w:val="center"/>
        </w:trPr>
        <w:tc>
          <w:tcPr>
            <w:tcW w:w="776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文军琴</w:t>
            </w:r>
          </w:p>
        </w:tc>
        <w:tc>
          <w:tcPr>
            <w:tcW w:w="575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278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副研究员</w:t>
            </w:r>
          </w:p>
        </w:tc>
        <w:tc>
          <w:tcPr>
            <w:tcW w:w="2742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青海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大学、青海省农林科学院</w:t>
            </w:r>
          </w:p>
        </w:tc>
        <w:tc>
          <w:tcPr>
            <w:tcW w:w="3151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资料收集、标准修改，撰写第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6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章</w:t>
            </w:r>
          </w:p>
        </w:tc>
      </w:tr>
      <w:tr w:rsidR="00C43E0F">
        <w:trPr>
          <w:trHeight w:val="619"/>
          <w:jc w:val="center"/>
        </w:trPr>
        <w:tc>
          <w:tcPr>
            <w:tcW w:w="776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甘甜</w:t>
            </w:r>
            <w:proofErr w:type="gramStart"/>
            <w:r>
              <w:rPr>
                <w:rFonts w:eastAsia="方正仿宋_GB2312"/>
                <w:color w:val="000000"/>
                <w:kern w:val="0"/>
                <w:sz w:val="24"/>
              </w:rPr>
              <w:t>甜</w:t>
            </w:r>
            <w:proofErr w:type="gramEnd"/>
          </w:p>
        </w:tc>
        <w:tc>
          <w:tcPr>
            <w:tcW w:w="575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278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助理研究员</w:t>
            </w:r>
          </w:p>
        </w:tc>
        <w:tc>
          <w:tcPr>
            <w:tcW w:w="2742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青海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大学、青海省农林科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lastRenderedPageBreak/>
              <w:t>学院</w:t>
            </w:r>
          </w:p>
        </w:tc>
        <w:tc>
          <w:tcPr>
            <w:tcW w:w="3151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lastRenderedPageBreak/>
              <w:t>统计分析、标准修改，撰写第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lastRenderedPageBreak/>
              <w:t>8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章，编写编制说明</w:t>
            </w:r>
          </w:p>
        </w:tc>
      </w:tr>
      <w:tr w:rsidR="00C43E0F">
        <w:trPr>
          <w:trHeight w:val="619"/>
          <w:jc w:val="center"/>
        </w:trPr>
        <w:tc>
          <w:tcPr>
            <w:tcW w:w="776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lastRenderedPageBreak/>
              <w:t>权有娟</w:t>
            </w:r>
          </w:p>
        </w:tc>
        <w:tc>
          <w:tcPr>
            <w:tcW w:w="575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278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助理研究员</w:t>
            </w:r>
          </w:p>
        </w:tc>
        <w:tc>
          <w:tcPr>
            <w:tcW w:w="2742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青海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大学、青海省农林科学院</w:t>
            </w:r>
          </w:p>
        </w:tc>
        <w:tc>
          <w:tcPr>
            <w:tcW w:w="3151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标准修改，撰写第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5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章</w:t>
            </w:r>
          </w:p>
        </w:tc>
      </w:tr>
      <w:tr w:rsidR="00C43E0F">
        <w:trPr>
          <w:trHeight w:val="619"/>
          <w:jc w:val="center"/>
        </w:trPr>
        <w:tc>
          <w:tcPr>
            <w:tcW w:w="776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张晓梅</w:t>
            </w:r>
          </w:p>
        </w:tc>
        <w:tc>
          <w:tcPr>
            <w:tcW w:w="575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女</w:t>
            </w:r>
          </w:p>
        </w:tc>
        <w:tc>
          <w:tcPr>
            <w:tcW w:w="1278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高级农艺师</w:t>
            </w:r>
          </w:p>
        </w:tc>
        <w:tc>
          <w:tcPr>
            <w:tcW w:w="2742" w:type="dxa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西宁市蔬菜技术服务中心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C43E0F" w:rsidRDefault="002A30A9">
            <w:pPr>
              <w:spacing w:line="480" w:lineRule="exact"/>
              <w:ind w:leftChars="-50" w:left="-105" w:rightChars="-50" w:right="-105"/>
              <w:jc w:val="center"/>
              <w:rPr>
                <w:rFonts w:eastAsia="方正仿宋_GB2312"/>
                <w:color w:val="000000"/>
                <w:kern w:val="0"/>
                <w:sz w:val="24"/>
              </w:rPr>
            </w:pPr>
            <w:r>
              <w:rPr>
                <w:rFonts w:eastAsia="方正仿宋_GB2312"/>
                <w:color w:val="000000"/>
                <w:kern w:val="0"/>
                <w:sz w:val="24"/>
              </w:rPr>
              <w:t>资料收集、标准修改，撰写第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9</w:t>
            </w:r>
            <w:r>
              <w:rPr>
                <w:rFonts w:eastAsia="方正仿宋_GB2312"/>
                <w:color w:val="000000"/>
                <w:kern w:val="0"/>
                <w:sz w:val="24"/>
              </w:rPr>
              <w:t>章</w:t>
            </w:r>
          </w:p>
        </w:tc>
      </w:tr>
    </w:tbl>
    <w:p w:rsidR="00C43E0F" w:rsidRDefault="002A30A9">
      <w:pPr>
        <w:spacing w:line="480" w:lineRule="exact"/>
        <w:outlineLvl w:val="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二、制定标准的必要性和意义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/>
          <w:b/>
          <w:bCs/>
          <w:sz w:val="32"/>
          <w:szCs w:val="32"/>
        </w:rPr>
        <w:t>（一）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必要性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高原冷凉白菜类蔬菜是支撑</w:t>
      </w:r>
      <w:r>
        <w:rPr>
          <w:rFonts w:ascii="仿宋_GB2312" w:eastAsia="仿宋_GB2312"/>
          <w:bCs/>
          <w:sz w:val="32"/>
          <w:szCs w:val="32"/>
        </w:rPr>
        <w:t xml:space="preserve"> </w:t>
      </w:r>
      <w:r>
        <w:rPr>
          <w:rFonts w:ascii="仿宋_GB2312" w:eastAsia="仿宋_GB2312"/>
          <w:bCs/>
          <w:sz w:val="32"/>
          <w:szCs w:val="32"/>
        </w:rPr>
        <w:t>“</w:t>
      </w:r>
      <w:r>
        <w:rPr>
          <w:rFonts w:ascii="仿宋_GB2312" w:eastAsia="仿宋_GB2312"/>
          <w:bCs/>
          <w:sz w:val="32"/>
          <w:szCs w:val="32"/>
        </w:rPr>
        <w:t>青字号</w:t>
      </w:r>
      <w:r>
        <w:rPr>
          <w:rFonts w:ascii="仿宋_GB2312" w:eastAsia="仿宋_GB2312"/>
          <w:bCs/>
          <w:sz w:val="32"/>
          <w:szCs w:val="32"/>
        </w:rPr>
        <w:t>”</w:t>
      </w:r>
      <w:r>
        <w:rPr>
          <w:rFonts w:ascii="仿宋_GB2312" w:eastAsia="仿宋_GB2312"/>
          <w:bCs/>
          <w:sz w:val="32"/>
          <w:szCs w:val="32"/>
        </w:rPr>
        <w:t xml:space="preserve"> </w:t>
      </w:r>
      <w:r>
        <w:rPr>
          <w:rFonts w:ascii="仿宋_GB2312" w:eastAsia="仿宋_GB2312"/>
          <w:bCs/>
          <w:sz w:val="32"/>
          <w:szCs w:val="32"/>
        </w:rPr>
        <w:t>蔬菜外销、乡村产业振兴的</w:t>
      </w:r>
      <w:r>
        <w:rPr>
          <w:rFonts w:ascii="仿宋_GB2312" w:eastAsia="仿宋_GB2312" w:hint="eastAsia"/>
          <w:bCs/>
          <w:sz w:val="32"/>
          <w:szCs w:val="32"/>
        </w:rPr>
        <w:t>一类重要的</w:t>
      </w:r>
      <w:r>
        <w:rPr>
          <w:rFonts w:ascii="仿宋_GB2312" w:eastAsia="仿宋_GB2312"/>
          <w:bCs/>
          <w:sz w:val="32"/>
          <w:szCs w:val="32"/>
        </w:rPr>
        <w:t>支柱品类。种苗是蔬菜产业源头，当前省内白菜</w:t>
      </w:r>
      <w:proofErr w:type="gramStart"/>
      <w:r>
        <w:rPr>
          <w:rFonts w:ascii="仿宋_GB2312" w:eastAsia="仿宋_GB2312"/>
          <w:bCs/>
          <w:sz w:val="32"/>
          <w:szCs w:val="32"/>
        </w:rPr>
        <w:t>类穴盘育苗</w:t>
      </w:r>
      <w:proofErr w:type="gramEnd"/>
      <w:r>
        <w:rPr>
          <w:rFonts w:ascii="仿宋_GB2312" w:eastAsia="仿宋_GB2312"/>
          <w:bCs/>
          <w:sz w:val="32"/>
          <w:szCs w:val="32"/>
        </w:rPr>
        <w:t>无适配高原高海拔、低温、强紫外、昼夜温差大环境的统一技术标准，编制专属技术规程，既是补齐高原蔬菜标准化短板的刚需，更是全方位服务</w:t>
      </w:r>
      <w:r>
        <w:rPr>
          <w:rFonts w:ascii="仿宋_GB2312" w:eastAsia="仿宋_GB2312"/>
          <w:bCs/>
          <w:sz w:val="32"/>
          <w:szCs w:val="32"/>
        </w:rPr>
        <w:t xml:space="preserve"> </w:t>
      </w:r>
      <w:r>
        <w:rPr>
          <w:rFonts w:ascii="仿宋_GB2312" w:eastAsia="仿宋_GB2312"/>
          <w:bCs/>
          <w:sz w:val="32"/>
          <w:szCs w:val="32"/>
        </w:rPr>
        <w:t>“</w:t>
      </w:r>
      <w:r>
        <w:rPr>
          <w:rFonts w:ascii="仿宋_GB2312" w:eastAsia="仿宋_GB2312"/>
          <w:bCs/>
          <w:sz w:val="32"/>
          <w:szCs w:val="32"/>
        </w:rPr>
        <w:t>四地</w:t>
      </w:r>
      <w:r>
        <w:rPr>
          <w:rFonts w:ascii="仿宋_GB2312" w:eastAsia="仿宋_GB2312"/>
          <w:bCs/>
          <w:sz w:val="32"/>
          <w:szCs w:val="32"/>
        </w:rPr>
        <w:t>”</w:t>
      </w:r>
      <w:r>
        <w:rPr>
          <w:rFonts w:ascii="仿宋_GB2312" w:eastAsia="仿宋_GB2312"/>
          <w:bCs/>
          <w:sz w:val="32"/>
          <w:szCs w:val="32"/>
        </w:rPr>
        <w:t xml:space="preserve"> </w:t>
      </w:r>
      <w:r>
        <w:rPr>
          <w:rFonts w:ascii="仿宋_GB2312" w:eastAsia="仿宋_GB2312"/>
          <w:bCs/>
          <w:sz w:val="32"/>
          <w:szCs w:val="32"/>
        </w:rPr>
        <w:t>协同发展的基础工程。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白菜类蔬菜是十字花科</w:t>
      </w:r>
      <w:proofErr w:type="gramStart"/>
      <w:r>
        <w:rPr>
          <w:rFonts w:ascii="仿宋_GB2312" w:eastAsia="仿宋_GB2312"/>
          <w:bCs/>
          <w:sz w:val="32"/>
          <w:szCs w:val="32"/>
        </w:rPr>
        <w:t>芸薹属</w:t>
      </w:r>
      <w:proofErr w:type="gramEnd"/>
      <w:r>
        <w:rPr>
          <w:rFonts w:ascii="仿宋_GB2312" w:eastAsia="仿宋_GB2312"/>
          <w:bCs/>
          <w:sz w:val="32"/>
          <w:szCs w:val="32"/>
        </w:rPr>
        <w:t>重要的组成部分，蔬菜种类丰富，包括大白菜、白菜、菜薹、乌塌菜、芜菁等，原产于中国，具有丰富的营养及保健价值，同时还是抗癌蔬菜之一。白菜类蔬菜传统的种植</w:t>
      </w:r>
      <w:proofErr w:type="gramStart"/>
      <w:r>
        <w:rPr>
          <w:rFonts w:ascii="仿宋_GB2312" w:eastAsia="仿宋_GB2312"/>
          <w:bCs/>
          <w:sz w:val="32"/>
          <w:szCs w:val="32"/>
        </w:rPr>
        <w:t>方式方式</w:t>
      </w:r>
      <w:proofErr w:type="gramEnd"/>
      <w:r>
        <w:rPr>
          <w:rFonts w:ascii="仿宋_GB2312" w:eastAsia="仿宋_GB2312"/>
          <w:bCs/>
          <w:sz w:val="32"/>
          <w:szCs w:val="32"/>
        </w:rPr>
        <w:t>为直播，但是直播容易受到高原低温、干旱、风沙等气候影响，导致出苗率低、苗期长、病虫害多等问题，</w:t>
      </w:r>
      <w:proofErr w:type="gramStart"/>
      <w:r>
        <w:rPr>
          <w:rFonts w:ascii="仿宋_GB2312" w:eastAsia="仿宋_GB2312"/>
          <w:bCs/>
          <w:sz w:val="32"/>
          <w:szCs w:val="32"/>
        </w:rPr>
        <w:t>集约化穴盘育苗</w:t>
      </w:r>
      <w:proofErr w:type="gramEnd"/>
      <w:r>
        <w:rPr>
          <w:rFonts w:ascii="仿宋_GB2312" w:eastAsia="仿宋_GB2312"/>
          <w:bCs/>
          <w:sz w:val="32"/>
          <w:szCs w:val="32"/>
        </w:rPr>
        <w:t>可显著</w:t>
      </w:r>
      <w:r>
        <w:rPr>
          <w:rFonts w:ascii="仿宋_GB2312" w:eastAsia="仿宋_GB2312"/>
          <w:bCs/>
          <w:sz w:val="32"/>
          <w:szCs w:val="32"/>
        </w:rPr>
        <w:t>提高育苗质量和效率，通过精准水肥管理、环境调控，减少种子、肥料、农药的浪费，还能够有效提升白菜类蔬菜（如结球白菜、菜薹等）的种植标准化水平，助力青海省蔬菜产业高质量发展，也符合青海生态保护与农业可持续发展需求。在生产实际中，集约化</w:t>
      </w:r>
      <w:proofErr w:type="gramStart"/>
      <w:r>
        <w:rPr>
          <w:rFonts w:ascii="仿宋_GB2312" w:eastAsia="仿宋_GB2312"/>
          <w:bCs/>
          <w:sz w:val="32"/>
          <w:szCs w:val="32"/>
        </w:rPr>
        <w:t>穴盘苗</w:t>
      </w:r>
      <w:proofErr w:type="gramEnd"/>
      <w:r>
        <w:rPr>
          <w:rFonts w:ascii="仿宋_GB2312" w:eastAsia="仿宋_GB2312"/>
          <w:bCs/>
          <w:sz w:val="32"/>
          <w:szCs w:val="32"/>
        </w:rPr>
        <w:t>健壮整齐，定植后缓苗快，可提早上市，还能</w:t>
      </w:r>
      <w:r>
        <w:rPr>
          <w:rFonts w:ascii="仿宋_GB2312" w:eastAsia="仿宋_GB2312"/>
          <w:bCs/>
          <w:sz w:val="32"/>
          <w:szCs w:val="32"/>
        </w:rPr>
        <w:lastRenderedPageBreak/>
        <w:t>减少用种量</w:t>
      </w:r>
      <w:r>
        <w:rPr>
          <w:rFonts w:eastAsia="仿宋_GB2312"/>
          <w:bCs/>
          <w:sz w:val="32"/>
          <w:szCs w:val="32"/>
        </w:rPr>
        <w:t>30%-50%</w:t>
      </w:r>
      <w:r>
        <w:rPr>
          <w:rFonts w:eastAsia="仿宋_GB2312"/>
          <w:bCs/>
          <w:sz w:val="32"/>
          <w:szCs w:val="32"/>
        </w:rPr>
        <w:t>，</w:t>
      </w:r>
      <w:r>
        <w:rPr>
          <w:rFonts w:ascii="仿宋_GB2312" w:eastAsia="仿宋_GB2312"/>
          <w:bCs/>
          <w:sz w:val="32"/>
          <w:szCs w:val="32"/>
        </w:rPr>
        <w:t>降低人工及田间管理成本，提高种植效益，同时集约化育苗技术可有效避免土壤带菌问题，降低土传病害发生，还能够缩短生产周期，缓解青海高海拔地区蔬菜季节性供应不足问题。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青海省位于青藏高原的核心地带，西宁平均海拔</w:t>
      </w:r>
      <w:r>
        <w:rPr>
          <w:rFonts w:eastAsia="仿宋_GB2312"/>
          <w:bCs/>
          <w:sz w:val="32"/>
          <w:szCs w:val="32"/>
        </w:rPr>
        <w:t>226</w:t>
      </w:r>
      <w:r>
        <w:rPr>
          <w:rFonts w:eastAsia="仿宋_GB2312"/>
          <w:bCs/>
          <w:sz w:val="32"/>
          <w:szCs w:val="32"/>
        </w:rPr>
        <w:t>1</w:t>
      </w:r>
      <w:r>
        <w:rPr>
          <w:rFonts w:eastAsia="仿宋_GB2312"/>
          <w:bCs/>
          <w:sz w:val="32"/>
          <w:szCs w:val="32"/>
        </w:rPr>
        <w:t>米，依托独特的冷凉气候优势，成为西北地区重要的冷凉蔬菜生产基地，</w:t>
      </w:r>
      <w:r>
        <w:rPr>
          <w:rFonts w:eastAsia="仿宋_GB2312"/>
          <w:bCs/>
          <w:sz w:val="32"/>
          <w:szCs w:val="32"/>
        </w:rPr>
        <w:t>2024</w:t>
      </w:r>
      <w:r>
        <w:rPr>
          <w:rFonts w:eastAsia="仿宋_GB2312"/>
          <w:bCs/>
          <w:sz w:val="32"/>
          <w:szCs w:val="32"/>
        </w:rPr>
        <w:t>年</w:t>
      </w:r>
      <w:r>
        <w:rPr>
          <w:rFonts w:eastAsia="仿宋_GB2312"/>
          <w:bCs/>
          <w:sz w:val="32"/>
          <w:szCs w:val="32"/>
        </w:rPr>
        <w:t>12</w:t>
      </w:r>
      <w:r>
        <w:rPr>
          <w:rFonts w:eastAsia="仿宋_GB2312"/>
          <w:bCs/>
          <w:sz w:val="32"/>
          <w:szCs w:val="32"/>
        </w:rPr>
        <w:t>月</w:t>
      </w:r>
      <w:r>
        <w:rPr>
          <w:rFonts w:eastAsia="仿宋_GB2312"/>
          <w:bCs/>
          <w:sz w:val="32"/>
          <w:szCs w:val="32"/>
        </w:rPr>
        <w:t>16</w:t>
      </w:r>
      <w:r>
        <w:rPr>
          <w:rFonts w:eastAsia="仿宋_GB2312"/>
          <w:bCs/>
          <w:sz w:val="32"/>
          <w:szCs w:val="32"/>
        </w:rPr>
        <w:t>日，中国气象服务协会公布西宁被授予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国家冷凉蔬菜黄金种植区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称号。数据显示，</w:t>
      </w:r>
      <w:r>
        <w:rPr>
          <w:rFonts w:eastAsia="仿宋_GB2312"/>
          <w:bCs/>
          <w:sz w:val="32"/>
          <w:szCs w:val="32"/>
        </w:rPr>
        <w:t>2024</w:t>
      </w:r>
      <w:r>
        <w:rPr>
          <w:rFonts w:eastAsia="仿宋_GB2312"/>
          <w:bCs/>
          <w:sz w:val="32"/>
          <w:szCs w:val="32"/>
        </w:rPr>
        <w:t>年西宁市周边露地蔬菜播种面积达</w:t>
      </w:r>
      <w:r>
        <w:rPr>
          <w:rFonts w:eastAsia="仿宋_GB2312"/>
          <w:bCs/>
          <w:sz w:val="32"/>
          <w:szCs w:val="32"/>
        </w:rPr>
        <w:t>1.13</w:t>
      </w:r>
      <w:r>
        <w:rPr>
          <w:rFonts w:eastAsia="仿宋_GB2312"/>
          <w:bCs/>
          <w:sz w:val="32"/>
          <w:szCs w:val="32"/>
        </w:rPr>
        <w:t>万公顷，产量</w:t>
      </w:r>
      <w:r>
        <w:rPr>
          <w:rFonts w:eastAsia="仿宋_GB2312"/>
          <w:bCs/>
          <w:sz w:val="32"/>
          <w:szCs w:val="32"/>
        </w:rPr>
        <w:t>44</w:t>
      </w:r>
      <w:r>
        <w:rPr>
          <w:rFonts w:eastAsia="仿宋_GB2312"/>
          <w:bCs/>
          <w:sz w:val="32"/>
          <w:szCs w:val="32"/>
        </w:rPr>
        <w:t>万吨，产值达到</w:t>
      </w:r>
      <w:r>
        <w:rPr>
          <w:rFonts w:eastAsia="仿宋_GB2312"/>
          <w:bCs/>
          <w:sz w:val="32"/>
          <w:szCs w:val="32"/>
        </w:rPr>
        <w:t>12.3</w:t>
      </w:r>
      <w:r>
        <w:rPr>
          <w:rFonts w:eastAsia="仿宋_GB2312"/>
          <w:bCs/>
          <w:sz w:val="32"/>
          <w:szCs w:val="32"/>
        </w:rPr>
        <w:t>亿元，带动</w:t>
      </w:r>
      <w:r>
        <w:rPr>
          <w:rFonts w:eastAsia="仿宋_GB2312"/>
          <w:bCs/>
          <w:sz w:val="32"/>
          <w:szCs w:val="32"/>
        </w:rPr>
        <w:t>10.16</w:t>
      </w:r>
      <w:r>
        <w:rPr>
          <w:rFonts w:eastAsia="仿宋_GB2312"/>
          <w:bCs/>
          <w:sz w:val="32"/>
          <w:szCs w:val="32"/>
        </w:rPr>
        <w:t>万人参与务工，我省冷凉蔬菜输出量达到</w:t>
      </w:r>
      <w:r>
        <w:rPr>
          <w:rFonts w:eastAsia="仿宋_GB2312"/>
          <w:bCs/>
          <w:sz w:val="32"/>
          <w:szCs w:val="32"/>
        </w:rPr>
        <w:t>70</w:t>
      </w:r>
      <w:r>
        <w:rPr>
          <w:rFonts w:eastAsia="仿宋_GB2312"/>
          <w:bCs/>
          <w:sz w:val="32"/>
          <w:szCs w:val="32"/>
        </w:rPr>
        <w:t>多万吨，我省冷凉蔬菜成功进入粤港澳大湾区和长三角地区等十几个省区，带动产地增收显著。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/>
          <w:b/>
          <w:bCs/>
          <w:sz w:val="32"/>
          <w:szCs w:val="32"/>
        </w:rPr>
        <w:t>（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二</w:t>
      </w:r>
      <w:r>
        <w:rPr>
          <w:rFonts w:ascii="楷体" w:eastAsia="楷体" w:hAnsi="楷体" w:cs="楷体"/>
          <w:b/>
          <w:bCs/>
          <w:sz w:val="32"/>
          <w:szCs w:val="32"/>
        </w:rPr>
        <w:t>）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意义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每年</w:t>
      </w:r>
      <w:r>
        <w:rPr>
          <w:rFonts w:eastAsia="仿宋_GB2312"/>
          <w:bCs/>
          <w:sz w:val="32"/>
          <w:szCs w:val="32"/>
        </w:rPr>
        <w:t>5</w:t>
      </w:r>
      <w:r>
        <w:rPr>
          <w:rFonts w:eastAsia="仿宋_GB2312"/>
          <w:bCs/>
          <w:sz w:val="32"/>
          <w:szCs w:val="32"/>
        </w:rPr>
        <w:t>月至</w:t>
      </w:r>
      <w:r>
        <w:rPr>
          <w:rFonts w:eastAsia="仿宋_GB2312"/>
          <w:bCs/>
          <w:sz w:val="32"/>
          <w:szCs w:val="32"/>
        </w:rPr>
        <w:t>10</w:t>
      </w:r>
      <w:r>
        <w:rPr>
          <w:rFonts w:eastAsia="仿宋_GB2312"/>
          <w:bCs/>
          <w:sz w:val="32"/>
          <w:szCs w:val="32"/>
        </w:rPr>
        <w:t>月，正值南方蔬菜生产进入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空窗期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之时，气候冷凉的青海正是蔬菜生长的最佳季，围绕这一市场需求，</w:t>
      </w:r>
      <w:r>
        <w:rPr>
          <w:rFonts w:eastAsia="仿宋_GB2312"/>
          <w:bCs/>
          <w:sz w:val="32"/>
          <w:szCs w:val="32"/>
        </w:rPr>
        <w:t>青海省冷凉蔬菜凭借天然无污染的气候环境和优良的品质，充分利用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时间差</w:t>
      </w:r>
      <w:r>
        <w:rPr>
          <w:rFonts w:eastAsia="仿宋_GB2312"/>
          <w:bCs/>
          <w:sz w:val="32"/>
          <w:szCs w:val="32"/>
        </w:rPr>
        <w:t>”“</w:t>
      </w:r>
      <w:r>
        <w:rPr>
          <w:rFonts w:eastAsia="仿宋_GB2312"/>
          <w:bCs/>
          <w:sz w:val="32"/>
          <w:szCs w:val="32"/>
        </w:rPr>
        <w:t>季节差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，实现了区域优势互补，在蔬菜种类上，以喜冷凉的十字花科蔬菜和菊科蔬菜为主，包括娃娃菜、甘蓝、菜薹、生菜、苦菊和莴苣等。</w:t>
      </w:r>
      <w:r>
        <w:rPr>
          <w:rFonts w:eastAsia="仿宋_GB2312"/>
          <w:bCs/>
          <w:sz w:val="32"/>
          <w:szCs w:val="32"/>
        </w:rPr>
        <w:t>2023</w:t>
      </w:r>
      <w:r>
        <w:rPr>
          <w:rFonts w:eastAsia="仿宋_GB2312"/>
          <w:bCs/>
          <w:sz w:val="32"/>
          <w:szCs w:val="32"/>
        </w:rPr>
        <w:t>年中央一号</w:t>
      </w:r>
      <w:r>
        <w:rPr>
          <w:rFonts w:ascii="仿宋_GB2312" w:eastAsia="仿宋_GB2312"/>
          <w:bCs/>
          <w:sz w:val="32"/>
          <w:szCs w:val="32"/>
        </w:rPr>
        <w:t>文件明确提出，加快发展蔬菜集约化育苗中心，迄今为止，集约化育苗已成为我国蔬菜育苗的主要形式。随着当地高原冷凉蔬菜种植的规模化发展，对优质种苗的需求也越来越大，传统育苗费工、成本高，且种苗质量参差不齐，达不到规模化、标准化要求，从数量和质量上均无法满足当前生产需求；</w:t>
      </w:r>
      <w:r>
        <w:rPr>
          <w:rFonts w:ascii="仿宋_GB2312" w:eastAsia="仿宋_GB2312"/>
          <w:bCs/>
          <w:sz w:val="32"/>
          <w:szCs w:val="32"/>
        </w:rPr>
        <w:lastRenderedPageBreak/>
        <w:t>外地购买种苗运输成本高、损耗大，</w:t>
      </w:r>
      <w:r>
        <w:rPr>
          <w:rFonts w:ascii="仿宋_GB2312" w:eastAsia="仿宋_GB2312"/>
          <w:bCs/>
          <w:sz w:val="32"/>
          <w:szCs w:val="32"/>
        </w:rPr>
        <w:t>而一些品种不适应当地气候环境，严重影响了蔬菜的商品性。基于此，围绕高海拔冷凉蔬菜主产区，开展冷凉蔬菜集约化育苗至关重要，是有效促进高原冷源蔬菜产业化发展的有力途径。集约化育苗能够最大程度做到规模化、标准化，设施育苗最大可能避免了环境因素、气候因素和人为因素对种苗的影响，能够实现种苗的一致性和整齐性，有利于标准化壮苗的培育，同时标准化的种苗能够降低劳动力成本，增加机械的使用效率，达到节本增效的目的。</w:t>
      </w:r>
    </w:p>
    <w:p w:rsidR="00C43E0F" w:rsidRDefault="002A30A9">
      <w:pPr>
        <w:spacing w:line="480" w:lineRule="exact"/>
        <w:outlineLvl w:val="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三、主要起草过程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/>
          <w:b/>
          <w:bCs/>
          <w:sz w:val="32"/>
          <w:szCs w:val="32"/>
        </w:rPr>
        <w:t>（一）前期工作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依托于</w:t>
      </w:r>
      <w:r>
        <w:rPr>
          <w:rFonts w:ascii="仿宋_GB2312" w:eastAsia="仿宋_GB2312" w:hint="eastAsia"/>
          <w:bCs/>
          <w:sz w:val="32"/>
          <w:szCs w:val="32"/>
        </w:rPr>
        <w:t>国家大宗蔬菜产业技术体系</w:t>
      </w:r>
      <w:r>
        <w:rPr>
          <w:rFonts w:ascii="仿宋_GB2312" w:eastAsia="仿宋_GB2312" w:hint="eastAsia"/>
          <w:bCs/>
          <w:sz w:val="32"/>
          <w:szCs w:val="32"/>
        </w:rPr>
        <w:t>-</w:t>
      </w:r>
      <w:r>
        <w:rPr>
          <w:rFonts w:ascii="仿宋_GB2312" w:eastAsia="仿宋_GB2312" w:hint="eastAsia"/>
          <w:bCs/>
          <w:sz w:val="32"/>
          <w:szCs w:val="32"/>
        </w:rPr>
        <w:t>西宁综合试验站项目</w:t>
      </w:r>
      <w:r>
        <w:rPr>
          <w:rFonts w:eastAsia="仿宋_GB2312"/>
          <w:bCs/>
          <w:sz w:val="32"/>
          <w:szCs w:val="32"/>
        </w:rPr>
        <w:t>（</w:t>
      </w:r>
      <w:r>
        <w:rPr>
          <w:rFonts w:eastAsia="仿宋_GB2312"/>
          <w:bCs/>
          <w:sz w:val="32"/>
          <w:szCs w:val="32"/>
        </w:rPr>
        <w:t>CARS-23-G26</w:t>
      </w:r>
      <w:r>
        <w:rPr>
          <w:rFonts w:eastAsia="仿宋_GB2312"/>
          <w:bCs/>
          <w:sz w:val="32"/>
          <w:szCs w:val="32"/>
        </w:rPr>
        <w:t>）</w:t>
      </w:r>
      <w:r>
        <w:rPr>
          <w:rFonts w:ascii="仿宋_GB2312" w:eastAsia="仿宋_GB2312"/>
          <w:bCs/>
          <w:sz w:val="32"/>
          <w:szCs w:val="32"/>
        </w:rPr>
        <w:t>，前期我们</w:t>
      </w:r>
      <w:proofErr w:type="gramStart"/>
      <w:r>
        <w:rPr>
          <w:rFonts w:ascii="仿宋_GB2312" w:eastAsia="仿宋_GB2312"/>
          <w:bCs/>
          <w:sz w:val="32"/>
          <w:szCs w:val="32"/>
        </w:rPr>
        <w:t>开展了开展</w:t>
      </w:r>
      <w:r>
        <w:rPr>
          <w:rFonts w:ascii="仿宋_GB2312" w:eastAsia="仿宋_GB2312" w:hint="eastAsia"/>
          <w:bCs/>
          <w:sz w:val="32"/>
          <w:szCs w:val="32"/>
        </w:rPr>
        <w:t>了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白菜类蔬菜包括大白菜、娃娃菜的育苗工作，</w:t>
      </w:r>
      <w:r>
        <w:rPr>
          <w:rFonts w:ascii="仿宋_GB2312" w:eastAsia="仿宋_GB2312"/>
          <w:bCs/>
          <w:sz w:val="32"/>
          <w:szCs w:val="32"/>
        </w:rPr>
        <w:t>该标准立项后，标准制订小组立即着手进行有关白菜类蔬菜</w:t>
      </w:r>
      <w:proofErr w:type="gramStart"/>
      <w:r>
        <w:rPr>
          <w:rFonts w:ascii="仿宋_GB2312" w:eastAsia="仿宋_GB2312"/>
          <w:bCs/>
          <w:sz w:val="32"/>
          <w:szCs w:val="32"/>
        </w:rPr>
        <w:t>集约化穴盘育苗</w:t>
      </w:r>
      <w:proofErr w:type="gramEnd"/>
      <w:r>
        <w:rPr>
          <w:rFonts w:ascii="仿宋_GB2312" w:eastAsia="仿宋_GB2312"/>
          <w:bCs/>
          <w:sz w:val="32"/>
          <w:szCs w:val="32"/>
        </w:rPr>
        <w:t>方面的</w:t>
      </w:r>
      <w:r>
        <w:rPr>
          <w:rFonts w:ascii="仿宋_GB2312" w:eastAsia="仿宋_GB2312" w:hint="eastAsia"/>
          <w:bCs/>
          <w:sz w:val="32"/>
          <w:szCs w:val="32"/>
        </w:rPr>
        <w:t>研究和</w:t>
      </w:r>
      <w:proofErr w:type="gramStart"/>
      <w:r>
        <w:rPr>
          <w:rFonts w:ascii="仿宋_GB2312" w:eastAsia="仿宋_GB2312"/>
          <w:bCs/>
          <w:sz w:val="32"/>
          <w:szCs w:val="32"/>
        </w:rPr>
        <w:t>及</w:t>
      </w:r>
      <w:proofErr w:type="gramEnd"/>
      <w:r>
        <w:rPr>
          <w:rFonts w:ascii="仿宋_GB2312" w:eastAsia="仿宋_GB2312"/>
          <w:bCs/>
          <w:sz w:val="32"/>
          <w:szCs w:val="32"/>
        </w:rPr>
        <w:t>国家标准和地方标准查新工作，在大量收集、整理和分析有关白菜类蔬菜</w:t>
      </w:r>
      <w:proofErr w:type="gramStart"/>
      <w:r>
        <w:rPr>
          <w:rFonts w:ascii="仿宋_GB2312" w:eastAsia="仿宋_GB2312"/>
          <w:bCs/>
          <w:sz w:val="32"/>
          <w:szCs w:val="32"/>
        </w:rPr>
        <w:t>集约化穴盘育苗</w:t>
      </w:r>
      <w:proofErr w:type="gramEnd"/>
      <w:r>
        <w:rPr>
          <w:rFonts w:ascii="仿宋_GB2312" w:eastAsia="仿宋_GB2312"/>
          <w:bCs/>
          <w:sz w:val="32"/>
          <w:szCs w:val="32"/>
        </w:rPr>
        <w:t>领域相关的技术资料，并按制定标准的要求进行分类整理，了解白菜类蔬菜</w:t>
      </w:r>
      <w:proofErr w:type="gramStart"/>
      <w:r>
        <w:rPr>
          <w:rFonts w:ascii="仿宋_GB2312" w:eastAsia="仿宋_GB2312"/>
          <w:bCs/>
          <w:sz w:val="32"/>
          <w:szCs w:val="32"/>
        </w:rPr>
        <w:t>集约化穴盘育苗</w:t>
      </w:r>
      <w:proofErr w:type="gramEnd"/>
      <w:r>
        <w:rPr>
          <w:rFonts w:ascii="仿宋_GB2312" w:eastAsia="仿宋_GB2312"/>
          <w:bCs/>
          <w:sz w:val="32"/>
          <w:szCs w:val="32"/>
        </w:rPr>
        <w:t>的</w:t>
      </w:r>
      <w:r>
        <w:rPr>
          <w:rFonts w:ascii="仿宋_GB2312" w:eastAsia="仿宋_GB2312" w:hint="eastAsia"/>
          <w:bCs/>
          <w:sz w:val="32"/>
          <w:szCs w:val="32"/>
        </w:rPr>
        <w:t>前沿技术</w:t>
      </w:r>
      <w:r>
        <w:rPr>
          <w:rFonts w:ascii="仿宋_GB2312" w:eastAsia="仿宋_GB2312"/>
          <w:bCs/>
          <w:sz w:val="32"/>
          <w:szCs w:val="32"/>
        </w:rPr>
        <w:t>，为科学制定标准奠定了良好的基础。经充分调研，目前白菜类蔬菜</w:t>
      </w:r>
      <w:proofErr w:type="gramStart"/>
      <w:r>
        <w:rPr>
          <w:rFonts w:ascii="仿宋_GB2312" w:eastAsia="仿宋_GB2312"/>
          <w:bCs/>
          <w:sz w:val="32"/>
          <w:szCs w:val="32"/>
        </w:rPr>
        <w:t>集约化穴盘育苗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技术方法</w:t>
      </w:r>
      <w:r>
        <w:rPr>
          <w:rFonts w:ascii="仿宋_GB2312" w:eastAsia="仿宋_GB2312"/>
          <w:bCs/>
          <w:sz w:val="32"/>
          <w:szCs w:val="32"/>
        </w:rPr>
        <w:t>虽有报道，但是没有相关的国家标准和行业标准，也没有相关的青海省地方标准</w:t>
      </w:r>
      <w:r>
        <w:rPr>
          <w:rFonts w:ascii="仿宋_GB2312" w:eastAsia="仿宋_GB2312" w:hint="eastAsia"/>
          <w:bCs/>
          <w:sz w:val="32"/>
          <w:szCs w:val="32"/>
        </w:rPr>
        <w:t>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/>
          <w:b/>
          <w:bCs/>
          <w:sz w:val="32"/>
          <w:szCs w:val="32"/>
        </w:rPr>
        <w:t>（二）成立起草小组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为做好《白菜类蔬菜穴盘育苗技术规程》</w:t>
      </w:r>
      <w:r>
        <w:rPr>
          <w:rFonts w:ascii="仿宋_GB2312" w:eastAsia="仿宋_GB2312" w:hint="eastAsia"/>
          <w:bCs/>
          <w:sz w:val="32"/>
          <w:szCs w:val="32"/>
        </w:rPr>
        <w:t>团体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标准</w:t>
      </w:r>
      <w:r>
        <w:rPr>
          <w:rFonts w:ascii="仿宋_GB2312" w:eastAsia="仿宋_GB2312"/>
          <w:bCs/>
          <w:sz w:val="32"/>
          <w:szCs w:val="32"/>
        </w:rPr>
        <w:t>标准</w:t>
      </w:r>
      <w:proofErr w:type="gramEnd"/>
      <w:r>
        <w:rPr>
          <w:rFonts w:ascii="仿宋_GB2312" w:eastAsia="仿宋_GB2312"/>
          <w:bCs/>
          <w:sz w:val="32"/>
          <w:szCs w:val="32"/>
        </w:rPr>
        <w:lastRenderedPageBreak/>
        <w:t>的编制工作，青海</w:t>
      </w:r>
      <w:r>
        <w:rPr>
          <w:rFonts w:ascii="仿宋_GB2312" w:eastAsia="仿宋_GB2312" w:hint="eastAsia"/>
          <w:bCs/>
          <w:sz w:val="32"/>
          <w:szCs w:val="32"/>
        </w:rPr>
        <w:t>大学</w:t>
      </w:r>
      <w:r>
        <w:rPr>
          <w:rFonts w:ascii="仿宋_GB2312" w:eastAsia="仿宋_GB2312"/>
          <w:bCs/>
          <w:sz w:val="32"/>
          <w:szCs w:val="32"/>
        </w:rPr>
        <w:t>农林科学院园艺</w:t>
      </w:r>
      <w:r>
        <w:rPr>
          <w:rFonts w:ascii="仿宋_GB2312" w:eastAsia="仿宋_GB2312" w:hint="eastAsia"/>
          <w:bCs/>
          <w:sz w:val="32"/>
          <w:szCs w:val="32"/>
        </w:rPr>
        <w:t>研究所</w:t>
      </w:r>
      <w:r>
        <w:rPr>
          <w:rFonts w:ascii="仿宋_GB2312" w:eastAsia="仿宋_GB2312"/>
          <w:bCs/>
          <w:sz w:val="32"/>
          <w:szCs w:val="32"/>
        </w:rPr>
        <w:t>所的专业技术人员从</w:t>
      </w:r>
      <w:r>
        <w:rPr>
          <w:rFonts w:eastAsia="仿宋_GB2312"/>
          <w:bCs/>
          <w:sz w:val="32"/>
          <w:szCs w:val="32"/>
        </w:rPr>
        <w:t>2023</w:t>
      </w:r>
      <w:r>
        <w:rPr>
          <w:rFonts w:ascii="仿宋_GB2312" w:eastAsia="仿宋_GB2312"/>
          <w:bCs/>
          <w:sz w:val="32"/>
          <w:szCs w:val="32"/>
        </w:rPr>
        <w:t>年开展了标准的研制工作。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/>
          <w:b/>
          <w:bCs/>
          <w:sz w:val="32"/>
          <w:szCs w:val="32"/>
        </w:rPr>
        <w:t>（三）系统总结和归纳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2023-2024</w:t>
      </w:r>
      <w:r>
        <w:rPr>
          <w:rFonts w:eastAsia="仿宋_GB2312"/>
          <w:bCs/>
          <w:sz w:val="32"/>
          <w:szCs w:val="32"/>
        </w:rPr>
        <w:t>年</w:t>
      </w:r>
      <w:r>
        <w:rPr>
          <w:rFonts w:ascii="仿宋_GB2312" w:eastAsia="仿宋_GB2312"/>
          <w:bCs/>
          <w:sz w:val="32"/>
          <w:szCs w:val="32"/>
        </w:rPr>
        <w:t>，起草小组成员在</w:t>
      </w:r>
      <w:r>
        <w:rPr>
          <w:rFonts w:ascii="仿宋_GB2312" w:eastAsia="仿宋_GB2312" w:hint="eastAsia"/>
          <w:bCs/>
          <w:sz w:val="32"/>
          <w:szCs w:val="32"/>
        </w:rPr>
        <w:t>西宁开展了大白菜、娃娃菜和菜薹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的穴盘育苗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工作，最终形成了一套完整的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白菜类蔬菜穴盘育苗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技术，在此基础上，</w:t>
      </w:r>
      <w:r>
        <w:rPr>
          <w:rFonts w:ascii="仿宋_GB2312" w:eastAsia="仿宋_GB2312"/>
          <w:bCs/>
          <w:sz w:val="32"/>
          <w:szCs w:val="32"/>
        </w:rPr>
        <w:t>在此基础上，项目组结合已有工作经验和基础，开展了</w:t>
      </w:r>
      <w:proofErr w:type="gramStart"/>
      <w:r>
        <w:rPr>
          <w:rFonts w:ascii="仿宋_GB2312" w:eastAsia="仿宋_GB2312"/>
          <w:bCs/>
          <w:sz w:val="32"/>
          <w:szCs w:val="32"/>
        </w:rPr>
        <w:t>白菜类蔬菜穴盘育苗</w:t>
      </w:r>
      <w:proofErr w:type="gramEnd"/>
      <w:r>
        <w:rPr>
          <w:rFonts w:ascii="仿宋_GB2312" w:eastAsia="仿宋_GB2312"/>
          <w:bCs/>
          <w:sz w:val="32"/>
          <w:szCs w:val="32"/>
        </w:rPr>
        <w:t>技术规程的</w:t>
      </w:r>
      <w:r>
        <w:rPr>
          <w:rFonts w:ascii="仿宋_GB2312" w:eastAsia="仿宋_GB2312" w:hint="eastAsia"/>
          <w:bCs/>
          <w:sz w:val="32"/>
          <w:szCs w:val="32"/>
        </w:rPr>
        <w:t>集成</w:t>
      </w:r>
      <w:r>
        <w:rPr>
          <w:rFonts w:ascii="仿宋_GB2312" w:eastAsia="仿宋_GB2312"/>
          <w:bCs/>
          <w:sz w:val="32"/>
          <w:szCs w:val="32"/>
        </w:rPr>
        <w:t>。起草小组对</w:t>
      </w:r>
      <w:proofErr w:type="gramStart"/>
      <w:r>
        <w:rPr>
          <w:rFonts w:ascii="仿宋_GB2312" w:eastAsia="仿宋_GB2312"/>
          <w:bCs/>
          <w:sz w:val="32"/>
          <w:szCs w:val="32"/>
        </w:rPr>
        <w:t>白菜类蔬菜穴盘育苗</w:t>
      </w:r>
      <w:proofErr w:type="gramEnd"/>
      <w:r>
        <w:rPr>
          <w:rFonts w:ascii="仿宋_GB2312" w:eastAsia="仿宋_GB2312"/>
          <w:bCs/>
          <w:sz w:val="32"/>
          <w:szCs w:val="32"/>
        </w:rPr>
        <w:t>技术规程出现的一系列问题进行了总结归纳，通过认真研究讨论，提出了制定提纲，决定了制定规范的框架。形成了《白菜类蔬菜穴盘育苗技术规程》的基本构架。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/>
          <w:b/>
          <w:bCs/>
          <w:sz w:val="32"/>
          <w:szCs w:val="32"/>
        </w:rPr>
        <w:t>（四）起草文本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2025</w:t>
      </w:r>
      <w:r>
        <w:rPr>
          <w:rFonts w:eastAsia="仿宋_GB2312"/>
          <w:bCs/>
          <w:sz w:val="32"/>
          <w:szCs w:val="32"/>
        </w:rPr>
        <w:t>年，在认真总结了</w:t>
      </w:r>
      <w:proofErr w:type="gramStart"/>
      <w:r>
        <w:rPr>
          <w:rFonts w:eastAsia="仿宋_GB2312"/>
          <w:bCs/>
          <w:sz w:val="32"/>
          <w:szCs w:val="32"/>
        </w:rPr>
        <w:t>白菜类蔬菜穴盘育苗</w:t>
      </w:r>
      <w:proofErr w:type="gramEnd"/>
      <w:r>
        <w:rPr>
          <w:rFonts w:eastAsia="仿宋_GB2312"/>
          <w:bCs/>
          <w:sz w:val="32"/>
          <w:szCs w:val="32"/>
        </w:rPr>
        <w:t>技术中的各项问题及解决措施后，起草小组确定了本标准中需要的各项指标。同时认真查阅了标准制定的有关文件，对标准的格式、内容、术语表达方式等进行了深入学习，严格遵循</w:t>
      </w:r>
      <w:r>
        <w:rPr>
          <w:rFonts w:eastAsia="仿宋_GB2312"/>
          <w:bCs/>
          <w:sz w:val="32"/>
          <w:szCs w:val="32"/>
        </w:rPr>
        <w:t>GB/T1.1</w:t>
      </w:r>
      <w:r>
        <w:rPr>
          <w:rFonts w:eastAsia="仿宋_GB2312"/>
          <w:bCs/>
          <w:sz w:val="32"/>
          <w:szCs w:val="32"/>
        </w:rPr>
        <w:t>《标准化工作导则》所规定的标准编写要求起草了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白菜类蔬菜穴盘育苗技术规程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标准的初稿。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/>
          <w:b/>
          <w:bCs/>
          <w:sz w:val="32"/>
          <w:szCs w:val="32"/>
        </w:rPr>
        <w:t>（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五</w:t>
      </w:r>
      <w:r>
        <w:rPr>
          <w:rFonts w:ascii="楷体" w:eastAsia="楷体" w:hAnsi="楷体" w:cs="楷体"/>
          <w:b/>
          <w:bCs/>
          <w:sz w:val="32"/>
          <w:szCs w:val="32"/>
        </w:rPr>
        <w:t>）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意见征求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2026</w:t>
      </w:r>
      <w:r>
        <w:rPr>
          <w:rFonts w:eastAsia="仿宋_GB2312"/>
          <w:bCs/>
          <w:sz w:val="32"/>
          <w:szCs w:val="32"/>
        </w:rPr>
        <w:t>年</w:t>
      </w:r>
      <w:r>
        <w:rPr>
          <w:rFonts w:eastAsia="仿宋_GB2312"/>
          <w:bCs/>
          <w:sz w:val="32"/>
          <w:szCs w:val="32"/>
        </w:rPr>
        <w:t>4</w:t>
      </w:r>
      <w:r>
        <w:rPr>
          <w:rFonts w:eastAsia="仿宋_GB2312"/>
          <w:bCs/>
          <w:sz w:val="32"/>
          <w:szCs w:val="32"/>
        </w:rPr>
        <w:t>月，项目起草小组分别邀请北京大学现代农业研究院、西北农林科技大学、西宁市蔬菜技术服务中心、青海农科种业有限公司等</w:t>
      </w:r>
      <w:r>
        <w:rPr>
          <w:rFonts w:eastAsia="仿宋_GB2312"/>
          <w:bCs/>
          <w:sz w:val="32"/>
          <w:szCs w:val="32"/>
        </w:rPr>
        <w:t>4</w:t>
      </w:r>
      <w:r>
        <w:rPr>
          <w:rFonts w:eastAsia="仿宋_GB2312"/>
          <w:bCs/>
          <w:sz w:val="32"/>
          <w:szCs w:val="32"/>
        </w:rPr>
        <w:t>家科研单位科研人员开展了意见征求，收集修改意见</w:t>
      </w:r>
      <w:r>
        <w:rPr>
          <w:rFonts w:eastAsia="仿宋_GB2312"/>
          <w:bCs/>
          <w:sz w:val="32"/>
          <w:szCs w:val="32"/>
        </w:rPr>
        <w:t>11</w:t>
      </w:r>
      <w:r>
        <w:rPr>
          <w:rFonts w:eastAsia="仿宋_GB2312"/>
          <w:bCs/>
          <w:sz w:val="32"/>
          <w:szCs w:val="32"/>
        </w:rPr>
        <w:t>条，全部采纳，见附件</w:t>
      </w:r>
      <w:r>
        <w:rPr>
          <w:rFonts w:eastAsia="仿宋_GB2312"/>
          <w:bCs/>
          <w:sz w:val="32"/>
          <w:szCs w:val="32"/>
        </w:rPr>
        <w:t>1</w:t>
      </w:r>
      <w:r>
        <w:rPr>
          <w:rFonts w:eastAsia="仿宋_GB2312"/>
          <w:bCs/>
          <w:sz w:val="32"/>
          <w:szCs w:val="32"/>
        </w:rPr>
        <w:t>，根据征集到</w:t>
      </w:r>
      <w:r>
        <w:rPr>
          <w:rFonts w:eastAsia="仿宋_GB2312"/>
          <w:bCs/>
          <w:sz w:val="32"/>
          <w:szCs w:val="32"/>
        </w:rPr>
        <w:lastRenderedPageBreak/>
        <w:t>的意见进行了标准修改。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（六）标准审查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标准意见征求后经青海省农学会同意，</w:t>
      </w:r>
      <w:r>
        <w:rPr>
          <w:rFonts w:eastAsia="仿宋_GB2312"/>
          <w:bCs/>
          <w:sz w:val="32"/>
          <w:szCs w:val="32"/>
        </w:rPr>
        <w:t>2026</w:t>
      </w:r>
      <w:r>
        <w:rPr>
          <w:rFonts w:eastAsia="仿宋_GB2312"/>
          <w:bCs/>
          <w:sz w:val="32"/>
          <w:szCs w:val="32"/>
        </w:rPr>
        <w:t>年</w:t>
      </w:r>
      <w:r>
        <w:rPr>
          <w:rFonts w:eastAsia="仿宋_GB2312"/>
          <w:bCs/>
          <w:sz w:val="32"/>
          <w:szCs w:val="32"/>
        </w:rPr>
        <w:t>6</w:t>
      </w:r>
      <w:r>
        <w:rPr>
          <w:rFonts w:eastAsia="仿宋_GB2312"/>
          <w:bCs/>
          <w:sz w:val="32"/>
          <w:szCs w:val="32"/>
        </w:rPr>
        <w:t>月</w:t>
      </w:r>
      <w:r>
        <w:rPr>
          <w:rFonts w:eastAsia="仿宋_GB2312"/>
          <w:bCs/>
          <w:sz w:val="32"/>
          <w:szCs w:val="32"/>
        </w:rPr>
        <w:t>4</w:t>
      </w:r>
      <w:r>
        <w:rPr>
          <w:rFonts w:eastAsia="仿宋_GB2312"/>
          <w:bCs/>
          <w:sz w:val="32"/>
          <w:szCs w:val="32"/>
        </w:rPr>
        <w:t>日，青海省农学会组织中国科学院西北高原生物研究所、青海大学、青海省农林科学院、青海省农作物种子站、青海民族大学、青海省标准化研究院</w:t>
      </w:r>
      <w:r>
        <w:rPr>
          <w:rFonts w:eastAsia="仿宋_GB2312"/>
          <w:bCs/>
          <w:sz w:val="32"/>
          <w:szCs w:val="32"/>
        </w:rPr>
        <w:t>5</w:t>
      </w:r>
      <w:r>
        <w:rPr>
          <w:rFonts w:eastAsia="仿宋_GB2312"/>
          <w:bCs/>
          <w:sz w:val="32"/>
          <w:szCs w:val="32"/>
        </w:rPr>
        <w:t>名专家《白菜类蔬菜穴盘育苗技术规程》团体标准进行了审查。收集到</w:t>
      </w:r>
      <w:r>
        <w:rPr>
          <w:rFonts w:eastAsia="仿宋_GB2312"/>
          <w:bCs/>
          <w:sz w:val="32"/>
          <w:szCs w:val="32"/>
        </w:rPr>
        <w:t>19</w:t>
      </w:r>
      <w:r>
        <w:rPr>
          <w:rFonts w:eastAsia="仿宋_GB2312"/>
          <w:bCs/>
          <w:sz w:val="32"/>
          <w:szCs w:val="32"/>
        </w:rPr>
        <w:t>条修改意见，全</w:t>
      </w:r>
      <w:r>
        <w:rPr>
          <w:rFonts w:eastAsia="仿宋_GB2312"/>
          <w:bCs/>
          <w:sz w:val="32"/>
          <w:szCs w:val="32"/>
        </w:rPr>
        <w:t>部采纳，见附件</w:t>
      </w:r>
      <w:r>
        <w:rPr>
          <w:rFonts w:eastAsia="仿宋_GB2312"/>
          <w:bCs/>
          <w:sz w:val="32"/>
          <w:szCs w:val="32"/>
        </w:rPr>
        <w:t>2</w:t>
      </w:r>
      <w:r>
        <w:rPr>
          <w:rFonts w:eastAsia="仿宋_GB2312"/>
          <w:bCs/>
          <w:sz w:val="32"/>
          <w:szCs w:val="32"/>
        </w:rPr>
        <w:t>，根据征集到的意见进行了标准修改。</w:t>
      </w:r>
    </w:p>
    <w:p w:rsidR="00C43E0F" w:rsidRDefault="002A30A9">
      <w:pPr>
        <w:spacing w:line="480" w:lineRule="exact"/>
        <w:outlineLvl w:val="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四、制定标准的原则和依据，与现行法律、法规、标准的关系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（一）</w:t>
      </w:r>
      <w:r>
        <w:rPr>
          <w:rFonts w:ascii="仿宋_GB2312" w:eastAsia="仿宋_GB2312"/>
          <w:bCs/>
          <w:sz w:val="32"/>
          <w:szCs w:val="32"/>
        </w:rPr>
        <w:t>遵循</w:t>
      </w:r>
      <w:r>
        <w:rPr>
          <w:rFonts w:ascii="仿宋_GB2312" w:eastAsia="仿宋_GB2312" w:hint="eastAsia"/>
          <w:bCs/>
          <w:sz w:val="32"/>
          <w:szCs w:val="32"/>
        </w:rPr>
        <w:t>团体标准管理规定及青海省农学会团体标准</w:t>
      </w:r>
      <w:r>
        <w:rPr>
          <w:rFonts w:ascii="仿宋_GB2312" w:eastAsia="仿宋_GB2312"/>
          <w:bCs/>
          <w:sz w:val="32"/>
          <w:szCs w:val="32"/>
        </w:rPr>
        <w:t>有关规定。力求做到技术先进，经济合理，切实可行，有利于推动技术进步。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（二）</w:t>
      </w:r>
      <w:r>
        <w:rPr>
          <w:rFonts w:ascii="仿宋_GB2312" w:eastAsia="仿宋_GB2312"/>
          <w:bCs/>
          <w:sz w:val="32"/>
          <w:szCs w:val="32"/>
        </w:rPr>
        <w:t>按照</w:t>
      </w:r>
      <w:r>
        <w:rPr>
          <w:rFonts w:eastAsia="仿宋_GB2312"/>
          <w:bCs/>
          <w:sz w:val="32"/>
          <w:szCs w:val="32"/>
        </w:rPr>
        <w:t>GB/T  20001.6</w:t>
      </w:r>
      <w:r>
        <w:rPr>
          <w:rFonts w:ascii="仿宋_GB2312" w:eastAsia="仿宋_GB2312"/>
          <w:bCs/>
          <w:sz w:val="32"/>
          <w:szCs w:val="32"/>
        </w:rPr>
        <w:t>《标准编写规则》的要求和规定编写标准内容。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（三）</w:t>
      </w:r>
      <w:r>
        <w:rPr>
          <w:rFonts w:ascii="仿宋_GB2312" w:eastAsia="仿宋_GB2312"/>
          <w:bCs/>
          <w:sz w:val="32"/>
          <w:szCs w:val="32"/>
        </w:rPr>
        <w:t>本标准与现行法律、法规和</w:t>
      </w:r>
      <w:proofErr w:type="gramStart"/>
      <w:r>
        <w:rPr>
          <w:rFonts w:ascii="仿宋_GB2312" w:eastAsia="仿宋_GB2312"/>
          <w:bCs/>
          <w:sz w:val="32"/>
          <w:szCs w:val="32"/>
        </w:rPr>
        <w:t>强标准</w:t>
      </w:r>
      <w:proofErr w:type="gramEnd"/>
      <w:r>
        <w:rPr>
          <w:rFonts w:ascii="仿宋_GB2312" w:eastAsia="仿宋_GB2312"/>
          <w:bCs/>
          <w:sz w:val="32"/>
          <w:szCs w:val="32"/>
        </w:rPr>
        <w:t>没有冲突。</w:t>
      </w:r>
    </w:p>
    <w:p w:rsidR="00C43E0F" w:rsidRDefault="002A30A9">
      <w:pPr>
        <w:spacing w:line="480" w:lineRule="exact"/>
        <w:outlineLvl w:val="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五、标准主要条款的说明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bookmarkStart w:id="1" w:name="OLE_LINK5"/>
      <w:bookmarkStart w:id="2" w:name="OLE_LINK4"/>
      <w:proofErr w:type="gramStart"/>
      <w:r>
        <w:rPr>
          <w:rFonts w:ascii="仿宋_GB2312" w:eastAsia="仿宋_GB2312"/>
          <w:bCs/>
          <w:sz w:val="32"/>
          <w:szCs w:val="32"/>
        </w:rPr>
        <w:t>集约化穴盘育苗</w:t>
      </w:r>
      <w:proofErr w:type="gramEnd"/>
      <w:r>
        <w:rPr>
          <w:rFonts w:ascii="仿宋_GB2312" w:eastAsia="仿宋_GB2312"/>
          <w:bCs/>
          <w:sz w:val="32"/>
          <w:szCs w:val="32"/>
        </w:rPr>
        <w:t>技术</w:t>
      </w:r>
      <w:r>
        <w:rPr>
          <w:rFonts w:ascii="仿宋_GB2312" w:eastAsia="仿宋_GB2312" w:hint="eastAsia"/>
          <w:bCs/>
          <w:sz w:val="32"/>
          <w:szCs w:val="32"/>
        </w:rPr>
        <w:t>，</w:t>
      </w:r>
      <w:r>
        <w:rPr>
          <w:rFonts w:ascii="仿宋_GB2312" w:eastAsia="仿宋_GB2312"/>
          <w:bCs/>
          <w:sz w:val="32"/>
          <w:szCs w:val="32"/>
        </w:rPr>
        <w:t>又称</w:t>
      </w:r>
      <w:proofErr w:type="gramStart"/>
      <w:r>
        <w:rPr>
          <w:rFonts w:ascii="仿宋_GB2312" w:eastAsia="仿宋_GB2312"/>
          <w:bCs/>
          <w:sz w:val="32"/>
          <w:szCs w:val="32"/>
        </w:rPr>
        <w:t>工厂化穴盘育苗</w:t>
      </w:r>
      <w:proofErr w:type="gramEnd"/>
      <w:r>
        <w:rPr>
          <w:rFonts w:ascii="仿宋_GB2312" w:eastAsia="仿宋_GB2312"/>
          <w:bCs/>
          <w:sz w:val="32"/>
          <w:szCs w:val="32"/>
        </w:rPr>
        <w:t>，是指在人工可控的设施环境内，以</w:t>
      </w:r>
      <w:proofErr w:type="gramStart"/>
      <w:r>
        <w:rPr>
          <w:rFonts w:ascii="仿宋_GB2312" w:eastAsia="仿宋_GB2312"/>
          <w:bCs/>
          <w:sz w:val="32"/>
          <w:szCs w:val="32"/>
        </w:rPr>
        <w:t>标准化穴盘为</w:t>
      </w:r>
      <w:proofErr w:type="gramEnd"/>
      <w:r>
        <w:rPr>
          <w:rFonts w:ascii="仿宋_GB2312" w:eastAsia="仿宋_GB2312"/>
          <w:bCs/>
          <w:sz w:val="32"/>
          <w:szCs w:val="32"/>
        </w:rPr>
        <w:t>容器、轻质无土基质为载体，通过机械化、自动化、标准化作业与精细化环境调控，实现高密度、高效率、高质量集中培育商品壮苗的现代农业育苗技术</w:t>
      </w:r>
      <w:r>
        <w:rPr>
          <w:rFonts w:ascii="仿宋_GB2312" w:eastAsia="仿宋_GB2312" w:hint="eastAsia"/>
          <w:bCs/>
          <w:sz w:val="32"/>
          <w:szCs w:val="32"/>
        </w:rPr>
        <w:t>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bookmarkStart w:id="3" w:name="OLE_LINK2"/>
      <w:bookmarkStart w:id="4" w:name="OLE_LINK3"/>
      <w:r>
        <w:rPr>
          <w:rFonts w:ascii="楷体" w:eastAsia="楷体" w:hAnsi="楷体" w:cs="楷体"/>
          <w:b/>
          <w:bCs/>
          <w:sz w:val="32"/>
          <w:szCs w:val="32"/>
        </w:rPr>
        <w:t>（一）</w:t>
      </w:r>
      <w:bookmarkEnd w:id="3"/>
      <w:bookmarkEnd w:id="4"/>
      <w:r>
        <w:rPr>
          <w:rFonts w:ascii="楷体" w:eastAsia="楷体" w:hAnsi="楷体" w:cs="楷体" w:hint="eastAsia"/>
          <w:b/>
          <w:bCs/>
          <w:sz w:val="32"/>
          <w:szCs w:val="32"/>
        </w:rPr>
        <w:t>设施设备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 xml:space="preserve">1.1 </w:t>
      </w:r>
      <w:r>
        <w:rPr>
          <w:rFonts w:ascii="仿宋_GB2312" w:eastAsia="仿宋_GB2312" w:hint="eastAsia"/>
          <w:bCs/>
          <w:sz w:val="32"/>
          <w:szCs w:val="32"/>
        </w:rPr>
        <w:t>设施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proofErr w:type="gramStart"/>
      <w:r>
        <w:rPr>
          <w:rFonts w:ascii="仿宋_GB2312" w:eastAsia="仿宋_GB2312"/>
          <w:bCs/>
          <w:sz w:val="32"/>
          <w:szCs w:val="32"/>
        </w:rPr>
        <w:lastRenderedPageBreak/>
        <w:t>集约化穴盘育苗</w:t>
      </w:r>
      <w:proofErr w:type="gramEnd"/>
      <w:r>
        <w:rPr>
          <w:rFonts w:ascii="仿宋_GB2312" w:eastAsia="仿宋_GB2312"/>
          <w:bCs/>
          <w:sz w:val="32"/>
          <w:szCs w:val="32"/>
        </w:rPr>
        <w:t>技术</w:t>
      </w:r>
      <w:r>
        <w:rPr>
          <w:rFonts w:ascii="仿宋_GB2312" w:eastAsia="仿宋_GB2312" w:hint="eastAsia"/>
          <w:bCs/>
          <w:sz w:val="32"/>
          <w:szCs w:val="32"/>
        </w:rPr>
        <w:t>的第一要素</w:t>
      </w:r>
      <w:r>
        <w:rPr>
          <w:rFonts w:ascii="仿宋_GB2312" w:eastAsia="仿宋_GB2312"/>
          <w:bCs/>
          <w:sz w:val="32"/>
          <w:szCs w:val="32"/>
        </w:rPr>
        <w:t>是指在人工可控的设施环境内，尚庆茂（</w:t>
      </w:r>
      <w:r>
        <w:rPr>
          <w:rFonts w:eastAsia="仿宋_GB2312"/>
          <w:bCs/>
          <w:sz w:val="32"/>
          <w:szCs w:val="32"/>
        </w:rPr>
        <w:t>2022</w:t>
      </w:r>
      <w:r>
        <w:rPr>
          <w:rFonts w:ascii="仿宋_GB2312" w:eastAsia="仿宋_GB2312"/>
          <w:bCs/>
          <w:sz w:val="32"/>
          <w:szCs w:val="32"/>
        </w:rPr>
        <w:t>）在中国蔬菜发表论文</w:t>
      </w:r>
      <w:r>
        <w:rPr>
          <w:rFonts w:ascii="仿宋_GB2312" w:eastAsia="仿宋_GB2312" w:hint="eastAsia"/>
          <w:bCs/>
          <w:sz w:val="32"/>
          <w:szCs w:val="32"/>
        </w:rPr>
        <w:t>《</w:t>
      </w:r>
      <w:r>
        <w:rPr>
          <w:rFonts w:ascii="仿宋_GB2312" w:eastAsia="仿宋_GB2312"/>
          <w:bCs/>
          <w:sz w:val="32"/>
          <w:szCs w:val="32"/>
        </w:rPr>
        <w:t>优质轻简高效生产技术（一）白菜类蔬菜集约化育苗技术规程</w:t>
      </w:r>
      <w:r>
        <w:rPr>
          <w:rFonts w:ascii="仿宋_GB2312" w:eastAsia="仿宋_GB2312" w:hint="eastAsia"/>
          <w:bCs/>
          <w:sz w:val="32"/>
          <w:szCs w:val="32"/>
        </w:rPr>
        <w:t>》中写到，白菜类蔬菜育苗</w:t>
      </w:r>
      <w:r>
        <w:rPr>
          <w:rFonts w:ascii="仿宋_GB2312" w:eastAsia="仿宋_GB2312"/>
          <w:bCs/>
          <w:sz w:val="32"/>
          <w:szCs w:val="32"/>
        </w:rPr>
        <w:t>根据季节和地理气候条件，可选用日光温室、连栋玻璃温室或连栋塑料拱棚、塑料大中拱棚、网室等设施育苗</w:t>
      </w:r>
      <w:r>
        <w:rPr>
          <w:rFonts w:ascii="仿宋_GB2312" w:eastAsia="仿宋_GB2312" w:hint="eastAsia"/>
          <w:bCs/>
          <w:sz w:val="32"/>
          <w:szCs w:val="32"/>
        </w:rPr>
        <w:t>。结合我省冷凉</w:t>
      </w:r>
      <w:r>
        <w:rPr>
          <w:rFonts w:ascii="仿宋_GB2312" w:eastAsia="仿宋_GB2312" w:hint="eastAsia"/>
          <w:bCs/>
          <w:sz w:val="32"/>
          <w:szCs w:val="32"/>
        </w:rPr>
        <w:t>少雨的气候条件，以及我省白菜类蔬菜春茬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或秋茬的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种植习惯，春茬需在保温条件较好的日光温室或是连栋温室中开展，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秋茬可以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在保温条件不足的拱棚和连栋温室中开展。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NY/T 2119 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蔬菜穴盘育苗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 xml:space="preserve"> </w:t>
      </w:r>
      <w:r>
        <w:rPr>
          <w:rFonts w:ascii="仿宋_GB2312" w:eastAsia="仿宋_GB2312" w:hint="eastAsia"/>
          <w:bCs/>
          <w:sz w:val="32"/>
          <w:szCs w:val="32"/>
        </w:rPr>
        <w:t>通则中规定利用日光温室、塑料拱棚、防虫防雨棚、连栋温室等设施进行育苗时，要求设施坚固、抗灾能力强，并且具备一定的环境调控能力，能够调节温度、湿度、光照以及防虫、防雨等，因此我们在设施的选择上要求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符合符合</w:t>
      </w:r>
      <w:proofErr w:type="gramEnd"/>
      <w:r>
        <w:rPr>
          <w:rFonts w:eastAsia="仿宋_GB2312"/>
          <w:bCs/>
          <w:sz w:val="32"/>
          <w:szCs w:val="32"/>
        </w:rPr>
        <w:t>NY/T 2119</w:t>
      </w:r>
      <w:r>
        <w:rPr>
          <w:rFonts w:ascii="仿宋_GB2312" w:eastAsia="仿宋_GB2312" w:hint="eastAsia"/>
          <w:bCs/>
          <w:sz w:val="32"/>
          <w:szCs w:val="32"/>
        </w:rPr>
        <w:t>规定。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1.2 </w:t>
      </w:r>
      <w:r>
        <w:rPr>
          <w:rFonts w:eastAsia="仿宋_GB2312"/>
          <w:bCs/>
          <w:sz w:val="32"/>
          <w:szCs w:val="32"/>
        </w:rPr>
        <w:t>设备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proofErr w:type="gramStart"/>
      <w:r>
        <w:rPr>
          <w:rFonts w:eastAsia="仿宋_GB2312"/>
          <w:bCs/>
          <w:sz w:val="32"/>
          <w:szCs w:val="32"/>
        </w:rPr>
        <w:t>集约化穴盘育苗</w:t>
      </w:r>
      <w:proofErr w:type="gramEnd"/>
      <w:r>
        <w:rPr>
          <w:rFonts w:eastAsia="仿宋_GB2312"/>
          <w:bCs/>
          <w:sz w:val="32"/>
          <w:szCs w:val="32"/>
        </w:rPr>
        <w:t>技术的核心是通过机械化、自动化、标准化作业与精细化环境调控，实现高密度、高效率、高质量集中培育商品壮苗的现代农业育苗技术，因此可供实现机械化、自动化、标准化作业的设备必不可少。李芹等（</w:t>
      </w:r>
      <w:r>
        <w:rPr>
          <w:rFonts w:eastAsia="仿宋_GB2312"/>
          <w:bCs/>
          <w:sz w:val="32"/>
          <w:szCs w:val="32"/>
        </w:rPr>
        <w:t>2025</w:t>
      </w:r>
      <w:r>
        <w:rPr>
          <w:rFonts w:eastAsia="仿宋_GB2312"/>
          <w:bCs/>
          <w:sz w:val="32"/>
          <w:szCs w:val="32"/>
        </w:rPr>
        <w:t>）在《高原冷凉蔬菜集约化育苗关键技术》一文中关于育苗设施设备的准备中写到，设施内配备增温、加温系统以及自动喷淋系统等，育苗苗床以移动式苗床为主，集约化育苗工厂还应配备基质搅拌精量播种一体机、催芽室、仓库、运苗车等，考虑到育苗温室的精细化环境调控，设施内还应配有补</w:t>
      </w:r>
      <w:r>
        <w:rPr>
          <w:rFonts w:eastAsia="仿宋_GB2312"/>
          <w:bCs/>
          <w:sz w:val="32"/>
          <w:szCs w:val="32"/>
        </w:rPr>
        <w:lastRenderedPageBreak/>
        <w:t>光系统和遮光系统，综合考虑，育苗设施内应配套</w:t>
      </w:r>
      <w:r>
        <w:rPr>
          <w:rFonts w:eastAsia="仿宋_GB2312"/>
          <w:bCs/>
          <w:sz w:val="32"/>
          <w:szCs w:val="32"/>
        </w:rPr>
        <w:t>苗床、灌溉系统、加温系统、降温系统、补光系统、遮光系统。与育苗规模相对应的播种机推荐如表</w:t>
      </w:r>
      <w:r>
        <w:rPr>
          <w:rFonts w:eastAsia="仿宋_GB2312"/>
          <w:bCs/>
          <w:sz w:val="32"/>
          <w:szCs w:val="32"/>
        </w:rPr>
        <w:t>1</w:t>
      </w:r>
      <w:r>
        <w:rPr>
          <w:rFonts w:eastAsia="仿宋_GB2312"/>
          <w:bCs/>
          <w:sz w:val="32"/>
          <w:szCs w:val="32"/>
        </w:rPr>
        <w:t>。</w:t>
      </w:r>
    </w:p>
    <w:p w:rsidR="00C43E0F" w:rsidRDefault="002A30A9">
      <w:pPr>
        <w:spacing w:line="576" w:lineRule="exact"/>
        <w:jc w:val="center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表</w:t>
      </w:r>
      <w:r>
        <w:rPr>
          <w:rFonts w:eastAsia="仿宋_GB2312" w:hint="eastAsia"/>
          <w:sz w:val="32"/>
          <w:szCs w:val="32"/>
        </w:rPr>
        <w:t xml:space="preserve">1 </w:t>
      </w:r>
      <w:r>
        <w:rPr>
          <w:rFonts w:eastAsia="仿宋_GB2312" w:hint="eastAsia"/>
          <w:sz w:val="32"/>
          <w:szCs w:val="32"/>
        </w:rPr>
        <w:t>与育苗规模相对应的播种机推荐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118"/>
        <w:gridCol w:w="1275"/>
        <w:gridCol w:w="1101"/>
        <w:gridCol w:w="910"/>
        <w:gridCol w:w="4118"/>
      </w:tblGrid>
      <w:tr w:rsidR="00C43E0F">
        <w:tc>
          <w:tcPr>
            <w:tcW w:w="1118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单次育苗量</w:t>
            </w:r>
            <w:r>
              <w:rPr>
                <w:rFonts w:eastAsia="仿宋_GB2312" w:hint="eastAsia"/>
                <w:szCs w:val="21"/>
              </w:rPr>
              <w:t>/</w:t>
            </w:r>
            <w:r>
              <w:rPr>
                <w:rFonts w:eastAsia="仿宋_GB2312" w:hint="eastAsia"/>
                <w:szCs w:val="21"/>
              </w:rPr>
              <w:t>万株</w:t>
            </w:r>
          </w:p>
        </w:tc>
        <w:tc>
          <w:tcPr>
            <w:tcW w:w="1275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建议机型</w:t>
            </w:r>
          </w:p>
        </w:tc>
        <w:tc>
          <w:tcPr>
            <w:tcW w:w="1101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播种速率</w:t>
            </w:r>
            <w:r>
              <w:rPr>
                <w:rFonts w:eastAsia="仿宋_GB2312" w:hint="eastAsia"/>
                <w:szCs w:val="21"/>
              </w:rPr>
              <w:t>/</w:t>
            </w:r>
            <w:r>
              <w:rPr>
                <w:rFonts w:eastAsia="仿宋_GB2312" w:hint="eastAsia"/>
                <w:szCs w:val="21"/>
              </w:rPr>
              <w:t>盘·</w:t>
            </w:r>
            <w:r>
              <w:rPr>
                <w:rFonts w:eastAsia="仿宋_GB2312" w:hint="eastAsia"/>
                <w:szCs w:val="21"/>
              </w:rPr>
              <w:t>h</w:t>
            </w:r>
            <w:r>
              <w:rPr>
                <w:rFonts w:eastAsia="仿宋_GB2312" w:hint="eastAsia"/>
                <w:szCs w:val="21"/>
                <w:vertAlign w:val="superscript"/>
              </w:rPr>
              <w:t>-1</w:t>
            </w:r>
          </w:p>
        </w:tc>
        <w:tc>
          <w:tcPr>
            <w:tcW w:w="910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价格</w:t>
            </w:r>
            <w:r>
              <w:rPr>
                <w:rFonts w:eastAsia="仿宋_GB2312" w:hint="eastAsia"/>
                <w:szCs w:val="21"/>
              </w:rPr>
              <w:t>/</w:t>
            </w:r>
            <w:r>
              <w:rPr>
                <w:rFonts w:eastAsia="仿宋_GB2312" w:hint="eastAsia"/>
                <w:szCs w:val="21"/>
              </w:rPr>
              <w:t>万元·台</w:t>
            </w:r>
            <w:r>
              <w:rPr>
                <w:rFonts w:eastAsia="仿宋_GB2312" w:hint="eastAsia"/>
                <w:szCs w:val="21"/>
                <w:vertAlign w:val="superscript"/>
              </w:rPr>
              <w:t>-1</w:t>
            </w:r>
          </w:p>
        </w:tc>
        <w:tc>
          <w:tcPr>
            <w:tcW w:w="4118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效益评估</w:t>
            </w:r>
          </w:p>
        </w:tc>
      </w:tr>
      <w:tr w:rsidR="00C43E0F">
        <w:tc>
          <w:tcPr>
            <w:tcW w:w="1118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≤</w:t>
            </w:r>
            <w:r>
              <w:rPr>
                <w:rFonts w:eastAsia="仿宋_GB2312" w:hint="eastAsia"/>
                <w:szCs w:val="21"/>
              </w:rPr>
              <w:t>100</w:t>
            </w:r>
          </w:p>
        </w:tc>
        <w:tc>
          <w:tcPr>
            <w:tcW w:w="1275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手持排</w:t>
            </w:r>
            <w:proofErr w:type="gramStart"/>
            <w:r>
              <w:rPr>
                <w:rFonts w:eastAsia="仿宋_GB2312" w:hint="eastAsia"/>
                <w:szCs w:val="21"/>
              </w:rPr>
              <w:t>式穴盘播种机</w:t>
            </w:r>
            <w:proofErr w:type="gramEnd"/>
          </w:p>
        </w:tc>
        <w:tc>
          <w:tcPr>
            <w:tcW w:w="1101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50~100</w:t>
            </w:r>
          </w:p>
        </w:tc>
        <w:tc>
          <w:tcPr>
            <w:tcW w:w="910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0.2~0.3</w:t>
            </w:r>
          </w:p>
        </w:tc>
        <w:tc>
          <w:tcPr>
            <w:tcW w:w="4118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通常单人操作，是人工播种的</w:t>
            </w:r>
            <w:r>
              <w:rPr>
                <w:rFonts w:eastAsia="仿宋_GB2312" w:hint="eastAsia"/>
                <w:szCs w:val="21"/>
              </w:rPr>
              <w:t>1.5~2.0</w:t>
            </w:r>
            <w:r>
              <w:rPr>
                <w:rFonts w:eastAsia="仿宋_GB2312" w:hint="eastAsia"/>
                <w:szCs w:val="21"/>
              </w:rPr>
              <w:t>倍，播种精确度可达</w:t>
            </w:r>
            <w:r>
              <w:rPr>
                <w:rFonts w:eastAsia="仿宋_GB2312" w:hint="eastAsia"/>
                <w:szCs w:val="21"/>
              </w:rPr>
              <w:t>95%</w:t>
            </w:r>
            <w:r>
              <w:rPr>
                <w:rFonts w:eastAsia="仿宋_GB2312" w:hint="eastAsia"/>
                <w:szCs w:val="21"/>
              </w:rPr>
              <w:t>。</w:t>
            </w:r>
          </w:p>
        </w:tc>
      </w:tr>
      <w:tr w:rsidR="00C43E0F">
        <w:tc>
          <w:tcPr>
            <w:tcW w:w="1118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100~200</w:t>
            </w:r>
          </w:p>
        </w:tc>
        <w:tc>
          <w:tcPr>
            <w:tcW w:w="1275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手持翻盖式播种机</w:t>
            </w:r>
          </w:p>
        </w:tc>
        <w:tc>
          <w:tcPr>
            <w:tcW w:w="1101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60~150</w:t>
            </w:r>
          </w:p>
        </w:tc>
        <w:tc>
          <w:tcPr>
            <w:tcW w:w="910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0.3~0.4</w:t>
            </w:r>
          </w:p>
        </w:tc>
        <w:tc>
          <w:tcPr>
            <w:tcW w:w="4118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通常单人操作，是人工播种的</w:t>
            </w:r>
            <w:r>
              <w:rPr>
                <w:rFonts w:eastAsia="仿宋_GB2312" w:hint="eastAsia"/>
                <w:szCs w:val="21"/>
              </w:rPr>
              <w:t>3~6</w:t>
            </w:r>
            <w:r>
              <w:rPr>
                <w:rFonts w:eastAsia="仿宋_GB2312" w:hint="eastAsia"/>
                <w:szCs w:val="21"/>
              </w:rPr>
              <w:t>倍，播种精确度可达</w:t>
            </w:r>
            <w:r>
              <w:rPr>
                <w:rFonts w:eastAsia="仿宋_GB2312" w:hint="eastAsia"/>
                <w:szCs w:val="21"/>
              </w:rPr>
              <w:t>95%</w:t>
            </w:r>
            <w:r>
              <w:rPr>
                <w:rFonts w:eastAsia="仿宋_GB2312" w:hint="eastAsia"/>
                <w:szCs w:val="21"/>
              </w:rPr>
              <w:t>。</w:t>
            </w:r>
          </w:p>
        </w:tc>
      </w:tr>
      <w:tr w:rsidR="00C43E0F">
        <w:tc>
          <w:tcPr>
            <w:tcW w:w="1118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200~500</w:t>
            </w:r>
          </w:p>
        </w:tc>
        <w:tc>
          <w:tcPr>
            <w:tcW w:w="1275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步进、针吸式播种机</w:t>
            </w:r>
          </w:p>
        </w:tc>
        <w:tc>
          <w:tcPr>
            <w:tcW w:w="1101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300~500</w:t>
            </w:r>
          </w:p>
        </w:tc>
        <w:tc>
          <w:tcPr>
            <w:tcW w:w="910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1.5~3.5</w:t>
            </w:r>
          </w:p>
        </w:tc>
        <w:tc>
          <w:tcPr>
            <w:tcW w:w="4118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通常三人操作，成套运行</w:t>
            </w:r>
            <w:r>
              <w:rPr>
                <w:rFonts w:eastAsia="仿宋_GB2312" w:hint="eastAsia"/>
                <w:szCs w:val="21"/>
              </w:rPr>
              <w:t>7</w:t>
            </w:r>
            <w:r>
              <w:rPr>
                <w:rFonts w:eastAsia="仿宋_GB2312" w:hint="eastAsia"/>
                <w:szCs w:val="21"/>
              </w:rPr>
              <w:t>个，是人工播种的</w:t>
            </w:r>
            <w:r>
              <w:rPr>
                <w:rFonts w:eastAsia="仿宋_GB2312" w:hint="eastAsia"/>
                <w:szCs w:val="21"/>
              </w:rPr>
              <w:t>5~8</w:t>
            </w:r>
            <w:r>
              <w:rPr>
                <w:rFonts w:eastAsia="仿宋_GB2312" w:hint="eastAsia"/>
                <w:szCs w:val="21"/>
              </w:rPr>
              <w:t>倍，播种精确度可达</w:t>
            </w:r>
            <w:r>
              <w:rPr>
                <w:rFonts w:eastAsia="仿宋_GB2312" w:hint="eastAsia"/>
                <w:szCs w:val="21"/>
              </w:rPr>
              <w:t>90%</w:t>
            </w:r>
            <w:r>
              <w:rPr>
                <w:rFonts w:eastAsia="仿宋_GB2312" w:hint="eastAsia"/>
                <w:szCs w:val="21"/>
              </w:rPr>
              <w:t>，成套运行</w:t>
            </w:r>
            <w:r>
              <w:rPr>
                <w:rFonts w:eastAsia="仿宋_GB2312" w:hint="eastAsia"/>
                <w:szCs w:val="21"/>
              </w:rPr>
              <w:t>7</w:t>
            </w:r>
            <w:r>
              <w:rPr>
                <w:rFonts w:eastAsia="仿宋_GB2312" w:hint="eastAsia"/>
                <w:szCs w:val="21"/>
              </w:rPr>
              <w:t>个人。</w:t>
            </w:r>
          </w:p>
        </w:tc>
      </w:tr>
      <w:tr w:rsidR="00C43E0F">
        <w:tc>
          <w:tcPr>
            <w:tcW w:w="1118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≥</w:t>
            </w:r>
            <w:r>
              <w:rPr>
                <w:rFonts w:eastAsia="仿宋_GB2312" w:hint="eastAsia"/>
                <w:szCs w:val="21"/>
              </w:rPr>
              <w:t>500</w:t>
            </w:r>
          </w:p>
        </w:tc>
        <w:tc>
          <w:tcPr>
            <w:tcW w:w="1275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滚筒式精量播种流水线</w:t>
            </w:r>
          </w:p>
        </w:tc>
        <w:tc>
          <w:tcPr>
            <w:tcW w:w="1101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500~1200</w:t>
            </w:r>
          </w:p>
        </w:tc>
        <w:tc>
          <w:tcPr>
            <w:tcW w:w="910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5.0~30</w:t>
            </w:r>
          </w:p>
        </w:tc>
        <w:tc>
          <w:tcPr>
            <w:tcW w:w="4118" w:type="dxa"/>
            <w:vAlign w:val="center"/>
          </w:tcPr>
          <w:p w:rsidR="00C43E0F" w:rsidRDefault="002A30A9">
            <w:pPr>
              <w:spacing w:line="576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通常五人操作，成套运行</w:t>
            </w:r>
            <w:r>
              <w:rPr>
                <w:rFonts w:eastAsia="仿宋_GB2312" w:hint="eastAsia"/>
                <w:szCs w:val="21"/>
              </w:rPr>
              <w:t>8</w:t>
            </w:r>
            <w:r>
              <w:rPr>
                <w:rFonts w:eastAsia="仿宋_GB2312" w:hint="eastAsia"/>
                <w:szCs w:val="21"/>
              </w:rPr>
              <w:t>人，播种精确度达</w:t>
            </w:r>
            <w:r>
              <w:rPr>
                <w:rFonts w:eastAsia="仿宋_GB2312" w:hint="eastAsia"/>
                <w:szCs w:val="21"/>
              </w:rPr>
              <w:t>95%</w:t>
            </w:r>
            <w:r>
              <w:rPr>
                <w:rFonts w:eastAsia="仿宋_GB2312" w:hint="eastAsia"/>
                <w:szCs w:val="21"/>
              </w:rPr>
              <w:t>，可一次性完成基质填装、覆土、喷淋，综合播种效率是人工播种的</w:t>
            </w:r>
            <w:r>
              <w:rPr>
                <w:rFonts w:eastAsia="仿宋_GB2312" w:hint="eastAsia"/>
                <w:szCs w:val="21"/>
              </w:rPr>
              <w:t>10~40</w:t>
            </w:r>
            <w:r>
              <w:rPr>
                <w:rFonts w:eastAsia="仿宋_GB2312" w:hint="eastAsia"/>
                <w:szCs w:val="21"/>
              </w:rPr>
              <w:t>倍。</w:t>
            </w:r>
          </w:p>
        </w:tc>
      </w:tr>
    </w:tbl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1</w:t>
      </w:r>
      <w:r>
        <w:rPr>
          <w:rFonts w:ascii="仿宋_GB2312" w:eastAsia="仿宋_GB2312"/>
          <w:bCs/>
          <w:sz w:val="32"/>
          <w:szCs w:val="32"/>
        </w:rPr>
        <w:t>.3</w:t>
      </w:r>
      <w:r>
        <w:rPr>
          <w:rFonts w:ascii="仿宋_GB2312" w:eastAsia="仿宋_GB2312"/>
          <w:bCs/>
          <w:sz w:val="32"/>
          <w:szCs w:val="32"/>
        </w:rPr>
        <w:t xml:space="preserve">　辅助设施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proofErr w:type="gramStart"/>
      <w:r>
        <w:rPr>
          <w:rFonts w:eastAsia="仿宋_GB2312"/>
          <w:bCs/>
          <w:sz w:val="32"/>
          <w:szCs w:val="32"/>
        </w:rPr>
        <w:t>集约化穴盘育苗</w:t>
      </w:r>
      <w:proofErr w:type="gramEnd"/>
      <w:r>
        <w:rPr>
          <w:rFonts w:eastAsia="仿宋_GB2312"/>
          <w:bCs/>
          <w:sz w:val="32"/>
          <w:szCs w:val="32"/>
        </w:rPr>
        <w:t>不仅需要设施和育苗设备，通常还需要一些辅助的设施设备，包括催芽室、仓库和</w:t>
      </w:r>
      <w:proofErr w:type="gramStart"/>
      <w:r>
        <w:rPr>
          <w:rFonts w:eastAsia="仿宋_GB2312"/>
          <w:bCs/>
          <w:sz w:val="32"/>
          <w:szCs w:val="32"/>
        </w:rPr>
        <w:t>育苗车</w:t>
      </w:r>
      <w:proofErr w:type="gramEnd"/>
      <w:r>
        <w:rPr>
          <w:rFonts w:eastAsia="仿宋_GB2312"/>
          <w:bCs/>
          <w:sz w:val="32"/>
          <w:szCs w:val="32"/>
        </w:rPr>
        <w:t>等。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催芽</w:t>
      </w:r>
      <w:proofErr w:type="gramStart"/>
      <w:r>
        <w:rPr>
          <w:rFonts w:eastAsia="仿宋_GB2312"/>
          <w:bCs/>
          <w:sz w:val="32"/>
          <w:szCs w:val="32"/>
        </w:rPr>
        <w:t>室具备</w:t>
      </w:r>
      <w:proofErr w:type="gramEnd"/>
      <w:r>
        <w:rPr>
          <w:rFonts w:eastAsia="仿宋_GB2312"/>
          <w:bCs/>
          <w:sz w:val="32"/>
          <w:szCs w:val="32"/>
        </w:rPr>
        <w:t>加温、加湿、通风功能，温度</w:t>
      </w:r>
      <w:r>
        <w:rPr>
          <w:rFonts w:eastAsia="仿宋_GB2312"/>
          <w:bCs/>
          <w:sz w:val="32"/>
          <w:szCs w:val="32"/>
        </w:rPr>
        <w:t>18℃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25℃</w:t>
      </w:r>
      <w:r>
        <w:rPr>
          <w:rFonts w:eastAsia="仿宋_GB2312"/>
          <w:bCs/>
          <w:sz w:val="32"/>
          <w:szCs w:val="32"/>
        </w:rPr>
        <w:t>，湿度</w:t>
      </w:r>
      <w:r>
        <w:rPr>
          <w:rFonts w:eastAsia="仿宋_GB2312"/>
          <w:bCs/>
          <w:sz w:val="32"/>
          <w:szCs w:val="32"/>
        </w:rPr>
        <w:t>80%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95%</w:t>
      </w:r>
      <w:r>
        <w:rPr>
          <w:rFonts w:eastAsia="仿宋_GB2312"/>
          <w:bCs/>
          <w:sz w:val="32"/>
          <w:szCs w:val="32"/>
        </w:rPr>
        <w:t>。孙洪助（</w:t>
      </w:r>
      <w:r>
        <w:rPr>
          <w:rFonts w:eastAsia="仿宋_GB2312"/>
          <w:bCs/>
          <w:sz w:val="32"/>
          <w:szCs w:val="32"/>
        </w:rPr>
        <w:t>2020</w:t>
      </w:r>
      <w:r>
        <w:rPr>
          <w:rFonts w:eastAsia="仿宋_GB2312"/>
          <w:bCs/>
          <w:sz w:val="32"/>
          <w:szCs w:val="32"/>
        </w:rPr>
        <w:t>）在《夏秋白菜穴盘育苗盘技术》一文中写到大白菜喜冷凉气候，种子发芽期适温为</w:t>
      </w:r>
      <w:r>
        <w:rPr>
          <w:rFonts w:eastAsia="仿宋_GB2312"/>
          <w:bCs/>
          <w:sz w:val="32"/>
          <w:szCs w:val="32"/>
        </w:rPr>
        <w:t xml:space="preserve"> 18~22℃</w:t>
      </w:r>
      <w:r>
        <w:rPr>
          <w:rFonts w:eastAsia="仿宋_GB2312"/>
          <w:bCs/>
          <w:sz w:val="32"/>
          <w:szCs w:val="32"/>
        </w:rPr>
        <w:t>；尚庆茂（</w:t>
      </w:r>
      <w:r>
        <w:rPr>
          <w:rFonts w:eastAsia="仿宋_GB2312"/>
          <w:bCs/>
          <w:sz w:val="32"/>
          <w:szCs w:val="32"/>
        </w:rPr>
        <w:t>2022</w:t>
      </w:r>
      <w:r>
        <w:rPr>
          <w:rFonts w:eastAsia="仿宋_GB2312"/>
          <w:bCs/>
          <w:sz w:val="32"/>
          <w:szCs w:val="32"/>
        </w:rPr>
        <w:t>）在《白菜类蔬菜集约化育苗技术</w:t>
      </w:r>
      <w:r>
        <w:rPr>
          <w:rFonts w:eastAsia="仿宋_GB2312"/>
          <w:bCs/>
          <w:sz w:val="32"/>
          <w:szCs w:val="32"/>
        </w:rPr>
        <w:lastRenderedPageBreak/>
        <w:t>规程》中写到白菜类蔬菜出苗期</w:t>
      </w:r>
      <w:r>
        <w:rPr>
          <w:rFonts w:eastAsia="仿宋_GB2312"/>
          <w:bCs/>
          <w:sz w:val="32"/>
          <w:szCs w:val="32"/>
        </w:rPr>
        <w:t xml:space="preserve"> 3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5 d</w:t>
      </w:r>
      <w:r>
        <w:rPr>
          <w:rFonts w:eastAsia="仿宋_GB2312"/>
          <w:bCs/>
          <w:sz w:val="32"/>
          <w:szCs w:val="32"/>
        </w:rPr>
        <w:t>，该阶段的管理目标是保证早出苗、出苗整齐和控制幼苗下胚轴徒长，昼夜温度维持在</w:t>
      </w:r>
      <w:r>
        <w:rPr>
          <w:rFonts w:eastAsia="仿宋_GB2312"/>
          <w:bCs/>
          <w:sz w:val="32"/>
          <w:szCs w:val="32"/>
        </w:rPr>
        <w:t xml:space="preserve"> 23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25 ℃</w:t>
      </w:r>
      <w:r>
        <w:rPr>
          <w:rFonts w:eastAsia="仿宋_GB2312"/>
          <w:bCs/>
          <w:sz w:val="32"/>
          <w:szCs w:val="32"/>
        </w:rPr>
        <w:t>，空气相对湿度</w:t>
      </w:r>
      <w:r>
        <w:rPr>
          <w:rFonts w:eastAsia="仿宋_GB2312"/>
          <w:bCs/>
          <w:sz w:val="32"/>
          <w:szCs w:val="32"/>
        </w:rPr>
        <w:t xml:space="preserve"> 85%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90%</w:t>
      </w:r>
      <w:r>
        <w:rPr>
          <w:rFonts w:eastAsia="仿宋_GB2312"/>
          <w:bCs/>
          <w:sz w:val="32"/>
          <w:szCs w:val="32"/>
        </w:rPr>
        <w:t>。张丹</w:t>
      </w:r>
      <w:proofErr w:type="gramStart"/>
      <w:r>
        <w:rPr>
          <w:rFonts w:eastAsia="仿宋_GB2312"/>
          <w:bCs/>
          <w:sz w:val="32"/>
          <w:szCs w:val="32"/>
        </w:rPr>
        <w:t>丹</w:t>
      </w:r>
      <w:proofErr w:type="gramEnd"/>
      <w:r>
        <w:rPr>
          <w:rFonts w:eastAsia="仿宋_GB2312"/>
          <w:bCs/>
          <w:sz w:val="32"/>
          <w:szCs w:val="32"/>
        </w:rPr>
        <w:t>和王秀英（</w:t>
      </w:r>
      <w:r>
        <w:rPr>
          <w:rFonts w:eastAsia="仿宋_GB2312"/>
          <w:bCs/>
          <w:sz w:val="32"/>
          <w:szCs w:val="32"/>
        </w:rPr>
        <w:t>2024</w:t>
      </w:r>
      <w:r>
        <w:rPr>
          <w:rFonts w:eastAsia="仿宋_GB2312"/>
          <w:bCs/>
          <w:sz w:val="32"/>
          <w:szCs w:val="32"/>
        </w:rPr>
        <w:t>）在《秋白菜集约化穴盘育苗关键技术》一文写到大白菜发芽最适宜的温度为</w:t>
      </w:r>
      <w:r>
        <w:rPr>
          <w:rFonts w:eastAsia="仿宋_GB2312"/>
          <w:bCs/>
          <w:sz w:val="32"/>
          <w:szCs w:val="32"/>
        </w:rPr>
        <w:t xml:space="preserve"> 20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25℃</w:t>
      </w:r>
      <w:r>
        <w:rPr>
          <w:rFonts w:eastAsia="仿宋_GB2312"/>
          <w:bCs/>
          <w:sz w:val="32"/>
          <w:szCs w:val="32"/>
        </w:rPr>
        <w:t>。综合文献，我们建</w:t>
      </w:r>
      <w:r>
        <w:rPr>
          <w:rFonts w:eastAsia="仿宋_GB2312"/>
          <w:bCs/>
          <w:sz w:val="32"/>
          <w:szCs w:val="32"/>
        </w:rPr>
        <w:t>议催芽室的温度设置为</w:t>
      </w:r>
      <w:r>
        <w:rPr>
          <w:rFonts w:eastAsia="仿宋_GB2312"/>
          <w:bCs/>
          <w:sz w:val="32"/>
          <w:szCs w:val="32"/>
        </w:rPr>
        <w:t>18℃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25℃</w:t>
      </w:r>
      <w:r>
        <w:rPr>
          <w:rFonts w:eastAsia="仿宋_GB2312"/>
          <w:bCs/>
          <w:sz w:val="32"/>
          <w:szCs w:val="32"/>
        </w:rPr>
        <w:t>，湿度</w:t>
      </w:r>
      <w:r>
        <w:rPr>
          <w:rFonts w:eastAsia="仿宋_GB2312"/>
          <w:bCs/>
          <w:sz w:val="32"/>
          <w:szCs w:val="32"/>
        </w:rPr>
        <w:t>80%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90%</w:t>
      </w:r>
      <w:r>
        <w:rPr>
          <w:rFonts w:eastAsia="仿宋_GB2312"/>
          <w:bCs/>
          <w:sz w:val="32"/>
          <w:szCs w:val="32"/>
        </w:rPr>
        <w:t>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在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集约化穴盘育苗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工厂的生产体系中，仓库与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育苗车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是保障工厂高效、稳定、规模化运行的重要配套设施与装备。仓库作为物资集散与储存中心，承担着基质、穴盘、种子、肥料、农药等生产资料的集中存放、防潮保鲜、有序管理功能，既能保障育苗生产连续不间断，减少物料损耗与停工风险，又可为成品种苗提供周转缓冲空间，是维持工厂正常生产秩序、实现计划化育苗的基础保障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proofErr w:type="gramStart"/>
      <w:r>
        <w:rPr>
          <w:rFonts w:ascii="仿宋_GB2312" w:eastAsia="仿宋_GB2312" w:hint="eastAsia"/>
          <w:bCs/>
          <w:sz w:val="32"/>
          <w:szCs w:val="32"/>
        </w:rPr>
        <w:t>育苗车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是实现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穴盘苗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高效转运与空间高效利用的关键设备，能够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完成穴盘从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播种车间到催芽室、育苗温室及出苗区的机械化转</w:t>
      </w:r>
      <w:r>
        <w:rPr>
          <w:rFonts w:ascii="仿宋_GB2312" w:eastAsia="仿宋_GB2312" w:hint="eastAsia"/>
          <w:bCs/>
          <w:sz w:val="32"/>
          <w:szCs w:val="32"/>
        </w:rPr>
        <w:t>运，减少人工搬运对幼苗的机械损伤，保证种苗根系完整、长势整齐；同时通过多层立体存放，显著提高温室空间利用率，契合集约化育苗的生产要求，使整个育苗流程衔接顺畅、作业标准统一，对提升育苗效率、保证成苗质量、降低生产成本具有不可替代的重要作用。</w:t>
      </w:r>
      <w:r>
        <w:rPr>
          <w:rFonts w:ascii="仿宋_GB2312" w:eastAsia="仿宋_GB2312" w:hint="eastAsia"/>
          <w:bCs/>
          <w:sz w:val="32"/>
          <w:szCs w:val="32"/>
        </w:rPr>
        <w:t xml:space="preserve">  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/>
          <w:b/>
          <w:bCs/>
          <w:sz w:val="32"/>
          <w:szCs w:val="32"/>
        </w:rPr>
        <w:t>（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二</w:t>
      </w:r>
      <w:r>
        <w:rPr>
          <w:rFonts w:ascii="楷体" w:eastAsia="楷体" w:hAnsi="楷体" w:cs="楷体"/>
          <w:b/>
          <w:bCs/>
          <w:sz w:val="32"/>
          <w:szCs w:val="32"/>
        </w:rPr>
        <w:t>）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前期准备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 xml:space="preserve">2.1 </w:t>
      </w:r>
      <w:r>
        <w:rPr>
          <w:rFonts w:ascii="仿宋_GB2312" w:eastAsia="仿宋_GB2312" w:hint="eastAsia"/>
          <w:bCs/>
          <w:sz w:val="32"/>
          <w:szCs w:val="32"/>
        </w:rPr>
        <w:t>设施消毒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设施设备消毒包括设施消毒和设备消毒。设施消毒主要是指育苗的设施，包括拱棚、连栋温室、日光温室的消毒。</w:t>
      </w:r>
      <w:r>
        <w:rPr>
          <w:rFonts w:ascii="仿宋_GB2312" w:eastAsia="仿宋_GB2312" w:hint="eastAsia"/>
          <w:bCs/>
          <w:sz w:val="32"/>
          <w:szCs w:val="32"/>
        </w:rPr>
        <w:lastRenderedPageBreak/>
        <w:t>尚庆茂</w:t>
      </w:r>
      <w:r>
        <w:rPr>
          <w:rFonts w:eastAsia="仿宋_GB2312"/>
          <w:bCs/>
          <w:sz w:val="32"/>
          <w:szCs w:val="32"/>
        </w:rPr>
        <w:t>（</w:t>
      </w:r>
      <w:r>
        <w:rPr>
          <w:rFonts w:eastAsia="仿宋_GB2312"/>
          <w:bCs/>
          <w:sz w:val="32"/>
          <w:szCs w:val="32"/>
        </w:rPr>
        <w:t>2022</w:t>
      </w:r>
      <w:r>
        <w:rPr>
          <w:rFonts w:eastAsia="仿宋_GB2312"/>
          <w:bCs/>
          <w:sz w:val="32"/>
          <w:szCs w:val="32"/>
        </w:rPr>
        <w:t>）</w:t>
      </w:r>
      <w:r>
        <w:rPr>
          <w:rFonts w:ascii="仿宋_GB2312" w:eastAsia="仿宋_GB2312" w:hint="eastAsia"/>
          <w:bCs/>
          <w:sz w:val="32"/>
          <w:szCs w:val="32"/>
        </w:rPr>
        <w:t>在《白菜类蔬菜集约化育苗技术规程》中写到</w:t>
      </w:r>
      <w:r>
        <w:rPr>
          <w:rFonts w:ascii="仿宋_GB2312" w:eastAsia="仿宋_GB2312" w:hint="eastAsia"/>
          <w:bCs/>
          <w:sz w:val="32"/>
          <w:szCs w:val="32"/>
        </w:rPr>
        <w:t>7</w:t>
      </w:r>
      <w:r>
        <w:rPr>
          <w:rFonts w:ascii="仿宋_GB2312" w:eastAsia="仿宋_GB2312" w:hint="eastAsia"/>
          <w:bCs/>
          <w:sz w:val="32"/>
          <w:szCs w:val="32"/>
        </w:rPr>
        <w:t>种设施消毒方法如下：</w:t>
      </w:r>
      <w:r>
        <w:rPr>
          <w:rFonts w:eastAsia="仿宋_GB2312"/>
          <w:bCs/>
          <w:sz w:val="32"/>
          <w:szCs w:val="32"/>
        </w:rPr>
        <w:t xml:space="preserve">① </w:t>
      </w:r>
      <w:r>
        <w:rPr>
          <w:rFonts w:eastAsia="仿宋_GB2312"/>
          <w:bCs/>
          <w:sz w:val="32"/>
          <w:szCs w:val="32"/>
        </w:rPr>
        <w:t>高温</w:t>
      </w:r>
      <w:proofErr w:type="gramStart"/>
      <w:r>
        <w:rPr>
          <w:rFonts w:eastAsia="仿宋_GB2312"/>
          <w:bCs/>
          <w:sz w:val="32"/>
          <w:szCs w:val="32"/>
        </w:rPr>
        <w:t>闷棚法</w:t>
      </w:r>
      <w:proofErr w:type="gramEnd"/>
      <w:r>
        <w:rPr>
          <w:rFonts w:eastAsia="仿宋_GB2312"/>
          <w:bCs/>
          <w:sz w:val="32"/>
          <w:szCs w:val="32"/>
        </w:rPr>
        <w:t>。选择夏季高温休苗期的连续晴好天气，室内</w:t>
      </w:r>
      <w:r>
        <w:rPr>
          <w:rFonts w:eastAsia="仿宋_GB2312"/>
          <w:bCs/>
          <w:sz w:val="32"/>
          <w:szCs w:val="32"/>
        </w:rPr>
        <w:t>地面洒水，关闭放风口（天窗）和出入口，密闭棚室，室内温度保持在</w:t>
      </w:r>
      <w:r>
        <w:rPr>
          <w:rFonts w:eastAsia="仿宋_GB2312"/>
          <w:bCs/>
          <w:sz w:val="32"/>
          <w:szCs w:val="32"/>
        </w:rPr>
        <w:t>60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70 ℃</w:t>
      </w:r>
      <w:r>
        <w:rPr>
          <w:rFonts w:eastAsia="仿宋_GB2312"/>
          <w:bCs/>
          <w:sz w:val="32"/>
          <w:szCs w:val="32"/>
        </w:rPr>
        <w:t>，空气相对湿度</w:t>
      </w:r>
      <w:r>
        <w:rPr>
          <w:rFonts w:eastAsia="仿宋_GB2312"/>
          <w:bCs/>
          <w:sz w:val="32"/>
          <w:szCs w:val="32"/>
        </w:rPr>
        <w:t xml:space="preserve"> 80% </w:t>
      </w:r>
      <w:r>
        <w:rPr>
          <w:rFonts w:eastAsia="仿宋_GB2312"/>
          <w:bCs/>
          <w:sz w:val="32"/>
          <w:szCs w:val="32"/>
        </w:rPr>
        <w:t>以上，</w:t>
      </w:r>
      <w:proofErr w:type="gramStart"/>
      <w:r>
        <w:rPr>
          <w:rFonts w:eastAsia="仿宋_GB2312"/>
          <w:bCs/>
          <w:sz w:val="32"/>
          <w:szCs w:val="32"/>
        </w:rPr>
        <w:t>连续闷棚</w:t>
      </w:r>
      <w:proofErr w:type="gramEnd"/>
      <w:r>
        <w:rPr>
          <w:rFonts w:eastAsia="仿宋_GB2312"/>
          <w:bCs/>
          <w:sz w:val="32"/>
          <w:szCs w:val="32"/>
        </w:rPr>
        <w:t xml:space="preserve"> 15 d</w:t>
      </w:r>
      <w:r>
        <w:rPr>
          <w:rFonts w:eastAsia="仿宋_GB2312"/>
          <w:bCs/>
          <w:sz w:val="32"/>
          <w:szCs w:val="32"/>
        </w:rPr>
        <w:t>以上，可有效杀灭室内存活的病原菌、害虫及其虫卵。</w:t>
      </w:r>
      <w:r>
        <w:rPr>
          <w:rFonts w:eastAsia="仿宋_GB2312"/>
          <w:bCs/>
          <w:sz w:val="32"/>
          <w:szCs w:val="32"/>
        </w:rPr>
        <w:t xml:space="preserve">② </w:t>
      </w:r>
      <w:r>
        <w:rPr>
          <w:rFonts w:eastAsia="仿宋_GB2312"/>
          <w:bCs/>
          <w:sz w:val="32"/>
          <w:szCs w:val="32"/>
        </w:rPr>
        <w:t>石灰水消毒法。用浓度</w:t>
      </w:r>
      <w:r>
        <w:rPr>
          <w:rFonts w:eastAsia="仿宋_GB2312"/>
          <w:bCs/>
          <w:sz w:val="32"/>
          <w:szCs w:val="32"/>
        </w:rPr>
        <w:t xml:space="preserve"> 10%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20%</w:t>
      </w:r>
      <w:r>
        <w:rPr>
          <w:rFonts w:eastAsia="仿宋_GB2312"/>
          <w:bCs/>
          <w:sz w:val="32"/>
          <w:szCs w:val="32"/>
        </w:rPr>
        <w:t>的石灰水喷洒设施周边、立柱、苗床等，注意石灰水要现用现配。</w:t>
      </w:r>
      <w:r>
        <w:rPr>
          <w:rFonts w:eastAsia="仿宋_GB2312"/>
          <w:bCs/>
          <w:sz w:val="32"/>
          <w:szCs w:val="32"/>
        </w:rPr>
        <w:t xml:space="preserve">③ </w:t>
      </w:r>
      <w:r>
        <w:rPr>
          <w:rFonts w:eastAsia="仿宋_GB2312"/>
          <w:bCs/>
          <w:sz w:val="32"/>
          <w:szCs w:val="32"/>
        </w:rPr>
        <w:t>高锰酸钾</w:t>
      </w:r>
      <w:r>
        <w:rPr>
          <w:rFonts w:eastAsia="仿宋_GB2312"/>
          <w:bCs/>
          <w:sz w:val="32"/>
          <w:szCs w:val="32"/>
        </w:rPr>
        <w:t xml:space="preserve"> - </w:t>
      </w:r>
      <w:r>
        <w:rPr>
          <w:rFonts w:eastAsia="仿宋_GB2312"/>
          <w:bCs/>
          <w:sz w:val="32"/>
          <w:szCs w:val="32"/>
        </w:rPr>
        <w:t>甲醛消毒法。按每</w:t>
      </w:r>
      <w:r>
        <w:rPr>
          <w:rFonts w:eastAsia="仿宋_GB2312"/>
          <w:bCs/>
          <w:sz w:val="32"/>
          <w:szCs w:val="32"/>
        </w:rPr>
        <w:t xml:space="preserve">1 000 m3 </w:t>
      </w:r>
      <w:r>
        <w:rPr>
          <w:rFonts w:eastAsia="仿宋_GB2312"/>
          <w:bCs/>
          <w:sz w:val="32"/>
          <w:szCs w:val="32"/>
        </w:rPr>
        <w:t>设施内部容积，将</w:t>
      </w:r>
      <w:r>
        <w:rPr>
          <w:rFonts w:eastAsia="仿宋_GB2312"/>
          <w:bCs/>
          <w:sz w:val="32"/>
          <w:szCs w:val="32"/>
        </w:rPr>
        <w:t xml:space="preserve"> 0.8 kg </w:t>
      </w:r>
      <w:r>
        <w:rPr>
          <w:rFonts w:eastAsia="仿宋_GB2312"/>
          <w:bCs/>
          <w:sz w:val="32"/>
          <w:szCs w:val="32"/>
        </w:rPr>
        <w:t>甲醛加入到</w:t>
      </w:r>
      <w:r>
        <w:rPr>
          <w:rFonts w:eastAsia="仿宋_GB2312"/>
          <w:bCs/>
          <w:sz w:val="32"/>
          <w:szCs w:val="32"/>
        </w:rPr>
        <w:t xml:space="preserve"> 4.2 L</w:t>
      </w:r>
      <w:r>
        <w:rPr>
          <w:rFonts w:eastAsia="仿宋_GB2312"/>
          <w:bCs/>
          <w:sz w:val="32"/>
          <w:szCs w:val="32"/>
        </w:rPr>
        <w:t>沸水中，再加入</w:t>
      </w:r>
      <w:r>
        <w:rPr>
          <w:rFonts w:eastAsia="仿宋_GB2312"/>
          <w:bCs/>
          <w:sz w:val="32"/>
          <w:szCs w:val="32"/>
        </w:rPr>
        <w:t xml:space="preserve"> 0.8 kg </w:t>
      </w:r>
      <w:r>
        <w:rPr>
          <w:rFonts w:eastAsia="仿宋_GB2312"/>
          <w:bCs/>
          <w:sz w:val="32"/>
          <w:szCs w:val="32"/>
        </w:rPr>
        <w:t>高锰酸钾，烟雾熏蒸</w:t>
      </w:r>
      <w:r>
        <w:rPr>
          <w:rFonts w:eastAsia="仿宋_GB2312"/>
          <w:bCs/>
          <w:sz w:val="32"/>
          <w:szCs w:val="32"/>
        </w:rPr>
        <w:t xml:space="preserve"> 48 h</w:t>
      </w:r>
      <w:r>
        <w:rPr>
          <w:rFonts w:eastAsia="仿宋_GB2312"/>
          <w:bCs/>
          <w:sz w:val="32"/>
          <w:szCs w:val="32"/>
        </w:rPr>
        <w:t>，然后设施通风。</w:t>
      </w:r>
      <w:r>
        <w:rPr>
          <w:rFonts w:eastAsia="仿宋_GB2312"/>
          <w:bCs/>
          <w:sz w:val="32"/>
          <w:szCs w:val="32"/>
        </w:rPr>
        <w:t xml:space="preserve">④ </w:t>
      </w:r>
      <w:r>
        <w:rPr>
          <w:rFonts w:eastAsia="仿宋_GB2312"/>
          <w:bCs/>
          <w:sz w:val="32"/>
          <w:szCs w:val="32"/>
        </w:rPr>
        <w:t>硫磺熏蒸法。按每</w:t>
      </w:r>
      <w:r>
        <w:rPr>
          <w:rFonts w:eastAsia="仿宋_GB2312"/>
          <w:bCs/>
          <w:sz w:val="32"/>
          <w:szCs w:val="32"/>
        </w:rPr>
        <w:t xml:space="preserve"> 1 000 m3 </w:t>
      </w:r>
      <w:r>
        <w:rPr>
          <w:rFonts w:eastAsia="仿宋_GB2312"/>
          <w:bCs/>
          <w:sz w:val="32"/>
          <w:szCs w:val="32"/>
        </w:rPr>
        <w:t>设施内部容积，将</w:t>
      </w:r>
      <w:r>
        <w:rPr>
          <w:rFonts w:eastAsia="仿宋_GB2312"/>
          <w:bCs/>
          <w:sz w:val="32"/>
          <w:szCs w:val="32"/>
        </w:rPr>
        <w:t xml:space="preserve"> 2.</w:t>
      </w:r>
      <w:r>
        <w:rPr>
          <w:rFonts w:eastAsia="仿宋_GB2312"/>
          <w:bCs/>
          <w:sz w:val="32"/>
          <w:szCs w:val="32"/>
        </w:rPr>
        <w:t xml:space="preserve">4 g </w:t>
      </w:r>
      <w:r>
        <w:rPr>
          <w:rFonts w:eastAsia="仿宋_GB2312"/>
          <w:bCs/>
          <w:sz w:val="32"/>
          <w:szCs w:val="32"/>
        </w:rPr>
        <w:t>硫磺与</w:t>
      </w:r>
      <w:r>
        <w:rPr>
          <w:rFonts w:eastAsia="仿宋_GB2312"/>
          <w:bCs/>
          <w:sz w:val="32"/>
          <w:szCs w:val="32"/>
        </w:rPr>
        <w:t xml:space="preserve"> 4.5 g </w:t>
      </w:r>
      <w:r>
        <w:rPr>
          <w:rFonts w:eastAsia="仿宋_GB2312"/>
          <w:bCs/>
          <w:sz w:val="32"/>
          <w:szCs w:val="32"/>
        </w:rPr>
        <w:t>锯末混匀，在设施内多点分散点燃，熏蒸</w:t>
      </w:r>
      <w:r>
        <w:rPr>
          <w:rFonts w:eastAsia="仿宋_GB2312"/>
          <w:bCs/>
          <w:sz w:val="32"/>
          <w:szCs w:val="32"/>
        </w:rPr>
        <w:t xml:space="preserve"> 12 h</w:t>
      </w:r>
      <w:r>
        <w:rPr>
          <w:rFonts w:eastAsia="仿宋_GB2312"/>
          <w:bCs/>
          <w:sz w:val="32"/>
          <w:szCs w:val="32"/>
        </w:rPr>
        <w:t>（小时），通风消除有毒气体后使用。</w:t>
      </w:r>
      <w:r>
        <w:rPr>
          <w:rFonts w:eastAsia="仿宋_GB2312"/>
          <w:bCs/>
          <w:sz w:val="32"/>
          <w:szCs w:val="32"/>
        </w:rPr>
        <w:t xml:space="preserve">⑤ </w:t>
      </w:r>
      <w:r>
        <w:rPr>
          <w:rFonts w:eastAsia="仿宋_GB2312"/>
          <w:bCs/>
          <w:sz w:val="32"/>
          <w:szCs w:val="32"/>
        </w:rPr>
        <w:t>硫磺</w:t>
      </w:r>
      <w:r>
        <w:rPr>
          <w:rFonts w:eastAsia="仿宋_GB2312"/>
          <w:bCs/>
          <w:sz w:val="32"/>
          <w:szCs w:val="32"/>
        </w:rPr>
        <w:t xml:space="preserve"> - </w:t>
      </w:r>
      <w:r>
        <w:rPr>
          <w:rFonts w:eastAsia="仿宋_GB2312"/>
          <w:bCs/>
          <w:sz w:val="32"/>
          <w:szCs w:val="32"/>
        </w:rPr>
        <w:t>敌敌畏熏蒸法。按每</w:t>
      </w:r>
      <w:r>
        <w:rPr>
          <w:rFonts w:eastAsia="仿宋_GB2312"/>
          <w:bCs/>
          <w:sz w:val="32"/>
          <w:szCs w:val="32"/>
        </w:rPr>
        <w:t xml:space="preserve"> 1 000 m3 </w:t>
      </w:r>
      <w:r>
        <w:rPr>
          <w:rFonts w:eastAsia="仿宋_GB2312"/>
          <w:bCs/>
          <w:sz w:val="32"/>
          <w:szCs w:val="32"/>
        </w:rPr>
        <w:t>设施内部容积，用硫磺粉</w:t>
      </w:r>
      <w:r>
        <w:rPr>
          <w:rFonts w:eastAsia="仿宋_GB2312"/>
          <w:bCs/>
          <w:sz w:val="32"/>
          <w:szCs w:val="32"/>
        </w:rPr>
        <w:t xml:space="preserve"> 3.5 kg + 50% </w:t>
      </w:r>
      <w:r>
        <w:rPr>
          <w:rFonts w:eastAsia="仿宋_GB2312"/>
          <w:bCs/>
          <w:sz w:val="32"/>
          <w:szCs w:val="32"/>
        </w:rPr>
        <w:t>敌敌畏乳油</w:t>
      </w:r>
      <w:r>
        <w:rPr>
          <w:rFonts w:eastAsia="仿宋_GB2312"/>
          <w:bCs/>
          <w:sz w:val="32"/>
          <w:szCs w:val="32"/>
        </w:rPr>
        <w:t xml:space="preserve"> 0.5 kg</w:t>
      </w:r>
      <w:r>
        <w:rPr>
          <w:rFonts w:eastAsia="仿宋_GB2312"/>
          <w:bCs/>
          <w:sz w:val="32"/>
          <w:szCs w:val="32"/>
        </w:rPr>
        <w:t>，分散点燃，密闭设施</w:t>
      </w:r>
      <w:r>
        <w:rPr>
          <w:rFonts w:eastAsia="仿宋_GB2312"/>
          <w:bCs/>
          <w:sz w:val="32"/>
          <w:szCs w:val="32"/>
        </w:rPr>
        <w:t xml:space="preserve"> 24 h</w:t>
      </w:r>
      <w:r>
        <w:rPr>
          <w:rFonts w:eastAsia="仿宋_GB2312"/>
          <w:bCs/>
          <w:sz w:val="32"/>
          <w:szCs w:val="32"/>
        </w:rPr>
        <w:t>（小时），通风消除有毒气体后使用。</w:t>
      </w:r>
      <w:r>
        <w:rPr>
          <w:rFonts w:eastAsia="仿宋_GB2312"/>
          <w:bCs/>
          <w:sz w:val="32"/>
          <w:szCs w:val="32"/>
        </w:rPr>
        <w:t xml:space="preserve">⑥ </w:t>
      </w:r>
      <w:r>
        <w:rPr>
          <w:rFonts w:eastAsia="仿宋_GB2312"/>
          <w:bCs/>
          <w:sz w:val="32"/>
          <w:szCs w:val="32"/>
        </w:rPr>
        <w:t>百菌清</w:t>
      </w:r>
      <w:r>
        <w:rPr>
          <w:rFonts w:eastAsia="仿宋_GB2312"/>
          <w:bCs/>
          <w:sz w:val="32"/>
          <w:szCs w:val="32"/>
        </w:rPr>
        <w:t xml:space="preserve"> - </w:t>
      </w:r>
      <w:r>
        <w:rPr>
          <w:rFonts w:eastAsia="仿宋_GB2312"/>
          <w:bCs/>
          <w:sz w:val="32"/>
          <w:szCs w:val="32"/>
        </w:rPr>
        <w:t>敌敌畏熏蒸法。按每</w:t>
      </w:r>
      <w:r>
        <w:rPr>
          <w:rFonts w:eastAsia="仿宋_GB2312"/>
          <w:bCs/>
          <w:sz w:val="32"/>
          <w:szCs w:val="32"/>
        </w:rPr>
        <w:t xml:space="preserve"> 1 000 m3 </w:t>
      </w:r>
      <w:r>
        <w:rPr>
          <w:rFonts w:eastAsia="仿宋_GB2312"/>
          <w:bCs/>
          <w:sz w:val="32"/>
          <w:szCs w:val="32"/>
        </w:rPr>
        <w:t>设施内部容积，用</w:t>
      </w:r>
      <w:r>
        <w:rPr>
          <w:rFonts w:eastAsia="仿宋_GB2312"/>
          <w:bCs/>
          <w:sz w:val="32"/>
          <w:szCs w:val="32"/>
        </w:rPr>
        <w:t xml:space="preserve"> 75%</w:t>
      </w:r>
      <w:r>
        <w:rPr>
          <w:rFonts w:eastAsia="仿宋_GB2312"/>
          <w:bCs/>
          <w:sz w:val="32"/>
          <w:szCs w:val="32"/>
        </w:rPr>
        <w:t>百菌清粉剂</w:t>
      </w:r>
      <w:r>
        <w:rPr>
          <w:rFonts w:eastAsia="仿宋_GB2312"/>
          <w:bCs/>
          <w:sz w:val="32"/>
          <w:szCs w:val="32"/>
        </w:rPr>
        <w:t xml:space="preserve"> 0.5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 xml:space="preserve">0.7 kg + 80% </w:t>
      </w:r>
      <w:r>
        <w:rPr>
          <w:rFonts w:eastAsia="仿宋_GB2312"/>
          <w:bCs/>
          <w:sz w:val="32"/>
          <w:szCs w:val="32"/>
        </w:rPr>
        <w:t>敌敌畏乳油</w:t>
      </w:r>
      <w:r>
        <w:rPr>
          <w:rFonts w:eastAsia="仿宋_GB2312"/>
          <w:bCs/>
          <w:sz w:val="32"/>
          <w:szCs w:val="32"/>
        </w:rPr>
        <w:t xml:space="preserve"> 0.6 kg</w:t>
      </w:r>
      <w:r>
        <w:rPr>
          <w:rFonts w:eastAsia="仿宋_GB2312"/>
          <w:bCs/>
          <w:sz w:val="32"/>
          <w:szCs w:val="32"/>
        </w:rPr>
        <w:t>，与锯末混匀后分散点燃，密闭设施</w:t>
      </w:r>
      <w:r>
        <w:rPr>
          <w:rFonts w:eastAsia="仿宋_GB2312"/>
          <w:bCs/>
          <w:sz w:val="32"/>
          <w:szCs w:val="32"/>
        </w:rPr>
        <w:t xml:space="preserve"> 24 h</w:t>
      </w:r>
      <w:r>
        <w:rPr>
          <w:rFonts w:eastAsia="仿宋_GB2312"/>
          <w:bCs/>
          <w:sz w:val="32"/>
          <w:szCs w:val="32"/>
        </w:rPr>
        <w:t>，通风消除有毒气体后使用</w:t>
      </w:r>
      <w:r>
        <w:rPr>
          <w:rFonts w:eastAsia="仿宋_GB2312"/>
          <w:bCs/>
          <w:sz w:val="32"/>
          <w:szCs w:val="32"/>
        </w:rPr>
        <w:t>。</w:t>
      </w:r>
      <w:r>
        <w:rPr>
          <w:rFonts w:eastAsia="仿宋_GB2312"/>
          <w:bCs/>
          <w:sz w:val="32"/>
          <w:szCs w:val="32"/>
        </w:rPr>
        <w:t xml:space="preserve">⑦ </w:t>
      </w:r>
      <w:r>
        <w:rPr>
          <w:rFonts w:eastAsia="仿宋_GB2312"/>
          <w:bCs/>
          <w:sz w:val="32"/>
          <w:szCs w:val="32"/>
        </w:rPr>
        <w:t>药剂喷雾法。采用广谱性杀菌剂，如</w:t>
      </w:r>
      <w:r>
        <w:rPr>
          <w:rFonts w:eastAsia="仿宋_GB2312"/>
          <w:bCs/>
          <w:sz w:val="32"/>
          <w:szCs w:val="32"/>
        </w:rPr>
        <w:t xml:space="preserve"> 75%</w:t>
      </w:r>
      <w:r>
        <w:rPr>
          <w:rFonts w:eastAsia="仿宋_GB2312"/>
          <w:bCs/>
          <w:sz w:val="32"/>
          <w:szCs w:val="32"/>
        </w:rPr>
        <w:t>百菌清可湿性粉剂</w:t>
      </w:r>
      <w:r>
        <w:rPr>
          <w:rFonts w:eastAsia="仿宋_GB2312"/>
          <w:bCs/>
          <w:sz w:val="32"/>
          <w:szCs w:val="32"/>
        </w:rPr>
        <w:t>500</w:t>
      </w:r>
      <w:r>
        <w:rPr>
          <w:rFonts w:eastAsia="仿宋_GB2312"/>
          <w:bCs/>
          <w:sz w:val="32"/>
          <w:szCs w:val="32"/>
        </w:rPr>
        <w:t>倍液，</w:t>
      </w:r>
      <w:r>
        <w:rPr>
          <w:rFonts w:eastAsia="仿宋_GB2312"/>
          <w:bCs/>
          <w:sz w:val="32"/>
          <w:szCs w:val="32"/>
        </w:rPr>
        <w:t>50%</w:t>
      </w:r>
      <w:r>
        <w:rPr>
          <w:rFonts w:eastAsia="仿宋_GB2312"/>
          <w:bCs/>
          <w:sz w:val="32"/>
          <w:szCs w:val="32"/>
        </w:rPr>
        <w:t>多菌灵可湿性粉剂</w:t>
      </w:r>
      <w:r>
        <w:rPr>
          <w:rFonts w:eastAsia="仿宋_GB2312"/>
          <w:bCs/>
          <w:sz w:val="32"/>
          <w:szCs w:val="32"/>
        </w:rPr>
        <w:t xml:space="preserve"> 500 </w:t>
      </w:r>
      <w:proofErr w:type="gramStart"/>
      <w:r>
        <w:rPr>
          <w:rFonts w:eastAsia="仿宋_GB2312"/>
          <w:bCs/>
          <w:sz w:val="32"/>
          <w:szCs w:val="32"/>
        </w:rPr>
        <w:t>倍</w:t>
      </w:r>
      <w:proofErr w:type="gramEnd"/>
      <w:r>
        <w:rPr>
          <w:rFonts w:eastAsia="仿宋_GB2312"/>
          <w:bCs/>
          <w:sz w:val="32"/>
          <w:szCs w:val="32"/>
        </w:rPr>
        <w:t>液等，喷施苗床、地面、墙体、骨架等，确保不留死角。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该文全面描述了常见的消毒方法，结合我省绿色有机农畜产品输出地建设的要求，方法</w:t>
      </w:r>
      <w:r>
        <w:rPr>
          <w:rFonts w:eastAsia="仿宋_GB2312"/>
          <w:bCs/>
          <w:sz w:val="32"/>
          <w:szCs w:val="32"/>
        </w:rPr>
        <w:t>⑤</w:t>
      </w:r>
      <w:r>
        <w:rPr>
          <w:rFonts w:eastAsia="仿宋_GB2312"/>
          <w:bCs/>
          <w:sz w:val="32"/>
          <w:szCs w:val="32"/>
        </w:rPr>
        <w:t>和方法</w:t>
      </w:r>
      <w:r>
        <w:rPr>
          <w:rFonts w:eastAsia="仿宋_GB2312"/>
          <w:bCs/>
          <w:sz w:val="32"/>
          <w:szCs w:val="32"/>
        </w:rPr>
        <w:t>⑥</w:t>
      </w:r>
      <w:r>
        <w:rPr>
          <w:rFonts w:eastAsia="仿宋_GB2312"/>
          <w:bCs/>
          <w:sz w:val="32"/>
          <w:szCs w:val="32"/>
        </w:rPr>
        <w:t>并不适合在我省</w:t>
      </w:r>
      <w:r>
        <w:rPr>
          <w:rFonts w:eastAsia="仿宋_GB2312"/>
          <w:bCs/>
          <w:sz w:val="32"/>
          <w:szCs w:val="32"/>
        </w:rPr>
        <w:lastRenderedPageBreak/>
        <w:t>使用，</w:t>
      </w:r>
      <w:r>
        <w:rPr>
          <w:rFonts w:eastAsia="仿宋_GB2312"/>
          <w:bCs/>
          <w:sz w:val="32"/>
          <w:szCs w:val="32"/>
        </w:rPr>
        <w:t xml:space="preserve">T/QHNX 037 </w:t>
      </w:r>
      <w:r>
        <w:rPr>
          <w:rFonts w:eastAsia="仿宋_GB2312"/>
          <w:bCs/>
          <w:sz w:val="32"/>
          <w:szCs w:val="32"/>
        </w:rPr>
        <w:t>茄果类蔬菜</w:t>
      </w:r>
      <w:proofErr w:type="gramStart"/>
      <w:r>
        <w:rPr>
          <w:rFonts w:eastAsia="仿宋_GB2312"/>
          <w:bCs/>
          <w:sz w:val="32"/>
          <w:szCs w:val="32"/>
        </w:rPr>
        <w:t>集约化穴盘育苗</w:t>
      </w:r>
      <w:proofErr w:type="gramEnd"/>
      <w:r>
        <w:rPr>
          <w:rFonts w:eastAsia="仿宋_GB2312"/>
          <w:bCs/>
          <w:sz w:val="32"/>
          <w:szCs w:val="32"/>
        </w:rPr>
        <w:t>技术规程中规定了设施的消毒方法</w:t>
      </w:r>
      <w:r>
        <w:rPr>
          <w:rFonts w:eastAsia="仿宋_GB2312"/>
          <w:bCs/>
          <w:sz w:val="32"/>
          <w:szCs w:val="32"/>
        </w:rPr>
        <w:t>-</w:t>
      </w:r>
      <w:r>
        <w:rPr>
          <w:rFonts w:eastAsia="仿宋_GB2312"/>
          <w:bCs/>
          <w:sz w:val="32"/>
          <w:szCs w:val="32"/>
        </w:rPr>
        <w:t>高锰酸钾消毒法：按</w:t>
      </w:r>
      <w:r>
        <w:rPr>
          <w:rFonts w:eastAsia="仿宋_GB2312"/>
          <w:bCs/>
          <w:sz w:val="32"/>
          <w:szCs w:val="32"/>
        </w:rPr>
        <w:t xml:space="preserve"> 350m2</w:t>
      </w:r>
      <w:r>
        <w:rPr>
          <w:rFonts w:eastAsia="仿宋_GB2312"/>
          <w:bCs/>
          <w:sz w:val="32"/>
          <w:szCs w:val="32"/>
        </w:rPr>
        <w:t>温室空间，将</w:t>
      </w:r>
      <w:r>
        <w:rPr>
          <w:rFonts w:eastAsia="仿宋_GB2312"/>
          <w:bCs/>
          <w:sz w:val="32"/>
          <w:szCs w:val="32"/>
        </w:rPr>
        <w:t xml:space="preserve"> 825.00 g </w:t>
      </w:r>
      <w:r>
        <w:rPr>
          <w:rFonts w:eastAsia="仿宋_GB2312"/>
          <w:bCs/>
          <w:sz w:val="32"/>
          <w:szCs w:val="32"/>
        </w:rPr>
        <w:t>甲醛加入</w:t>
      </w:r>
      <w:r>
        <w:rPr>
          <w:rFonts w:eastAsia="仿宋_GB2312"/>
          <w:bCs/>
          <w:sz w:val="32"/>
          <w:szCs w:val="32"/>
        </w:rPr>
        <w:t xml:space="preserve"> 4200.00 g</w:t>
      </w:r>
      <w:r>
        <w:rPr>
          <w:rFonts w:eastAsia="仿宋_GB2312"/>
          <w:bCs/>
          <w:sz w:val="32"/>
          <w:szCs w:val="32"/>
        </w:rPr>
        <w:t>，</w:t>
      </w:r>
      <w:r>
        <w:rPr>
          <w:rFonts w:eastAsia="仿宋_GB2312"/>
          <w:bCs/>
          <w:sz w:val="32"/>
          <w:szCs w:val="32"/>
        </w:rPr>
        <w:t>90℃</w:t>
      </w:r>
      <w:r>
        <w:rPr>
          <w:rFonts w:eastAsia="仿宋_GB2312"/>
          <w:bCs/>
          <w:sz w:val="32"/>
          <w:szCs w:val="32"/>
        </w:rPr>
        <w:t>以上沸水中，再加入高锰酸钾</w:t>
      </w:r>
      <w:r>
        <w:rPr>
          <w:rFonts w:eastAsia="仿宋_GB2312"/>
          <w:bCs/>
          <w:sz w:val="32"/>
          <w:szCs w:val="32"/>
        </w:rPr>
        <w:t xml:space="preserve"> 825.00 g</w:t>
      </w:r>
      <w:r>
        <w:rPr>
          <w:rFonts w:eastAsia="仿宋_GB2312"/>
          <w:bCs/>
          <w:sz w:val="32"/>
          <w:szCs w:val="32"/>
        </w:rPr>
        <w:t>，产生烟雾反应，封闭熏蒸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 xml:space="preserve">48 h </w:t>
      </w:r>
      <w:r>
        <w:rPr>
          <w:rFonts w:eastAsia="仿宋_GB2312"/>
          <w:bCs/>
          <w:sz w:val="32"/>
          <w:szCs w:val="32"/>
        </w:rPr>
        <w:t>后通风，待气味散尽后使用。该方法适合我省设施的消毒，因此本规程的设施消毒按照</w:t>
      </w:r>
      <w:r>
        <w:rPr>
          <w:rFonts w:eastAsia="仿宋_GB2312"/>
          <w:bCs/>
          <w:sz w:val="32"/>
          <w:szCs w:val="32"/>
        </w:rPr>
        <w:t>T/QHNX 037</w:t>
      </w:r>
      <w:r>
        <w:rPr>
          <w:rFonts w:eastAsia="仿宋_GB2312"/>
          <w:bCs/>
          <w:sz w:val="32"/>
          <w:szCs w:val="32"/>
        </w:rPr>
        <w:t>执行。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2.2 </w:t>
      </w:r>
      <w:r>
        <w:rPr>
          <w:rFonts w:eastAsia="仿宋_GB2312"/>
          <w:bCs/>
          <w:sz w:val="32"/>
          <w:szCs w:val="32"/>
        </w:rPr>
        <w:t>设备消毒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设备消毒主要指</w:t>
      </w:r>
      <w:proofErr w:type="gramStart"/>
      <w:r>
        <w:rPr>
          <w:rFonts w:eastAsia="仿宋_GB2312"/>
          <w:bCs/>
          <w:sz w:val="32"/>
          <w:szCs w:val="32"/>
        </w:rPr>
        <w:t>育苗穴盘的</w:t>
      </w:r>
      <w:proofErr w:type="gramEnd"/>
      <w:r>
        <w:rPr>
          <w:rFonts w:eastAsia="仿宋_GB2312"/>
          <w:bCs/>
          <w:sz w:val="32"/>
          <w:szCs w:val="32"/>
        </w:rPr>
        <w:t>消毒。通常情况下</w:t>
      </w:r>
      <w:proofErr w:type="gramStart"/>
      <w:r>
        <w:rPr>
          <w:rFonts w:eastAsia="仿宋_GB2312"/>
          <w:bCs/>
          <w:sz w:val="32"/>
          <w:szCs w:val="32"/>
        </w:rPr>
        <w:t>新购穴盘用</w:t>
      </w:r>
      <w:proofErr w:type="gramEnd"/>
      <w:r>
        <w:rPr>
          <w:rFonts w:eastAsia="仿宋_GB2312"/>
          <w:bCs/>
          <w:sz w:val="32"/>
          <w:szCs w:val="32"/>
        </w:rPr>
        <w:t>清水冲淋后可以直接使用，重复使用</w:t>
      </w:r>
      <w:proofErr w:type="gramStart"/>
      <w:r>
        <w:rPr>
          <w:rFonts w:eastAsia="仿宋_GB2312"/>
          <w:bCs/>
          <w:sz w:val="32"/>
          <w:szCs w:val="32"/>
        </w:rPr>
        <w:t>的穴盘应</w:t>
      </w:r>
      <w:proofErr w:type="gramEnd"/>
      <w:r>
        <w:rPr>
          <w:rFonts w:eastAsia="仿宋_GB2312"/>
          <w:bCs/>
          <w:sz w:val="32"/>
          <w:szCs w:val="32"/>
        </w:rPr>
        <w:t>清洗、消毒、晾干后再使用，</w:t>
      </w:r>
      <w:proofErr w:type="gramStart"/>
      <w:r>
        <w:rPr>
          <w:rFonts w:eastAsia="仿宋_GB2312"/>
          <w:bCs/>
          <w:sz w:val="32"/>
          <w:szCs w:val="32"/>
        </w:rPr>
        <w:t>一次性穴盘一般</w:t>
      </w:r>
      <w:proofErr w:type="gramEnd"/>
      <w:r>
        <w:rPr>
          <w:rFonts w:eastAsia="仿宋_GB2312"/>
          <w:bCs/>
          <w:sz w:val="32"/>
          <w:szCs w:val="32"/>
        </w:rPr>
        <w:t>直接使用。孙洪助（</w:t>
      </w:r>
      <w:r>
        <w:rPr>
          <w:rFonts w:eastAsia="仿宋_GB2312"/>
          <w:bCs/>
          <w:sz w:val="32"/>
          <w:szCs w:val="32"/>
        </w:rPr>
        <w:t>2020</w:t>
      </w:r>
      <w:r>
        <w:rPr>
          <w:rFonts w:eastAsia="仿宋_GB2312"/>
          <w:bCs/>
          <w:sz w:val="32"/>
          <w:szCs w:val="32"/>
        </w:rPr>
        <w:t>）在《夏秋白菜穴盘育苗盘技术》一文中写到可以采用多菌灵</w:t>
      </w:r>
      <w:r>
        <w:rPr>
          <w:rFonts w:eastAsia="仿宋_GB2312"/>
          <w:bCs/>
          <w:sz w:val="32"/>
          <w:szCs w:val="32"/>
        </w:rPr>
        <w:t xml:space="preserve"> 500 </w:t>
      </w:r>
      <w:proofErr w:type="gramStart"/>
      <w:r>
        <w:rPr>
          <w:rFonts w:eastAsia="仿宋_GB2312"/>
          <w:bCs/>
          <w:sz w:val="32"/>
          <w:szCs w:val="32"/>
        </w:rPr>
        <w:t>倍</w:t>
      </w:r>
      <w:proofErr w:type="gramEnd"/>
      <w:r>
        <w:rPr>
          <w:rFonts w:eastAsia="仿宋_GB2312"/>
          <w:bCs/>
          <w:sz w:val="32"/>
          <w:szCs w:val="32"/>
        </w:rPr>
        <w:t>液浸泡</w:t>
      </w:r>
      <w:r>
        <w:rPr>
          <w:rFonts w:eastAsia="仿宋_GB2312"/>
          <w:bCs/>
          <w:sz w:val="32"/>
          <w:szCs w:val="32"/>
        </w:rPr>
        <w:t xml:space="preserve"> 12 h</w:t>
      </w:r>
      <w:r>
        <w:rPr>
          <w:rFonts w:eastAsia="仿宋_GB2312"/>
          <w:bCs/>
          <w:sz w:val="32"/>
          <w:szCs w:val="32"/>
        </w:rPr>
        <w:t>、用高锰酸钾</w:t>
      </w:r>
      <w:r>
        <w:rPr>
          <w:rFonts w:eastAsia="仿宋_GB2312"/>
          <w:bCs/>
          <w:sz w:val="32"/>
          <w:szCs w:val="32"/>
        </w:rPr>
        <w:t xml:space="preserve"> 1000 </w:t>
      </w:r>
      <w:proofErr w:type="gramStart"/>
      <w:r>
        <w:rPr>
          <w:rFonts w:eastAsia="仿宋_GB2312"/>
          <w:bCs/>
          <w:sz w:val="32"/>
          <w:szCs w:val="32"/>
        </w:rPr>
        <w:t>倍</w:t>
      </w:r>
      <w:proofErr w:type="gramEnd"/>
      <w:r>
        <w:rPr>
          <w:rFonts w:eastAsia="仿宋_GB2312"/>
          <w:bCs/>
          <w:sz w:val="32"/>
          <w:szCs w:val="32"/>
        </w:rPr>
        <w:t>液浸泡</w:t>
      </w:r>
      <w:r>
        <w:rPr>
          <w:rFonts w:eastAsia="仿宋_GB2312"/>
          <w:bCs/>
          <w:sz w:val="32"/>
          <w:szCs w:val="32"/>
        </w:rPr>
        <w:t xml:space="preserve"> 1 h </w:t>
      </w:r>
      <w:r>
        <w:rPr>
          <w:rFonts w:eastAsia="仿宋_GB2312"/>
          <w:bCs/>
          <w:sz w:val="32"/>
          <w:szCs w:val="32"/>
        </w:rPr>
        <w:t>或者使用百菌清</w:t>
      </w:r>
      <w:r>
        <w:rPr>
          <w:rFonts w:eastAsia="仿宋_GB2312"/>
          <w:bCs/>
          <w:sz w:val="32"/>
          <w:szCs w:val="32"/>
        </w:rPr>
        <w:t xml:space="preserve">500 </w:t>
      </w:r>
      <w:proofErr w:type="gramStart"/>
      <w:r>
        <w:rPr>
          <w:rFonts w:eastAsia="仿宋_GB2312"/>
          <w:bCs/>
          <w:sz w:val="32"/>
          <w:szCs w:val="32"/>
        </w:rPr>
        <w:t>倍</w:t>
      </w:r>
      <w:proofErr w:type="gramEnd"/>
      <w:r>
        <w:rPr>
          <w:rFonts w:eastAsia="仿宋_GB2312"/>
          <w:bCs/>
          <w:sz w:val="32"/>
          <w:szCs w:val="32"/>
        </w:rPr>
        <w:t>液浸泡</w:t>
      </w:r>
      <w:r>
        <w:rPr>
          <w:rFonts w:eastAsia="仿宋_GB2312"/>
          <w:bCs/>
          <w:sz w:val="32"/>
          <w:szCs w:val="32"/>
        </w:rPr>
        <w:t xml:space="preserve"> 5 </w:t>
      </w:r>
      <w:r>
        <w:rPr>
          <w:rFonts w:eastAsia="仿宋_GB2312"/>
          <w:bCs/>
          <w:sz w:val="32"/>
          <w:szCs w:val="32"/>
        </w:rPr>
        <w:t>h</w:t>
      </w:r>
      <w:proofErr w:type="gramStart"/>
      <w:r>
        <w:rPr>
          <w:rFonts w:eastAsia="仿宋_GB2312"/>
          <w:bCs/>
          <w:sz w:val="32"/>
          <w:szCs w:val="32"/>
        </w:rPr>
        <w:t>用于穴盘消毒</w:t>
      </w:r>
      <w:proofErr w:type="gramEnd"/>
      <w:r>
        <w:rPr>
          <w:rFonts w:eastAsia="仿宋_GB2312"/>
          <w:bCs/>
          <w:sz w:val="32"/>
          <w:szCs w:val="32"/>
        </w:rPr>
        <w:t>。尚庆茂（</w:t>
      </w:r>
      <w:r>
        <w:rPr>
          <w:rFonts w:eastAsia="仿宋_GB2312"/>
          <w:bCs/>
          <w:sz w:val="32"/>
          <w:szCs w:val="32"/>
        </w:rPr>
        <w:t>2022</w:t>
      </w:r>
      <w:r>
        <w:rPr>
          <w:rFonts w:eastAsia="仿宋_GB2312"/>
          <w:bCs/>
          <w:sz w:val="32"/>
          <w:szCs w:val="32"/>
        </w:rPr>
        <w:t>）在《白菜类蔬菜集约化育苗技术规程》中写到文中提出</w:t>
      </w:r>
      <w:r>
        <w:rPr>
          <w:rFonts w:eastAsia="仿宋_GB2312"/>
          <w:bCs/>
          <w:sz w:val="32"/>
          <w:szCs w:val="32"/>
        </w:rPr>
        <w:t>5</w:t>
      </w:r>
      <w:r>
        <w:rPr>
          <w:rFonts w:eastAsia="仿宋_GB2312"/>
          <w:bCs/>
          <w:sz w:val="32"/>
          <w:szCs w:val="32"/>
        </w:rPr>
        <w:t>种消毒方法如下：</w:t>
      </w:r>
      <w:r>
        <w:rPr>
          <w:rFonts w:eastAsia="仿宋_GB2312"/>
          <w:bCs/>
          <w:sz w:val="32"/>
          <w:szCs w:val="32"/>
        </w:rPr>
        <w:t xml:space="preserve">① </w:t>
      </w:r>
      <w:r>
        <w:rPr>
          <w:rFonts w:eastAsia="仿宋_GB2312"/>
          <w:bCs/>
          <w:sz w:val="32"/>
          <w:szCs w:val="32"/>
        </w:rPr>
        <w:t>福尔马林浸泡。将穴盘在福尔马林</w:t>
      </w:r>
      <w:r>
        <w:rPr>
          <w:rFonts w:eastAsia="仿宋_GB2312"/>
          <w:bCs/>
          <w:sz w:val="32"/>
          <w:szCs w:val="32"/>
        </w:rPr>
        <w:t xml:space="preserve"> 100 </w:t>
      </w:r>
      <w:proofErr w:type="gramStart"/>
      <w:r>
        <w:rPr>
          <w:rFonts w:eastAsia="仿宋_GB2312"/>
          <w:bCs/>
          <w:sz w:val="32"/>
          <w:szCs w:val="32"/>
        </w:rPr>
        <w:t>倍</w:t>
      </w:r>
      <w:proofErr w:type="gramEnd"/>
      <w:r>
        <w:rPr>
          <w:rFonts w:eastAsia="仿宋_GB2312"/>
          <w:bCs/>
          <w:sz w:val="32"/>
          <w:szCs w:val="32"/>
        </w:rPr>
        <w:t>液中浸泡</w:t>
      </w:r>
      <w:r>
        <w:rPr>
          <w:rFonts w:eastAsia="仿宋_GB2312"/>
          <w:bCs/>
          <w:sz w:val="32"/>
          <w:szCs w:val="32"/>
        </w:rPr>
        <w:t xml:space="preserve"> 10 min</w:t>
      </w:r>
      <w:r>
        <w:rPr>
          <w:rFonts w:eastAsia="仿宋_GB2312"/>
          <w:bCs/>
          <w:sz w:val="32"/>
          <w:szCs w:val="32"/>
        </w:rPr>
        <w:t>，取出后叠置，覆盖厚度为</w:t>
      </w:r>
      <w:r>
        <w:rPr>
          <w:rFonts w:eastAsia="仿宋_GB2312"/>
          <w:bCs/>
          <w:sz w:val="32"/>
          <w:szCs w:val="32"/>
        </w:rPr>
        <w:t xml:space="preserve"> 0.08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 xml:space="preserve">0.12 mm </w:t>
      </w:r>
      <w:r>
        <w:rPr>
          <w:rFonts w:eastAsia="仿宋_GB2312"/>
          <w:bCs/>
          <w:sz w:val="32"/>
          <w:szCs w:val="32"/>
        </w:rPr>
        <w:t>的洁净塑料薄膜，</w:t>
      </w:r>
      <w:proofErr w:type="gramStart"/>
      <w:r>
        <w:rPr>
          <w:rFonts w:eastAsia="仿宋_GB2312"/>
          <w:bCs/>
          <w:sz w:val="32"/>
          <w:szCs w:val="32"/>
        </w:rPr>
        <w:t>密闷</w:t>
      </w:r>
      <w:proofErr w:type="gramEnd"/>
      <w:r>
        <w:rPr>
          <w:rFonts w:eastAsia="仿宋_GB2312"/>
          <w:bCs/>
          <w:sz w:val="32"/>
          <w:szCs w:val="32"/>
        </w:rPr>
        <w:t>7 d</w:t>
      </w:r>
      <w:r>
        <w:rPr>
          <w:rFonts w:eastAsia="仿宋_GB2312"/>
          <w:bCs/>
          <w:sz w:val="32"/>
          <w:szCs w:val="32"/>
        </w:rPr>
        <w:t>（天）后揭去塑料薄膜，用清水</w:t>
      </w:r>
      <w:proofErr w:type="gramStart"/>
      <w:r>
        <w:rPr>
          <w:rFonts w:eastAsia="仿宋_GB2312"/>
          <w:bCs/>
          <w:sz w:val="32"/>
          <w:szCs w:val="32"/>
        </w:rPr>
        <w:t>将穴盘冲淋</w:t>
      </w:r>
      <w:proofErr w:type="gramEnd"/>
      <w:r>
        <w:rPr>
          <w:rFonts w:eastAsia="仿宋_GB2312"/>
          <w:bCs/>
          <w:sz w:val="32"/>
          <w:szCs w:val="32"/>
        </w:rPr>
        <w:t>干净，晾干备用。</w:t>
      </w:r>
      <w:r>
        <w:rPr>
          <w:rFonts w:eastAsia="仿宋_GB2312"/>
          <w:bCs/>
          <w:sz w:val="32"/>
          <w:szCs w:val="32"/>
        </w:rPr>
        <w:t xml:space="preserve">② </w:t>
      </w:r>
      <w:r>
        <w:rPr>
          <w:rFonts w:eastAsia="仿宋_GB2312"/>
          <w:bCs/>
          <w:sz w:val="32"/>
          <w:szCs w:val="32"/>
        </w:rPr>
        <w:t>次氯酸钠浸泡。将穴盘在</w:t>
      </w:r>
      <w:r>
        <w:rPr>
          <w:rFonts w:eastAsia="仿宋_GB2312"/>
          <w:bCs/>
          <w:sz w:val="32"/>
          <w:szCs w:val="32"/>
        </w:rPr>
        <w:t xml:space="preserve"> 2% </w:t>
      </w:r>
      <w:r>
        <w:rPr>
          <w:rFonts w:eastAsia="仿宋_GB2312"/>
          <w:bCs/>
          <w:sz w:val="32"/>
          <w:szCs w:val="32"/>
        </w:rPr>
        <w:t>次氯酸钠溶液中浸泡</w:t>
      </w:r>
      <w:r>
        <w:rPr>
          <w:rFonts w:eastAsia="仿宋_GB2312"/>
          <w:bCs/>
          <w:sz w:val="32"/>
          <w:szCs w:val="32"/>
        </w:rPr>
        <w:t xml:space="preserve"> 2 h</w:t>
      </w:r>
      <w:r>
        <w:rPr>
          <w:rFonts w:eastAsia="仿宋_GB2312"/>
          <w:bCs/>
          <w:sz w:val="32"/>
          <w:szCs w:val="32"/>
        </w:rPr>
        <w:t>（小时），取出后用清水冲淋，晾干备用。</w:t>
      </w:r>
      <w:r>
        <w:rPr>
          <w:rFonts w:eastAsia="仿宋_GB2312"/>
          <w:bCs/>
          <w:sz w:val="32"/>
          <w:szCs w:val="32"/>
        </w:rPr>
        <w:t xml:space="preserve">③ </w:t>
      </w:r>
      <w:r>
        <w:rPr>
          <w:rFonts w:eastAsia="仿宋_GB2312"/>
          <w:bCs/>
          <w:sz w:val="32"/>
          <w:szCs w:val="32"/>
        </w:rPr>
        <w:t>热水高温消毒。</w:t>
      </w:r>
      <w:proofErr w:type="gramStart"/>
      <w:r>
        <w:rPr>
          <w:rFonts w:eastAsia="仿宋_GB2312"/>
          <w:bCs/>
          <w:sz w:val="32"/>
          <w:szCs w:val="32"/>
        </w:rPr>
        <w:t>将穴盘用</w:t>
      </w:r>
      <w:proofErr w:type="gramEnd"/>
      <w:r>
        <w:rPr>
          <w:rFonts w:eastAsia="仿宋_GB2312"/>
          <w:bCs/>
          <w:sz w:val="32"/>
          <w:szCs w:val="32"/>
        </w:rPr>
        <w:t xml:space="preserve"> 80 ℃</w:t>
      </w:r>
      <w:r>
        <w:rPr>
          <w:rFonts w:eastAsia="仿宋_GB2312"/>
          <w:bCs/>
          <w:sz w:val="32"/>
          <w:szCs w:val="32"/>
        </w:rPr>
        <w:t>热水浸泡</w:t>
      </w:r>
      <w:r>
        <w:rPr>
          <w:rFonts w:eastAsia="仿宋_GB2312"/>
          <w:bCs/>
          <w:sz w:val="32"/>
          <w:szCs w:val="32"/>
        </w:rPr>
        <w:t xml:space="preserve"> 20 min</w:t>
      </w:r>
      <w:r>
        <w:rPr>
          <w:rFonts w:eastAsia="仿宋_GB2312"/>
          <w:bCs/>
          <w:sz w:val="32"/>
          <w:szCs w:val="32"/>
        </w:rPr>
        <w:t>（分），取出后晾干备用。</w:t>
      </w:r>
      <w:r>
        <w:rPr>
          <w:rFonts w:eastAsia="仿宋_GB2312"/>
          <w:bCs/>
          <w:sz w:val="32"/>
          <w:szCs w:val="32"/>
        </w:rPr>
        <w:t xml:space="preserve">④ </w:t>
      </w:r>
      <w:r>
        <w:rPr>
          <w:rFonts w:eastAsia="仿宋_GB2312"/>
          <w:bCs/>
          <w:sz w:val="32"/>
          <w:szCs w:val="32"/>
        </w:rPr>
        <w:t>高锰酸钾消毒。将穴盘在高锰酸</w:t>
      </w:r>
      <w:r>
        <w:rPr>
          <w:rFonts w:eastAsia="仿宋_GB2312"/>
          <w:bCs/>
          <w:sz w:val="32"/>
          <w:szCs w:val="32"/>
        </w:rPr>
        <w:t>钾</w:t>
      </w:r>
      <w:r>
        <w:rPr>
          <w:rFonts w:eastAsia="仿宋_GB2312"/>
          <w:bCs/>
          <w:sz w:val="32"/>
          <w:szCs w:val="32"/>
        </w:rPr>
        <w:t xml:space="preserve"> 1 000 </w:t>
      </w:r>
      <w:proofErr w:type="gramStart"/>
      <w:r>
        <w:rPr>
          <w:rFonts w:eastAsia="仿宋_GB2312"/>
          <w:bCs/>
          <w:sz w:val="32"/>
          <w:szCs w:val="32"/>
        </w:rPr>
        <w:t>倍</w:t>
      </w:r>
      <w:proofErr w:type="gramEnd"/>
      <w:r>
        <w:rPr>
          <w:rFonts w:eastAsia="仿宋_GB2312"/>
          <w:bCs/>
          <w:sz w:val="32"/>
          <w:szCs w:val="32"/>
        </w:rPr>
        <w:t>液中浸泡</w:t>
      </w:r>
      <w:r>
        <w:rPr>
          <w:rFonts w:eastAsia="仿宋_GB2312"/>
          <w:bCs/>
          <w:sz w:val="32"/>
          <w:szCs w:val="32"/>
        </w:rPr>
        <w:t xml:space="preserve"> 10 min</w:t>
      </w:r>
      <w:r>
        <w:rPr>
          <w:rFonts w:eastAsia="仿宋_GB2312"/>
          <w:bCs/>
          <w:sz w:val="32"/>
          <w:szCs w:val="32"/>
        </w:rPr>
        <w:t>，取出后用清水冲淋，晾干备用。</w:t>
      </w:r>
      <w:r>
        <w:rPr>
          <w:rFonts w:eastAsia="仿宋_GB2312"/>
          <w:bCs/>
          <w:sz w:val="32"/>
          <w:szCs w:val="32"/>
        </w:rPr>
        <w:t xml:space="preserve">⑤ </w:t>
      </w:r>
      <w:r>
        <w:rPr>
          <w:rFonts w:eastAsia="仿宋_GB2312"/>
          <w:bCs/>
          <w:sz w:val="32"/>
          <w:szCs w:val="32"/>
        </w:rPr>
        <w:t>石灰水消毒。将穴盘在</w:t>
      </w:r>
      <w:r>
        <w:rPr>
          <w:rFonts w:eastAsia="仿宋_GB2312"/>
          <w:bCs/>
          <w:sz w:val="32"/>
          <w:szCs w:val="32"/>
        </w:rPr>
        <w:t>5%</w:t>
      </w:r>
      <w:r>
        <w:rPr>
          <w:rFonts w:eastAsia="仿宋_GB2312"/>
          <w:bCs/>
          <w:sz w:val="32"/>
          <w:szCs w:val="32"/>
        </w:rPr>
        <w:t>石灰水溶液中浸泡</w:t>
      </w:r>
      <w:r>
        <w:rPr>
          <w:rFonts w:eastAsia="仿宋_GB2312"/>
          <w:bCs/>
          <w:sz w:val="32"/>
          <w:szCs w:val="32"/>
        </w:rPr>
        <w:t>30 min</w:t>
      </w:r>
      <w:r>
        <w:rPr>
          <w:rFonts w:eastAsia="仿宋_GB2312"/>
          <w:bCs/>
          <w:sz w:val="32"/>
          <w:szCs w:val="32"/>
        </w:rPr>
        <w:t>，取出后用清水冲淋，晾干备用。张丹</w:t>
      </w:r>
      <w:proofErr w:type="gramStart"/>
      <w:r>
        <w:rPr>
          <w:rFonts w:eastAsia="仿宋_GB2312"/>
          <w:bCs/>
          <w:sz w:val="32"/>
          <w:szCs w:val="32"/>
        </w:rPr>
        <w:t>丹</w:t>
      </w:r>
      <w:proofErr w:type="gramEnd"/>
      <w:r>
        <w:rPr>
          <w:rFonts w:eastAsia="仿宋_GB2312"/>
          <w:bCs/>
          <w:sz w:val="32"/>
          <w:szCs w:val="32"/>
        </w:rPr>
        <w:t>和王秀英（</w:t>
      </w:r>
      <w:r>
        <w:rPr>
          <w:rFonts w:eastAsia="仿宋_GB2312"/>
          <w:bCs/>
          <w:sz w:val="32"/>
          <w:szCs w:val="32"/>
        </w:rPr>
        <w:t>2024</w:t>
      </w:r>
      <w:r>
        <w:rPr>
          <w:rFonts w:eastAsia="仿宋_GB2312"/>
          <w:bCs/>
          <w:sz w:val="32"/>
          <w:szCs w:val="32"/>
        </w:rPr>
        <w:t>）在</w:t>
      </w:r>
      <w:r>
        <w:rPr>
          <w:rFonts w:eastAsia="仿宋_GB2312"/>
          <w:bCs/>
          <w:sz w:val="32"/>
          <w:szCs w:val="32"/>
        </w:rPr>
        <w:lastRenderedPageBreak/>
        <w:t>《秋白菜集约化穴盘育苗关键技术》</w:t>
      </w:r>
      <w:proofErr w:type="gramStart"/>
      <w:r>
        <w:rPr>
          <w:rFonts w:eastAsia="仿宋_GB2312"/>
          <w:bCs/>
          <w:sz w:val="32"/>
          <w:szCs w:val="32"/>
        </w:rPr>
        <w:t>写到穴盘消毒</w:t>
      </w:r>
      <w:proofErr w:type="gramEnd"/>
      <w:r>
        <w:rPr>
          <w:rFonts w:eastAsia="仿宋_GB2312"/>
          <w:bCs/>
          <w:sz w:val="32"/>
          <w:szCs w:val="32"/>
        </w:rPr>
        <w:t>可以采用</w:t>
      </w:r>
      <w:r>
        <w:rPr>
          <w:rFonts w:eastAsia="仿宋_GB2312"/>
          <w:bCs/>
          <w:sz w:val="32"/>
          <w:szCs w:val="32"/>
        </w:rPr>
        <w:t xml:space="preserve"> 80%</w:t>
      </w:r>
      <w:r>
        <w:rPr>
          <w:rFonts w:eastAsia="仿宋_GB2312"/>
          <w:bCs/>
          <w:sz w:val="32"/>
          <w:szCs w:val="32"/>
        </w:rPr>
        <w:t>多菌灵可湿性粉剂</w:t>
      </w:r>
      <w:r>
        <w:rPr>
          <w:rFonts w:eastAsia="仿宋_GB2312"/>
          <w:bCs/>
          <w:sz w:val="32"/>
          <w:szCs w:val="32"/>
        </w:rPr>
        <w:t xml:space="preserve"> 500 </w:t>
      </w:r>
      <w:proofErr w:type="gramStart"/>
      <w:r>
        <w:rPr>
          <w:rFonts w:eastAsia="仿宋_GB2312"/>
          <w:bCs/>
          <w:sz w:val="32"/>
          <w:szCs w:val="32"/>
        </w:rPr>
        <w:t>倍</w:t>
      </w:r>
      <w:proofErr w:type="gramEnd"/>
      <w:r>
        <w:rPr>
          <w:rFonts w:eastAsia="仿宋_GB2312"/>
          <w:bCs/>
          <w:sz w:val="32"/>
          <w:szCs w:val="32"/>
        </w:rPr>
        <w:t>液浸泡</w:t>
      </w:r>
      <w:r>
        <w:rPr>
          <w:rFonts w:eastAsia="仿宋_GB2312"/>
          <w:bCs/>
          <w:sz w:val="32"/>
          <w:szCs w:val="32"/>
        </w:rPr>
        <w:t xml:space="preserve"> 12 h</w:t>
      </w:r>
      <w:r>
        <w:rPr>
          <w:rFonts w:eastAsia="仿宋_GB2312"/>
          <w:bCs/>
          <w:sz w:val="32"/>
          <w:szCs w:val="32"/>
        </w:rPr>
        <w:t>、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高锰酸钾</w:t>
      </w:r>
      <w:r>
        <w:rPr>
          <w:rFonts w:eastAsia="仿宋_GB2312"/>
          <w:bCs/>
          <w:sz w:val="32"/>
          <w:szCs w:val="32"/>
        </w:rPr>
        <w:t xml:space="preserve"> 1 000 </w:t>
      </w:r>
      <w:proofErr w:type="gramStart"/>
      <w:r>
        <w:rPr>
          <w:rFonts w:eastAsia="仿宋_GB2312"/>
          <w:bCs/>
          <w:sz w:val="32"/>
          <w:szCs w:val="32"/>
        </w:rPr>
        <w:t>倍液漫泡</w:t>
      </w:r>
      <w:proofErr w:type="gramEnd"/>
      <w:r>
        <w:rPr>
          <w:rFonts w:eastAsia="仿宋_GB2312"/>
          <w:bCs/>
          <w:sz w:val="32"/>
          <w:szCs w:val="32"/>
        </w:rPr>
        <w:t xml:space="preserve">1 h </w:t>
      </w:r>
      <w:r>
        <w:rPr>
          <w:rFonts w:eastAsia="仿宋_GB2312"/>
          <w:bCs/>
          <w:sz w:val="32"/>
          <w:szCs w:val="32"/>
        </w:rPr>
        <w:t>或</w:t>
      </w:r>
      <w:r>
        <w:rPr>
          <w:rFonts w:eastAsia="仿宋_GB2312"/>
          <w:bCs/>
          <w:sz w:val="32"/>
          <w:szCs w:val="32"/>
        </w:rPr>
        <w:t xml:space="preserve"> 75%</w:t>
      </w:r>
      <w:r>
        <w:rPr>
          <w:rFonts w:eastAsia="仿宋_GB2312"/>
          <w:bCs/>
          <w:sz w:val="32"/>
          <w:szCs w:val="32"/>
        </w:rPr>
        <w:t>百菌清可湿性粉剂</w:t>
      </w:r>
      <w:r>
        <w:rPr>
          <w:rFonts w:eastAsia="仿宋_GB2312"/>
          <w:bCs/>
          <w:sz w:val="32"/>
          <w:szCs w:val="32"/>
        </w:rPr>
        <w:t xml:space="preserve"> 500 </w:t>
      </w:r>
      <w:proofErr w:type="gramStart"/>
      <w:r>
        <w:rPr>
          <w:rFonts w:eastAsia="仿宋_GB2312"/>
          <w:bCs/>
          <w:sz w:val="32"/>
          <w:szCs w:val="32"/>
        </w:rPr>
        <w:t>倍</w:t>
      </w:r>
      <w:proofErr w:type="gramEnd"/>
      <w:r>
        <w:rPr>
          <w:rFonts w:eastAsia="仿宋_GB2312"/>
          <w:bCs/>
          <w:sz w:val="32"/>
          <w:szCs w:val="32"/>
        </w:rPr>
        <w:t>液浸泡</w:t>
      </w:r>
      <w:r>
        <w:rPr>
          <w:rFonts w:eastAsia="仿宋_GB2312"/>
          <w:bCs/>
          <w:sz w:val="32"/>
          <w:szCs w:val="32"/>
        </w:rPr>
        <w:t xml:space="preserve"> 5 h</w:t>
      </w:r>
      <w:r>
        <w:rPr>
          <w:rFonts w:eastAsia="仿宋_GB2312"/>
          <w:bCs/>
          <w:sz w:val="32"/>
          <w:szCs w:val="32"/>
        </w:rPr>
        <w:t>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三篇论文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对穴盘的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消毒方法给出了明确的方式，但是均提到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了穴盘的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重复使用，但是在目前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集约化穴盘育苗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工厂，通常采用的是一次性育苗穴盘</w:t>
      </w:r>
      <w:r>
        <w:rPr>
          <w:rFonts w:ascii="仿宋_GB2312" w:eastAsia="仿宋_GB2312" w:hint="eastAsia"/>
          <w:bCs/>
          <w:sz w:val="32"/>
          <w:szCs w:val="32"/>
        </w:rPr>
        <w:t>，一次性使用可杜绝连作障碍与土传病害交叉感染，降低苗期病虫害发生率，提升成苗率与种苗商品性，使用便捷、省工省力，无需清洗、消毒与重复回收，简化仓储与后期管理流程，减少人工投入与周转损耗，契合工厂化育苗高效、低成本的运营需求。该方法适合我省白菜类蔬菜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集约化穴盘育苗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，因此，本规程不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涉及穴盘消毒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2.3 </w:t>
      </w:r>
      <w:r>
        <w:rPr>
          <w:rFonts w:eastAsia="仿宋_GB2312"/>
          <w:bCs/>
          <w:sz w:val="32"/>
          <w:szCs w:val="32"/>
        </w:rPr>
        <w:t>基质准备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2.3.1 </w:t>
      </w:r>
      <w:r>
        <w:rPr>
          <w:rFonts w:eastAsia="仿宋_GB2312"/>
          <w:bCs/>
          <w:sz w:val="32"/>
          <w:szCs w:val="32"/>
        </w:rPr>
        <w:t>基质选择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育苗基质必须具有适宜白菜育苗所需的水分、养分、</w:t>
      </w:r>
      <w:r>
        <w:rPr>
          <w:rFonts w:eastAsia="仿宋_GB2312"/>
          <w:bCs/>
          <w:sz w:val="32"/>
          <w:szCs w:val="32"/>
        </w:rPr>
        <w:t xml:space="preserve">pH </w:t>
      </w:r>
      <w:r>
        <w:rPr>
          <w:rFonts w:eastAsia="仿宋_GB2312"/>
          <w:bCs/>
          <w:sz w:val="32"/>
          <w:szCs w:val="32"/>
        </w:rPr>
        <w:t>等良好的根系生长环境以满足白菜幼苗生长的需要。孙洪助（</w:t>
      </w:r>
      <w:r>
        <w:rPr>
          <w:rFonts w:eastAsia="仿宋_GB2312"/>
          <w:bCs/>
          <w:sz w:val="32"/>
          <w:szCs w:val="32"/>
        </w:rPr>
        <w:t>2020</w:t>
      </w:r>
      <w:r>
        <w:rPr>
          <w:rFonts w:eastAsia="仿宋_GB2312"/>
          <w:bCs/>
          <w:sz w:val="32"/>
          <w:szCs w:val="32"/>
        </w:rPr>
        <w:t>）写到白菜育苗一般采用的基质多以草炭为主，配上适当珍珠岩，推荐采</w:t>
      </w:r>
      <w:r>
        <w:rPr>
          <w:rFonts w:eastAsia="仿宋_GB2312"/>
          <w:bCs/>
          <w:sz w:val="32"/>
          <w:szCs w:val="32"/>
        </w:rPr>
        <w:t>用草炭</w:t>
      </w:r>
      <w:r>
        <w:rPr>
          <w:rFonts w:eastAsia="仿宋_GB2312"/>
          <w:bCs/>
          <w:sz w:val="32"/>
          <w:szCs w:val="32"/>
        </w:rPr>
        <w:t xml:space="preserve"> : </w:t>
      </w:r>
      <w:r>
        <w:rPr>
          <w:rFonts w:eastAsia="仿宋_GB2312"/>
          <w:bCs/>
          <w:sz w:val="32"/>
          <w:szCs w:val="32"/>
        </w:rPr>
        <w:t>珍珠岩为</w:t>
      </w:r>
      <w:r>
        <w:rPr>
          <w:rFonts w:eastAsia="仿宋_GB2312"/>
          <w:bCs/>
          <w:sz w:val="32"/>
          <w:szCs w:val="32"/>
        </w:rPr>
        <w:t xml:space="preserve"> 3:1 </w:t>
      </w:r>
      <w:r>
        <w:rPr>
          <w:rFonts w:eastAsia="仿宋_GB2312"/>
          <w:bCs/>
          <w:sz w:val="32"/>
          <w:szCs w:val="32"/>
        </w:rPr>
        <w:t>的配比进行配制。尚庆茂（</w:t>
      </w:r>
      <w:r>
        <w:rPr>
          <w:rFonts w:eastAsia="仿宋_GB2312"/>
          <w:bCs/>
          <w:sz w:val="32"/>
          <w:szCs w:val="32"/>
        </w:rPr>
        <w:t>2022</w:t>
      </w:r>
      <w:r>
        <w:rPr>
          <w:rFonts w:eastAsia="仿宋_GB2312"/>
          <w:bCs/>
          <w:sz w:val="32"/>
          <w:szCs w:val="32"/>
        </w:rPr>
        <w:t>）写到将草炭、蛭石、珍珠岩、无机肥料、植物促生菌等物料按比例有序、逐步添加，</w:t>
      </w:r>
      <w:proofErr w:type="gramStart"/>
      <w:r>
        <w:rPr>
          <w:rFonts w:eastAsia="仿宋_GB2312"/>
          <w:bCs/>
          <w:sz w:val="32"/>
          <w:szCs w:val="32"/>
        </w:rPr>
        <w:t>并混拌</w:t>
      </w:r>
      <w:proofErr w:type="gramEnd"/>
      <w:r>
        <w:rPr>
          <w:rFonts w:eastAsia="仿宋_GB2312"/>
          <w:bCs/>
          <w:sz w:val="32"/>
          <w:szCs w:val="32"/>
        </w:rPr>
        <w:t>均匀。常用基质配方（体积比）：草炭</w:t>
      </w:r>
      <w:r>
        <w:rPr>
          <w:rFonts w:eastAsia="仿宋_GB2312"/>
          <w:bCs/>
          <w:sz w:val="32"/>
          <w:szCs w:val="32"/>
        </w:rPr>
        <w:t>∶</w:t>
      </w:r>
      <w:r>
        <w:rPr>
          <w:rFonts w:eastAsia="仿宋_GB2312"/>
          <w:bCs/>
          <w:sz w:val="32"/>
          <w:szCs w:val="32"/>
        </w:rPr>
        <w:t>蛭石</w:t>
      </w:r>
      <w:r>
        <w:rPr>
          <w:rFonts w:eastAsia="仿宋_GB2312"/>
          <w:bCs/>
          <w:sz w:val="32"/>
          <w:szCs w:val="32"/>
        </w:rPr>
        <w:t xml:space="preserve"> = 2∶1</w:t>
      </w:r>
      <w:r>
        <w:rPr>
          <w:rFonts w:eastAsia="仿宋_GB2312"/>
          <w:bCs/>
          <w:sz w:val="32"/>
          <w:szCs w:val="32"/>
        </w:rPr>
        <w:t>；草炭</w:t>
      </w:r>
      <w:r>
        <w:rPr>
          <w:rFonts w:eastAsia="仿宋_GB2312"/>
          <w:bCs/>
          <w:sz w:val="32"/>
          <w:szCs w:val="32"/>
        </w:rPr>
        <w:t>∶</w:t>
      </w:r>
      <w:r>
        <w:rPr>
          <w:rFonts w:eastAsia="仿宋_GB2312"/>
          <w:bCs/>
          <w:sz w:val="32"/>
          <w:szCs w:val="32"/>
        </w:rPr>
        <w:t>蛭石</w:t>
      </w:r>
      <w:r>
        <w:rPr>
          <w:rFonts w:eastAsia="仿宋_GB2312"/>
          <w:bCs/>
          <w:sz w:val="32"/>
          <w:szCs w:val="32"/>
        </w:rPr>
        <w:t>∶</w:t>
      </w:r>
      <w:r>
        <w:rPr>
          <w:rFonts w:eastAsia="仿宋_GB2312"/>
          <w:bCs/>
          <w:sz w:val="32"/>
          <w:szCs w:val="32"/>
        </w:rPr>
        <w:t>珍珠岩</w:t>
      </w:r>
      <w:r>
        <w:rPr>
          <w:rFonts w:eastAsia="仿宋_GB2312"/>
          <w:bCs/>
          <w:sz w:val="32"/>
          <w:szCs w:val="32"/>
        </w:rPr>
        <w:t xml:space="preserve"> = 3∶1∶1</w:t>
      </w:r>
      <w:r>
        <w:rPr>
          <w:rFonts w:eastAsia="仿宋_GB2312"/>
          <w:bCs/>
          <w:sz w:val="32"/>
          <w:szCs w:val="32"/>
        </w:rPr>
        <w:t>；草炭</w:t>
      </w:r>
      <w:r>
        <w:rPr>
          <w:rFonts w:eastAsia="仿宋_GB2312"/>
          <w:bCs/>
          <w:sz w:val="32"/>
          <w:szCs w:val="32"/>
        </w:rPr>
        <w:t>∶</w:t>
      </w:r>
      <w:r>
        <w:rPr>
          <w:rFonts w:eastAsia="仿宋_GB2312"/>
          <w:bCs/>
          <w:sz w:val="32"/>
          <w:szCs w:val="32"/>
        </w:rPr>
        <w:t>蛭石</w:t>
      </w:r>
      <w:r>
        <w:rPr>
          <w:rFonts w:eastAsia="仿宋_GB2312"/>
          <w:bCs/>
          <w:sz w:val="32"/>
          <w:szCs w:val="32"/>
        </w:rPr>
        <w:t>∶</w:t>
      </w:r>
      <w:proofErr w:type="gramStart"/>
      <w:r>
        <w:rPr>
          <w:rFonts w:eastAsia="仿宋_GB2312"/>
          <w:bCs/>
          <w:sz w:val="32"/>
          <w:szCs w:val="32"/>
        </w:rPr>
        <w:t>菇渣</w:t>
      </w:r>
      <w:proofErr w:type="gramEnd"/>
      <w:r>
        <w:rPr>
          <w:rFonts w:eastAsia="仿宋_GB2312"/>
          <w:bCs/>
          <w:sz w:val="32"/>
          <w:szCs w:val="32"/>
        </w:rPr>
        <w:t xml:space="preserve"> = 1∶1∶l</w:t>
      </w:r>
      <w:r>
        <w:rPr>
          <w:rFonts w:eastAsia="仿宋_GB2312"/>
          <w:bCs/>
          <w:sz w:val="32"/>
          <w:szCs w:val="32"/>
        </w:rPr>
        <w:t>；草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炭</w:t>
      </w:r>
      <w:r>
        <w:rPr>
          <w:rFonts w:eastAsia="仿宋_GB2312"/>
          <w:bCs/>
          <w:sz w:val="32"/>
          <w:szCs w:val="32"/>
        </w:rPr>
        <w:t>∶</w:t>
      </w:r>
      <w:proofErr w:type="gramStart"/>
      <w:r>
        <w:rPr>
          <w:rFonts w:eastAsia="仿宋_GB2312"/>
          <w:bCs/>
          <w:sz w:val="32"/>
          <w:szCs w:val="32"/>
        </w:rPr>
        <w:t>蛭</w:t>
      </w:r>
      <w:proofErr w:type="gramEnd"/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石</w:t>
      </w:r>
      <w:r>
        <w:rPr>
          <w:rFonts w:eastAsia="仿宋_GB2312"/>
          <w:bCs/>
          <w:sz w:val="32"/>
          <w:szCs w:val="32"/>
        </w:rPr>
        <w:t>∶</w:t>
      </w:r>
      <w:r>
        <w:rPr>
          <w:rFonts w:eastAsia="仿宋_GB2312"/>
          <w:bCs/>
          <w:sz w:val="32"/>
          <w:szCs w:val="32"/>
        </w:rPr>
        <w:t>珍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珠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岩</w:t>
      </w:r>
      <w:r>
        <w:rPr>
          <w:rFonts w:eastAsia="仿宋_GB2312"/>
          <w:bCs/>
          <w:sz w:val="32"/>
          <w:szCs w:val="32"/>
        </w:rPr>
        <w:t xml:space="preserve"> = 6∶1∶3</w:t>
      </w:r>
      <w:r>
        <w:rPr>
          <w:rFonts w:eastAsia="仿宋_GB2312"/>
          <w:bCs/>
          <w:sz w:val="32"/>
          <w:szCs w:val="32"/>
        </w:rPr>
        <w:t>。基质中加入</w:t>
      </w:r>
      <w:r>
        <w:rPr>
          <w:rFonts w:eastAsia="仿宋_GB2312"/>
          <w:bCs/>
          <w:sz w:val="32"/>
          <w:szCs w:val="32"/>
        </w:rPr>
        <w:t>1 × 105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 xml:space="preserve">1 × 107 </w:t>
      </w:r>
      <w:proofErr w:type="spellStart"/>
      <w:r>
        <w:rPr>
          <w:rFonts w:eastAsia="仿宋_GB2312"/>
          <w:bCs/>
          <w:sz w:val="32"/>
          <w:szCs w:val="32"/>
        </w:rPr>
        <w:t>cfu</w:t>
      </w:r>
      <w:proofErr w:type="spellEnd"/>
      <w:r>
        <w:rPr>
          <w:rFonts w:eastAsia="仿宋_GB2312"/>
          <w:bCs/>
          <w:sz w:val="32"/>
          <w:szCs w:val="32"/>
        </w:rPr>
        <w:t xml:space="preserve"> · cm-3 </w:t>
      </w:r>
      <w:r>
        <w:rPr>
          <w:rFonts w:eastAsia="仿宋_GB2312"/>
          <w:bCs/>
          <w:sz w:val="32"/>
          <w:szCs w:val="32"/>
        </w:rPr>
        <w:lastRenderedPageBreak/>
        <w:t>枯草芽孢杆菌、解淀粉芽孢杆菌、木霉菌等植物促生菌剂。调配后的基质容重</w:t>
      </w:r>
      <w:r>
        <w:rPr>
          <w:rFonts w:eastAsia="仿宋_GB2312"/>
          <w:bCs/>
          <w:sz w:val="32"/>
          <w:szCs w:val="32"/>
        </w:rPr>
        <w:t xml:space="preserve"> 0.3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0.5 g · cm-3</w:t>
      </w:r>
      <w:r>
        <w:rPr>
          <w:rFonts w:eastAsia="仿宋_GB2312"/>
          <w:bCs/>
          <w:sz w:val="32"/>
          <w:szCs w:val="32"/>
        </w:rPr>
        <w:t>，</w:t>
      </w:r>
      <w:r>
        <w:rPr>
          <w:rFonts w:eastAsia="仿宋_GB2312"/>
          <w:bCs/>
          <w:sz w:val="32"/>
          <w:szCs w:val="32"/>
        </w:rPr>
        <w:t xml:space="preserve">pH </w:t>
      </w:r>
      <w:r>
        <w:rPr>
          <w:rFonts w:eastAsia="仿宋_GB2312"/>
          <w:bCs/>
          <w:sz w:val="32"/>
          <w:szCs w:val="32"/>
        </w:rPr>
        <w:t>值</w:t>
      </w:r>
      <w:r>
        <w:rPr>
          <w:rFonts w:eastAsia="仿宋_GB2312"/>
          <w:bCs/>
          <w:sz w:val="32"/>
          <w:szCs w:val="32"/>
        </w:rPr>
        <w:t xml:space="preserve"> 6.5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7.0</w:t>
      </w:r>
      <w:r>
        <w:rPr>
          <w:rFonts w:eastAsia="仿宋_GB2312"/>
          <w:bCs/>
          <w:sz w:val="32"/>
          <w:szCs w:val="32"/>
        </w:rPr>
        <w:t>，</w:t>
      </w:r>
      <w:r>
        <w:rPr>
          <w:rFonts w:eastAsia="仿宋_GB2312"/>
          <w:bCs/>
          <w:sz w:val="32"/>
          <w:szCs w:val="32"/>
        </w:rPr>
        <w:t xml:space="preserve">EC </w:t>
      </w:r>
      <w:r>
        <w:rPr>
          <w:rFonts w:eastAsia="仿宋_GB2312"/>
          <w:bCs/>
          <w:sz w:val="32"/>
          <w:szCs w:val="32"/>
        </w:rPr>
        <w:t>值</w:t>
      </w:r>
      <w:r>
        <w:rPr>
          <w:rFonts w:eastAsia="仿宋_GB2312"/>
          <w:bCs/>
          <w:sz w:val="32"/>
          <w:szCs w:val="32"/>
        </w:rPr>
        <w:t xml:space="preserve"> 0.75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 xml:space="preserve">1.50 </w:t>
      </w:r>
      <w:proofErr w:type="spellStart"/>
      <w:r>
        <w:rPr>
          <w:rFonts w:eastAsia="仿宋_GB2312"/>
          <w:bCs/>
          <w:sz w:val="32"/>
          <w:szCs w:val="32"/>
        </w:rPr>
        <w:t>mS</w:t>
      </w:r>
      <w:proofErr w:type="spellEnd"/>
      <w:r>
        <w:rPr>
          <w:rFonts w:eastAsia="仿宋_GB2312"/>
          <w:bCs/>
          <w:sz w:val="32"/>
          <w:szCs w:val="32"/>
        </w:rPr>
        <w:t xml:space="preserve"> · cm-1</w:t>
      </w:r>
      <w:r>
        <w:rPr>
          <w:rFonts w:eastAsia="仿宋_GB2312"/>
          <w:bCs/>
          <w:sz w:val="32"/>
          <w:szCs w:val="32"/>
        </w:rPr>
        <w:t>（饱和</w:t>
      </w:r>
      <w:proofErr w:type="gramStart"/>
      <w:r>
        <w:rPr>
          <w:rFonts w:eastAsia="仿宋_GB2312"/>
          <w:bCs/>
          <w:sz w:val="32"/>
          <w:szCs w:val="32"/>
        </w:rPr>
        <w:t>浸</w:t>
      </w:r>
      <w:proofErr w:type="gramEnd"/>
      <w:r>
        <w:rPr>
          <w:rFonts w:eastAsia="仿宋_GB2312"/>
          <w:bCs/>
          <w:sz w:val="32"/>
          <w:szCs w:val="32"/>
        </w:rPr>
        <w:t>提法），通气孔隙度</w:t>
      </w:r>
      <w:r>
        <w:rPr>
          <w:rFonts w:eastAsia="仿宋_GB2312"/>
          <w:bCs/>
          <w:sz w:val="32"/>
          <w:szCs w:val="32"/>
        </w:rPr>
        <w:t xml:space="preserve"> 20%</w:t>
      </w:r>
      <w:r>
        <w:rPr>
          <w:rFonts w:eastAsia="仿宋_GB2312"/>
          <w:bCs/>
          <w:sz w:val="32"/>
          <w:szCs w:val="32"/>
        </w:rPr>
        <w:t>，持水孔隙度</w:t>
      </w:r>
      <w:r>
        <w:rPr>
          <w:rFonts w:eastAsia="仿宋_GB2312"/>
          <w:bCs/>
          <w:sz w:val="32"/>
          <w:szCs w:val="32"/>
        </w:rPr>
        <w:t xml:space="preserve"> 50% </w:t>
      </w:r>
      <w:r>
        <w:rPr>
          <w:rFonts w:eastAsia="仿宋_GB2312"/>
          <w:bCs/>
          <w:sz w:val="32"/>
          <w:szCs w:val="32"/>
        </w:rPr>
        <w:t>左右。张丹</w:t>
      </w:r>
      <w:proofErr w:type="gramStart"/>
      <w:r>
        <w:rPr>
          <w:rFonts w:eastAsia="仿宋_GB2312"/>
          <w:bCs/>
          <w:sz w:val="32"/>
          <w:szCs w:val="32"/>
        </w:rPr>
        <w:t>丹</w:t>
      </w:r>
      <w:proofErr w:type="gramEnd"/>
      <w:r>
        <w:rPr>
          <w:rFonts w:eastAsia="仿宋_GB2312"/>
          <w:bCs/>
          <w:sz w:val="32"/>
          <w:szCs w:val="32"/>
        </w:rPr>
        <w:t>和王秀英（</w:t>
      </w:r>
      <w:r>
        <w:rPr>
          <w:rFonts w:eastAsia="仿宋_GB2312"/>
          <w:bCs/>
          <w:sz w:val="32"/>
          <w:szCs w:val="32"/>
        </w:rPr>
        <w:t>2024</w:t>
      </w:r>
      <w:r>
        <w:rPr>
          <w:rFonts w:eastAsia="仿宋_GB2312"/>
          <w:bCs/>
          <w:sz w:val="32"/>
          <w:szCs w:val="32"/>
        </w:rPr>
        <w:t>）写到秋白菜育苗一般采用的基质多以草炭为主，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配上适当珍珠岩和蛭石，推荐草炭</w:t>
      </w:r>
      <w:r>
        <w:rPr>
          <w:rFonts w:eastAsia="仿宋_GB2312"/>
          <w:bCs/>
          <w:sz w:val="32"/>
          <w:szCs w:val="32"/>
        </w:rPr>
        <w:t>∶</w:t>
      </w:r>
      <w:r>
        <w:rPr>
          <w:rFonts w:eastAsia="仿宋_GB2312"/>
          <w:bCs/>
          <w:sz w:val="32"/>
          <w:szCs w:val="32"/>
        </w:rPr>
        <w:t>蛭石</w:t>
      </w:r>
      <w:r>
        <w:rPr>
          <w:rFonts w:eastAsia="仿宋_GB2312"/>
          <w:bCs/>
          <w:sz w:val="32"/>
          <w:szCs w:val="32"/>
        </w:rPr>
        <w:t>∶</w:t>
      </w:r>
      <w:r>
        <w:rPr>
          <w:rFonts w:eastAsia="仿宋_GB2312"/>
          <w:bCs/>
          <w:sz w:val="32"/>
          <w:szCs w:val="32"/>
        </w:rPr>
        <w:t>珍珠岩按</w:t>
      </w:r>
      <w:r>
        <w:rPr>
          <w:rFonts w:eastAsia="仿宋_GB2312"/>
          <w:bCs/>
          <w:sz w:val="32"/>
          <w:szCs w:val="32"/>
        </w:rPr>
        <w:t xml:space="preserve"> 3∶1∶1 </w:t>
      </w:r>
      <w:r>
        <w:rPr>
          <w:rFonts w:eastAsia="仿宋_GB2312"/>
          <w:bCs/>
          <w:sz w:val="32"/>
          <w:szCs w:val="32"/>
        </w:rPr>
        <w:t>的配比进行配制，幼苗会有很好的长势。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不同论文中均提到使用草炭为主的基质，基质配比各有不同，在实际操作中，考虑到草炭等来源不同，因此使用草炭等有机物料、蛭石、珍珠岩等无机物料按一定比例配制的基质或商品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基质均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可以作为育苗基质使用，</w:t>
      </w:r>
      <w:r>
        <w:rPr>
          <w:rFonts w:eastAsia="仿宋_GB2312"/>
          <w:bCs/>
          <w:sz w:val="32"/>
          <w:szCs w:val="32"/>
        </w:rPr>
        <w:t>基质</w:t>
      </w:r>
      <w:r>
        <w:rPr>
          <w:rFonts w:eastAsia="仿宋_GB2312"/>
          <w:bCs/>
          <w:sz w:val="32"/>
          <w:szCs w:val="32"/>
        </w:rPr>
        <w:t>pH</w:t>
      </w:r>
      <w:r>
        <w:rPr>
          <w:rFonts w:eastAsia="仿宋_GB2312"/>
          <w:bCs/>
          <w:sz w:val="32"/>
          <w:szCs w:val="32"/>
        </w:rPr>
        <w:t>值</w:t>
      </w:r>
      <w:r>
        <w:rPr>
          <w:rFonts w:eastAsia="仿宋_GB2312"/>
          <w:bCs/>
          <w:sz w:val="32"/>
          <w:szCs w:val="32"/>
        </w:rPr>
        <w:t>6.5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7.0</w:t>
      </w:r>
      <w:r>
        <w:rPr>
          <w:rFonts w:eastAsia="仿宋_GB2312"/>
          <w:bCs/>
          <w:sz w:val="32"/>
          <w:szCs w:val="32"/>
        </w:rPr>
        <w:t>，需符合</w:t>
      </w:r>
      <w:r>
        <w:rPr>
          <w:rFonts w:eastAsia="仿宋_GB2312"/>
          <w:bCs/>
          <w:sz w:val="32"/>
          <w:szCs w:val="32"/>
        </w:rPr>
        <w:t>NY/T 2118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的要求。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2.3.2 </w:t>
      </w:r>
      <w:r>
        <w:rPr>
          <w:rFonts w:eastAsia="仿宋_GB2312"/>
          <w:bCs/>
          <w:sz w:val="32"/>
          <w:szCs w:val="32"/>
        </w:rPr>
        <w:t>基质消毒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基质质量是</w:t>
      </w:r>
      <w:proofErr w:type="gramStart"/>
      <w:r>
        <w:rPr>
          <w:rFonts w:eastAsia="仿宋_GB2312"/>
          <w:bCs/>
          <w:sz w:val="32"/>
          <w:szCs w:val="32"/>
        </w:rPr>
        <w:t>影响穴盘育苗</w:t>
      </w:r>
      <w:proofErr w:type="gramEnd"/>
      <w:r>
        <w:rPr>
          <w:rFonts w:eastAsia="仿宋_GB2312"/>
          <w:bCs/>
          <w:sz w:val="32"/>
          <w:szCs w:val="32"/>
        </w:rPr>
        <w:t>的关键因素之一。孙洪助（</w:t>
      </w:r>
      <w:r>
        <w:rPr>
          <w:rFonts w:eastAsia="仿宋_GB2312"/>
          <w:bCs/>
          <w:sz w:val="32"/>
          <w:szCs w:val="32"/>
        </w:rPr>
        <w:t>2020</w:t>
      </w:r>
      <w:r>
        <w:rPr>
          <w:rFonts w:eastAsia="仿宋_GB2312"/>
          <w:bCs/>
          <w:sz w:val="32"/>
          <w:szCs w:val="32"/>
        </w:rPr>
        <w:t>）写到在基质的配制过程中，同时要进行基质消毒处理，每立方米基质可以采用</w:t>
      </w:r>
      <w:proofErr w:type="gramStart"/>
      <w:r>
        <w:rPr>
          <w:rFonts w:eastAsia="仿宋_GB2312"/>
          <w:bCs/>
          <w:sz w:val="32"/>
          <w:szCs w:val="32"/>
        </w:rPr>
        <w:t>噁霉灵原药</w:t>
      </w:r>
      <w:proofErr w:type="gramEnd"/>
      <w:r>
        <w:rPr>
          <w:rFonts w:eastAsia="仿宋_GB2312"/>
          <w:bCs/>
          <w:sz w:val="32"/>
          <w:szCs w:val="32"/>
        </w:rPr>
        <w:t xml:space="preserve"> 3 g </w:t>
      </w:r>
      <w:r>
        <w:rPr>
          <w:rFonts w:eastAsia="仿宋_GB2312"/>
          <w:bCs/>
          <w:sz w:val="32"/>
          <w:szCs w:val="32"/>
        </w:rPr>
        <w:t>兑水</w:t>
      </w:r>
      <w:r>
        <w:rPr>
          <w:rFonts w:eastAsia="仿宋_GB2312"/>
          <w:bCs/>
          <w:sz w:val="32"/>
          <w:szCs w:val="32"/>
        </w:rPr>
        <w:t xml:space="preserve"> 3~5 L </w:t>
      </w:r>
      <w:r>
        <w:rPr>
          <w:rFonts w:eastAsia="仿宋_GB2312"/>
          <w:bCs/>
          <w:sz w:val="32"/>
          <w:szCs w:val="32"/>
        </w:rPr>
        <w:t>均匀喷洒，充分拌匀，之后便可装盘播种。尚庆茂（</w:t>
      </w:r>
      <w:r>
        <w:rPr>
          <w:rFonts w:eastAsia="仿宋_GB2312"/>
          <w:bCs/>
          <w:sz w:val="32"/>
          <w:szCs w:val="32"/>
        </w:rPr>
        <w:t>2022</w:t>
      </w:r>
      <w:r>
        <w:rPr>
          <w:rFonts w:eastAsia="仿宋_GB2312"/>
          <w:bCs/>
          <w:sz w:val="32"/>
          <w:szCs w:val="32"/>
        </w:rPr>
        <w:t>）写到了</w:t>
      </w:r>
      <w:r>
        <w:rPr>
          <w:rFonts w:eastAsia="仿宋_GB2312"/>
          <w:bCs/>
          <w:sz w:val="32"/>
          <w:szCs w:val="32"/>
        </w:rPr>
        <w:t>2</w:t>
      </w:r>
      <w:r>
        <w:rPr>
          <w:rFonts w:eastAsia="仿宋_GB2312"/>
          <w:bCs/>
          <w:sz w:val="32"/>
          <w:szCs w:val="32"/>
        </w:rPr>
        <w:t>种基质消毒方法，如下：</w:t>
      </w:r>
      <w:r>
        <w:rPr>
          <w:rFonts w:eastAsia="仿宋_GB2312"/>
          <w:bCs/>
          <w:sz w:val="32"/>
          <w:szCs w:val="32"/>
        </w:rPr>
        <w:t xml:space="preserve"> ① </w:t>
      </w:r>
      <w:r>
        <w:rPr>
          <w:rFonts w:eastAsia="仿宋_GB2312"/>
          <w:bCs/>
          <w:sz w:val="32"/>
          <w:szCs w:val="32"/>
        </w:rPr>
        <w:t>高温消毒与植物促生</w:t>
      </w:r>
      <w:proofErr w:type="gramStart"/>
      <w:r>
        <w:rPr>
          <w:rFonts w:eastAsia="仿宋_GB2312"/>
          <w:bCs/>
          <w:sz w:val="32"/>
          <w:szCs w:val="32"/>
        </w:rPr>
        <w:t>菌</w:t>
      </w:r>
      <w:proofErr w:type="gramEnd"/>
      <w:r>
        <w:rPr>
          <w:rFonts w:eastAsia="仿宋_GB2312"/>
          <w:bCs/>
          <w:sz w:val="32"/>
          <w:szCs w:val="32"/>
        </w:rPr>
        <w:t>接种法。将基质放入蒸汽消毒器中，在</w:t>
      </w:r>
      <w:r>
        <w:rPr>
          <w:rFonts w:eastAsia="仿宋_GB2312"/>
          <w:bCs/>
          <w:sz w:val="32"/>
          <w:szCs w:val="32"/>
        </w:rPr>
        <w:t xml:space="preserve"> 100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120 ℃</w:t>
      </w:r>
      <w:r>
        <w:rPr>
          <w:rFonts w:eastAsia="仿宋_GB2312"/>
          <w:bCs/>
          <w:sz w:val="32"/>
          <w:szCs w:val="32"/>
        </w:rPr>
        <w:t>高温条件下消毒</w:t>
      </w:r>
      <w:r>
        <w:rPr>
          <w:rFonts w:eastAsia="仿宋_GB2312"/>
          <w:bCs/>
          <w:sz w:val="32"/>
          <w:szCs w:val="32"/>
        </w:rPr>
        <w:t xml:space="preserve"> 1 h</w:t>
      </w:r>
      <w:r>
        <w:rPr>
          <w:rFonts w:eastAsia="仿宋_GB2312"/>
          <w:bCs/>
          <w:sz w:val="32"/>
          <w:szCs w:val="32"/>
        </w:rPr>
        <w:t>（小时），恢复常温后加入</w:t>
      </w:r>
      <w:r>
        <w:rPr>
          <w:rFonts w:eastAsia="仿宋_GB2312"/>
          <w:bCs/>
          <w:sz w:val="32"/>
          <w:szCs w:val="32"/>
        </w:rPr>
        <w:t>1 × 105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 xml:space="preserve">1 × 107 </w:t>
      </w:r>
      <w:proofErr w:type="spellStart"/>
      <w:r>
        <w:rPr>
          <w:rFonts w:eastAsia="仿宋_GB2312"/>
          <w:bCs/>
          <w:sz w:val="32"/>
          <w:szCs w:val="32"/>
        </w:rPr>
        <w:t>cfu</w:t>
      </w:r>
      <w:proofErr w:type="spellEnd"/>
      <w:r>
        <w:rPr>
          <w:rFonts w:eastAsia="仿宋_GB2312"/>
          <w:bCs/>
          <w:sz w:val="32"/>
          <w:szCs w:val="32"/>
        </w:rPr>
        <w:t xml:space="preserve"> · cm-3 </w:t>
      </w:r>
      <w:r>
        <w:rPr>
          <w:rFonts w:eastAsia="仿宋_GB2312"/>
          <w:bCs/>
          <w:sz w:val="32"/>
          <w:szCs w:val="32"/>
        </w:rPr>
        <w:t>植物促生菌剂。</w:t>
      </w:r>
      <w:r>
        <w:rPr>
          <w:rFonts w:eastAsia="仿宋_GB2312"/>
          <w:bCs/>
          <w:sz w:val="32"/>
          <w:szCs w:val="32"/>
        </w:rPr>
        <w:t xml:space="preserve">② </w:t>
      </w:r>
      <w:r>
        <w:rPr>
          <w:rFonts w:eastAsia="仿宋_GB2312"/>
          <w:bCs/>
          <w:sz w:val="32"/>
          <w:szCs w:val="32"/>
        </w:rPr>
        <w:t>药剂消毒法。每立方米基质添加</w:t>
      </w:r>
      <w:r>
        <w:rPr>
          <w:rFonts w:eastAsia="仿宋_GB2312"/>
          <w:bCs/>
          <w:sz w:val="32"/>
          <w:szCs w:val="32"/>
        </w:rPr>
        <w:t xml:space="preserve"> 5</w:t>
      </w:r>
      <w:r>
        <w:rPr>
          <w:rFonts w:eastAsia="仿宋_GB2312"/>
          <w:bCs/>
          <w:sz w:val="32"/>
          <w:szCs w:val="32"/>
        </w:rPr>
        <w:t xml:space="preserve">0% </w:t>
      </w:r>
      <w:r>
        <w:rPr>
          <w:rFonts w:eastAsia="仿宋_GB2312"/>
          <w:bCs/>
          <w:sz w:val="32"/>
          <w:szCs w:val="32"/>
        </w:rPr>
        <w:t>多菌灵可湿性粉剂</w:t>
      </w:r>
      <w:r>
        <w:rPr>
          <w:rFonts w:eastAsia="仿宋_GB2312"/>
          <w:bCs/>
          <w:sz w:val="32"/>
          <w:szCs w:val="32"/>
        </w:rPr>
        <w:t>100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200 g</w:t>
      </w:r>
      <w:r>
        <w:rPr>
          <w:rFonts w:eastAsia="仿宋_GB2312"/>
          <w:bCs/>
          <w:sz w:val="32"/>
          <w:szCs w:val="32"/>
        </w:rPr>
        <w:t>，或</w:t>
      </w:r>
      <w:r>
        <w:rPr>
          <w:rFonts w:eastAsia="仿宋_GB2312"/>
          <w:bCs/>
          <w:sz w:val="32"/>
          <w:szCs w:val="32"/>
        </w:rPr>
        <w:t xml:space="preserve"> 75% </w:t>
      </w:r>
      <w:r>
        <w:rPr>
          <w:rFonts w:eastAsia="仿宋_GB2312"/>
          <w:bCs/>
          <w:sz w:val="32"/>
          <w:szCs w:val="32"/>
        </w:rPr>
        <w:t>百菌清可湿性粉剂</w:t>
      </w:r>
      <w:r>
        <w:rPr>
          <w:rFonts w:eastAsia="仿宋_GB2312"/>
          <w:bCs/>
          <w:sz w:val="32"/>
          <w:szCs w:val="32"/>
        </w:rPr>
        <w:t xml:space="preserve"> 100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200 g</w:t>
      </w:r>
      <w:r>
        <w:rPr>
          <w:rFonts w:eastAsia="仿宋_GB2312"/>
          <w:bCs/>
          <w:sz w:val="32"/>
          <w:szCs w:val="32"/>
        </w:rPr>
        <w:t>，或</w:t>
      </w:r>
      <w:r>
        <w:rPr>
          <w:rFonts w:eastAsia="仿宋_GB2312"/>
          <w:bCs/>
          <w:sz w:val="32"/>
          <w:szCs w:val="32"/>
        </w:rPr>
        <w:t xml:space="preserve"> 50%</w:t>
      </w:r>
      <w:r>
        <w:rPr>
          <w:rFonts w:eastAsia="仿宋_GB2312"/>
          <w:bCs/>
          <w:sz w:val="32"/>
          <w:szCs w:val="32"/>
        </w:rPr>
        <w:t>百菌清可湿性粉剂</w:t>
      </w:r>
      <w:r>
        <w:rPr>
          <w:rFonts w:eastAsia="仿宋_GB2312"/>
          <w:bCs/>
          <w:sz w:val="32"/>
          <w:szCs w:val="32"/>
        </w:rPr>
        <w:t xml:space="preserve"> 200 g + 50%</w:t>
      </w:r>
      <w:r>
        <w:rPr>
          <w:rFonts w:eastAsia="仿宋_GB2312"/>
          <w:bCs/>
          <w:sz w:val="32"/>
          <w:szCs w:val="32"/>
        </w:rPr>
        <w:t>多菌灵可湿性粉剂</w:t>
      </w:r>
      <w:r>
        <w:rPr>
          <w:rFonts w:eastAsia="仿宋_GB2312"/>
          <w:bCs/>
          <w:sz w:val="32"/>
          <w:szCs w:val="32"/>
        </w:rPr>
        <w:t>100 g</w:t>
      </w:r>
      <w:r>
        <w:rPr>
          <w:rFonts w:eastAsia="仿宋_GB2312"/>
          <w:bCs/>
          <w:sz w:val="32"/>
          <w:szCs w:val="32"/>
        </w:rPr>
        <w:t>，或</w:t>
      </w:r>
      <w:r>
        <w:rPr>
          <w:rFonts w:eastAsia="仿宋_GB2312"/>
          <w:bCs/>
          <w:sz w:val="32"/>
          <w:szCs w:val="32"/>
        </w:rPr>
        <w:t>30%</w:t>
      </w:r>
      <w:proofErr w:type="gramStart"/>
      <w:r>
        <w:rPr>
          <w:rFonts w:eastAsia="仿宋_GB2312"/>
          <w:bCs/>
          <w:sz w:val="32"/>
          <w:szCs w:val="32"/>
        </w:rPr>
        <w:t>噁霉灵水剂</w:t>
      </w:r>
      <w:proofErr w:type="gramEnd"/>
      <w:r>
        <w:rPr>
          <w:rFonts w:eastAsia="仿宋_GB2312"/>
          <w:bCs/>
          <w:sz w:val="32"/>
          <w:szCs w:val="32"/>
        </w:rPr>
        <w:t xml:space="preserve"> 150 mL</w:t>
      </w:r>
      <w:r>
        <w:rPr>
          <w:rFonts w:eastAsia="仿宋_GB2312"/>
          <w:bCs/>
          <w:sz w:val="32"/>
          <w:szCs w:val="32"/>
        </w:rPr>
        <w:t>，或</w:t>
      </w:r>
      <w:r>
        <w:rPr>
          <w:rFonts w:eastAsia="仿宋_GB2312"/>
          <w:bCs/>
          <w:sz w:val="32"/>
          <w:szCs w:val="32"/>
        </w:rPr>
        <w:lastRenderedPageBreak/>
        <w:t xml:space="preserve">95% </w:t>
      </w:r>
      <w:proofErr w:type="gramStart"/>
      <w:r>
        <w:rPr>
          <w:rFonts w:eastAsia="仿宋_GB2312"/>
          <w:bCs/>
          <w:sz w:val="32"/>
          <w:szCs w:val="32"/>
        </w:rPr>
        <w:t>噁霉灵可湿性</w:t>
      </w:r>
      <w:proofErr w:type="gramEnd"/>
      <w:r>
        <w:rPr>
          <w:rFonts w:eastAsia="仿宋_GB2312"/>
          <w:bCs/>
          <w:sz w:val="32"/>
          <w:szCs w:val="32"/>
        </w:rPr>
        <w:t>粉剂</w:t>
      </w:r>
      <w:r>
        <w:rPr>
          <w:rFonts w:eastAsia="仿宋_GB2312"/>
          <w:bCs/>
          <w:sz w:val="32"/>
          <w:szCs w:val="32"/>
        </w:rPr>
        <w:t xml:space="preserve"> 30 g</w:t>
      </w:r>
      <w:r>
        <w:rPr>
          <w:rFonts w:eastAsia="仿宋_GB2312"/>
          <w:bCs/>
          <w:sz w:val="32"/>
          <w:szCs w:val="32"/>
        </w:rPr>
        <w:t>，或</w:t>
      </w:r>
      <w:r>
        <w:rPr>
          <w:rFonts w:eastAsia="仿宋_GB2312"/>
          <w:bCs/>
          <w:sz w:val="32"/>
          <w:szCs w:val="32"/>
        </w:rPr>
        <w:t xml:space="preserve"> 54.5% </w:t>
      </w:r>
      <w:r>
        <w:rPr>
          <w:rFonts w:eastAsia="仿宋_GB2312"/>
          <w:bCs/>
          <w:sz w:val="32"/>
          <w:szCs w:val="32"/>
        </w:rPr>
        <w:t>恶霉</w:t>
      </w:r>
      <w:r>
        <w:rPr>
          <w:rFonts w:eastAsia="仿宋_GB2312"/>
          <w:bCs/>
          <w:sz w:val="32"/>
          <w:szCs w:val="32"/>
        </w:rPr>
        <w:t>·</w:t>
      </w:r>
      <w:r>
        <w:rPr>
          <w:rFonts w:eastAsia="仿宋_GB2312"/>
          <w:bCs/>
          <w:sz w:val="32"/>
          <w:szCs w:val="32"/>
        </w:rPr>
        <w:t>福可湿性粉剂</w:t>
      </w:r>
      <w:r>
        <w:rPr>
          <w:rFonts w:eastAsia="仿宋_GB2312"/>
          <w:bCs/>
          <w:sz w:val="32"/>
          <w:szCs w:val="32"/>
        </w:rPr>
        <w:t xml:space="preserve"> 10 g</w:t>
      </w:r>
      <w:r>
        <w:rPr>
          <w:rFonts w:eastAsia="仿宋_GB2312"/>
          <w:bCs/>
          <w:sz w:val="32"/>
          <w:szCs w:val="32"/>
        </w:rPr>
        <w:t>，混合均匀，以杀灭基质中可能携带的真菌性病原菌。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综合考虑基质的消毒方法，高温消毒并不适用于集约化育苗，通常采用药剂消毒法，考虑到百菌清不具有内吸性，对植物造成伤害的较小，选择每立方米基质添加</w:t>
      </w:r>
      <w:r>
        <w:rPr>
          <w:rFonts w:eastAsia="仿宋_GB2312"/>
          <w:bCs/>
          <w:sz w:val="32"/>
          <w:szCs w:val="32"/>
        </w:rPr>
        <w:t xml:space="preserve">75% </w:t>
      </w:r>
      <w:r>
        <w:rPr>
          <w:rFonts w:eastAsia="仿宋_GB2312"/>
          <w:bCs/>
          <w:sz w:val="32"/>
          <w:szCs w:val="32"/>
        </w:rPr>
        <w:t>百菌清可湿性粉剂</w:t>
      </w:r>
      <w:r>
        <w:rPr>
          <w:rFonts w:eastAsia="仿宋_GB2312"/>
          <w:bCs/>
          <w:sz w:val="32"/>
          <w:szCs w:val="32"/>
        </w:rPr>
        <w:t xml:space="preserve"> 100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200 g</w:t>
      </w:r>
      <w:r>
        <w:rPr>
          <w:rFonts w:eastAsia="仿宋_GB2312"/>
          <w:bCs/>
          <w:sz w:val="32"/>
          <w:szCs w:val="32"/>
        </w:rPr>
        <w:t>用于基质消毒。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 xml:space="preserve">2.5 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穴盘选择</w:t>
      </w:r>
      <w:proofErr w:type="gramEnd"/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白菜类蔬菜</w:t>
      </w:r>
      <w:proofErr w:type="gramStart"/>
      <w:r>
        <w:rPr>
          <w:rFonts w:eastAsia="仿宋_GB2312"/>
          <w:bCs/>
          <w:sz w:val="32"/>
          <w:szCs w:val="32"/>
        </w:rPr>
        <w:t>育苗穴盘的</w:t>
      </w:r>
      <w:proofErr w:type="gramEnd"/>
      <w:r>
        <w:rPr>
          <w:rFonts w:eastAsia="仿宋_GB2312"/>
          <w:bCs/>
          <w:sz w:val="32"/>
          <w:szCs w:val="32"/>
        </w:rPr>
        <w:t>选择应根据苗龄大小、栽培季节、移栽方式及育苗周期综合确定，以保证幼苗健壮、根系发达且便于机械或人工移栽。白菜类蔬菜种子较小、幼苗生长速度快、苗龄较短，一般选用</w:t>
      </w:r>
      <w:r>
        <w:rPr>
          <w:rFonts w:eastAsia="仿宋_GB2312"/>
          <w:bCs/>
          <w:sz w:val="32"/>
          <w:szCs w:val="32"/>
        </w:rPr>
        <w:t xml:space="preserve">50 </w:t>
      </w:r>
      <w:r>
        <w:rPr>
          <w:rFonts w:eastAsia="仿宋_GB2312"/>
          <w:bCs/>
          <w:sz w:val="32"/>
          <w:szCs w:val="32"/>
        </w:rPr>
        <w:t>孔、</w:t>
      </w:r>
      <w:r>
        <w:rPr>
          <w:rFonts w:eastAsia="仿宋_GB2312"/>
          <w:bCs/>
          <w:sz w:val="32"/>
          <w:szCs w:val="32"/>
        </w:rPr>
        <w:t xml:space="preserve">72 </w:t>
      </w:r>
      <w:r>
        <w:rPr>
          <w:rFonts w:eastAsia="仿宋_GB2312"/>
          <w:bCs/>
          <w:sz w:val="32"/>
          <w:szCs w:val="32"/>
        </w:rPr>
        <w:t>孔、</w:t>
      </w:r>
      <w:r>
        <w:rPr>
          <w:rFonts w:eastAsia="仿宋_GB2312"/>
          <w:bCs/>
          <w:sz w:val="32"/>
          <w:szCs w:val="32"/>
        </w:rPr>
        <w:t xml:space="preserve">105 </w:t>
      </w:r>
      <w:r>
        <w:rPr>
          <w:rFonts w:eastAsia="仿宋_GB2312"/>
          <w:bCs/>
          <w:sz w:val="32"/>
          <w:szCs w:val="32"/>
        </w:rPr>
        <w:t>孔、</w:t>
      </w:r>
      <w:r>
        <w:rPr>
          <w:rFonts w:eastAsia="仿宋_GB2312"/>
          <w:bCs/>
          <w:sz w:val="32"/>
          <w:szCs w:val="32"/>
        </w:rPr>
        <w:t xml:space="preserve">128 </w:t>
      </w:r>
      <w:r>
        <w:rPr>
          <w:rFonts w:eastAsia="仿宋_GB2312"/>
          <w:bCs/>
          <w:sz w:val="32"/>
          <w:szCs w:val="32"/>
        </w:rPr>
        <w:t>孔穴盘。速生小白菜、苗龄较短时可选用</w:t>
      </w:r>
      <w:r>
        <w:rPr>
          <w:rFonts w:eastAsia="仿宋_GB2312"/>
          <w:bCs/>
          <w:sz w:val="32"/>
          <w:szCs w:val="32"/>
        </w:rPr>
        <w:t xml:space="preserve">105 </w:t>
      </w:r>
      <w:r>
        <w:rPr>
          <w:rFonts w:eastAsia="仿宋_GB2312"/>
          <w:bCs/>
          <w:sz w:val="32"/>
          <w:szCs w:val="32"/>
        </w:rPr>
        <w:t>孔或</w:t>
      </w:r>
      <w:r>
        <w:rPr>
          <w:rFonts w:eastAsia="仿宋_GB2312"/>
          <w:bCs/>
          <w:sz w:val="32"/>
          <w:szCs w:val="32"/>
        </w:rPr>
        <w:t xml:space="preserve"> 128 </w:t>
      </w:r>
      <w:r>
        <w:rPr>
          <w:rFonts w:eastAsia="仿宋_GB2312"/>
          <w:bCs/>
          <w:sz w:val="32"/>
          <w:szCs w:val="32"/>
        </w:rPr>
        <w:t>孔，提高单位面积育苗数量；大白菜苗龄稍长、植株较大，宜选用</w:t>
      </w:r>
      <w:r>
        <w:rPr>
          <w:rFonts w:eastAsia="仿宋_GB2312"/>
          <w:bCs/>
          <w:sz w:val="32"/>
          <w:szCs w:val="32"/>
        </w:rPr>
        <w:t xml:space="preserve">50 </w:t>
      </w:r>
      <w:r>
        <w:rPr>
          <w:rFonts w:eastAsia="仿宋_GB2312"/>
          <w:bCs/>
          <w:sz w:val="32"/>
          <w:szCs w:val="32"/>
        </w:rPr>
        <w:t>孔或</w:t>
      </w:r>
      <w:r>
        <w:rPr>
          <w:rFonts w:eastAsia="仿宋_GB2312"/>
          <w:bCs/>
          <w:sz w:val="32"/>
          <w:szCs w:val="32"/>
        </w:rPr>
        <w:t xml:space="preserve"> 72 </w:t>
      </w:r>
      <w:r>
        <w:rPr>
          <w:rFonts w:eastAsia="仿宋_GB2312"/>
          <w:bCs/>
          <w:sz w:val="32"/>
          <w:szCs w:val="32"/>
        </w:rPr>
        <w:t>孔，单</w:t>
      </w:r>
      <w:proofErr w:type="gramStart"/>
      <w:r>
        <w:rPr>
          <w:rFonts w:eastAsia="仿宋_GB2312"/>
          <w:bCs/>
          <w:sz w:val="32"/>
          <w:szCs w:val="32"/>
        </w:rPr>
        <w:t>穴空间</w:t>
      </w:r>
      <w:proofErr w:type="gramEnd"/>
      <w:r>
        <w:rPr>
          <w:rFonts w:eastAsia="仿宋_GB2312"/>
          <w:bCs/>
          <w:sz w:val="32"/>
          <w:szCs w:val="32"/>
        </w:rPr>
        <w:t>充足，利于根系伸展，避免幼苗徒长细弱。</w:t>
      </w:r>
      <w:proofErr w:type="gramStart"/>
      <w:r>
        <w:rPr>
          <w:rFonts w:eastAsia="仿宋_GB2312"/>
          <w:bCs/>
          <w:sz w:val="32"/>
          <w:szCs w:val="32"/>
        </w:rPr>
        <w:t>穴盘优先</w:t>
      </w:r>
      <w:proofErr w:type="gramEnd"/>
      <w:r>
        <w:rPr>
          <w:rFonts w:eastAsia="仿宋_GB2312"/>
          <w:bCs/>
          <w:sz w:val="32"/>
          <w:szCs w:val="32"/>
        </w:rPr>
        <w:t>选用全新料</w:t>
      </w:r>
      <w:r>
        <w:rPr>
          <w:rFonts w:eastAsia="仿宋_GB2312"/>
          <w:bCs/>
          <w:sz w:val="32"/>
          <w:szCs w:val="32"/>
        </w:rPr>
        <w:t xml:space="preserve"> PVC </w:t>
      </w:r>
      <w:r>
        <w:rPr>
          <w:rFonts w:eastAsia="仿宋_GB2312"/>
          <w:bCs/>
          <w:sz w:val="32"/>
          <w:szCs w:val="32"/>
        </w:rPr>
        <w:t>或</w:t>
      </w:r>
      <w:r>
        <w:rPr>
          <w:rFonts w:eastAsia="仿宋_GB2312"/>
          <w:bCs/>
          <w:sz w:val="32"/>
          <w:szCs w:val="32"/>
        </w:rPr>
        <w:t xml:space="preserve"> PS </w:t>
      </w:r>
      <w:r>
        <w:rPr>
          <w:rFonts w:eastAsia="仿宋_GB2312"/>
          <w:bCs/>
          <w:sz w:val="32"/>
          <w:szCs w:val="32"/>
        </w:rPr>
        <w:t>材质的标准穴盘，韧性好、不易</w:t>
      </w:r>
      <w:r>
        <w:rPr>
          <w:rFonts w:eastAsia="仿宋_GB2312"/>
          <w:bCs/>
          <w:sz w:val="32"/>
          <w:szCs w:val="32"/>
        </w:rPr>
        <w:t>变形，适合机械化装盘与转运；</w:t>
      </w:r>
      <w:proofErr w:type="gramStart"/>
      <w:r>
        <w:rPr>
          <w:rFonts w:eastAsia="仿宋_GB2312"/>
          <w:bCs/>
          <w:sz w:val="32"/>
          <w:szCs w:val="32"/>
        </w:rPr>
        <w:t>一次性穴盘洁净</w:t>
      </w:r>
      <w:proofErr w:type="gramEnd"/>
      <w:r>
        <w:rPr>
          <w:rFonts w:eastAsia="仿宋_GB2312"/>
          <w:bCs/>
          <w:sz w:val="32"/>
          <w:szCs w:val="32"/>
        </w:rPr>
        <w:t>无残留，可减少土传病害交叉传播，更符合工厂化集约化育苗要求。冬春季育苗温度低、苗龄偏长，选用孔数偏少、穴腔偏大的穴盘；夏秋季高温育苗苗龄短、周转快，可选用高密度小孔径穴盘，提高育苗批次与产能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综合白菜类蔬菜</w:t>
      </w:r>
      <w:proofErr w:type="gramStart"/>
      <w:r>
        <w:rPr>
          <w:rFonts w:eastAsia="仿宋_GB2312"/>
          <w:bCs/>
          <w:sz w:val="32"/>
          <w:szCs w:val="32"/>
        </w:rPr>
        <w:t>对穴盘的</w:t>
      </w:r>
      <w:proofErr w:type="gramEnd"/>
      <w:r>
        <w:rPr>
          <w:rFonts w:eastAsia="仿宋_GB2312"/>
          <w:bCs/>
          <w:sz w:val="32"/>
          <w:szCs w:val="32"/>
        </w:rPr>
        <w:t>需求，推荐使用</w:t>
      </w:r>
      <w:r>
        <w:rPr>
          <w:rFonts w:eastAsia="仿宋_GB2312"/>
          <w:bCs/>
          <w:sz w:val="32"/>
          <w:szCs w:val="32"/>
        </w:rPr>
        <w:t>50</w:t>
      </w:r>
      <w:r>
        <w:rPr>
          <w:rFonts w:eastAsia="仿宋_GB2312"/>
          <w:bCs/>
          <w:sz w:val="32"/>
          <w:szCs w:val="32"/>
        </w:rPr>
        <w:t>孔、</w:t>
      </w:r>
      <w:r>
        <w:rPr>
          <w:rFonts w:eastAsia="仿宋_GB2312"/>
          <w:bCs/>
          <w:sz w:val="32"/>
          <w:szCs w:val="32"/>
        </w:rPr>
        <w:t>72</w:t>
      </w:r>
      <w:r>
        <w:rPr>
          <w:rFonts w:eastAsia="仿宋_GB2312"/>
          <w:bCs/>
          <w:sz w:val="32"/>
          <w:szCs w:val="32"/>
        </w:rPr>
        <w:t>孔、</w:t>
      </w:r>
      <w:r>
        <w:rPr>
          <w:rFonts w:eastAsia="仿宋_GB2312"/>
          <w:bCs/>
          <w:sz w:val="32"/>
          <w:szCs w:val="32"/>
        </w:rPr>
        <w:t>98</w:t>
      </w:r>
      <w:r>
        <w:rPr>
          <w:rFonts w:eastAsia="仿宋_GB2312"/>
          <w:bCs/>
          <w:sz w:val="32"/>
          <w:szCs w:val="32"/>
        </w:rPr>
        <w:t>孔、</w:t>
      </w:r>
      <w:r>
        <w:rPr>
          <w:rFonts w:eastAsia="仿宋_GB2312"/>
          <w:bCs/>
          <w:sz w:val="32"/>
          <w:szCs w:val="32"/>
        </w:rPr>
        <w:t>105</w:t>
      </w:r>
      <w:r>
        <w:rPr>
          <w:rFonts w:eastAsia="仿宋_GB2312"/>
          <w:bCs/>
          <w:sz w:val="32"/>
          <w:szCs w:val="32"/>
        </w:rPr>
        <w:t>孔穴盘，塑料育苗</w:t>
      </w:r>
      <w:proofErr w:type="gramStart"/>
      <w:r>
        <w:rPr>
          <w:rFonts w:eastAsia="仿宋_GB2312"/>
          <w:bCs/>
          <w:sz w:val="32"/>
          <w:szCs w:val="32"/>
        </w:rPr>
        <w:t>穴</w:t>
      </w:r>
      <w:proofErr w:type="gramEnd"/>
      <w:r>
        <w:rPr>
          <w:rFonts w:eastAsia="仿宋_GB2312"/>
          <w:bCs/>
          <w:sz w:val="32"/>
          <w:szCs w:val="32"/>
        </w:rPr>
        <w:t>盘符合</w:t>
      </w:r>
      <w:r>
        <w:rPr>
          <w:rFonts w:eastAsia="仿宋_GB2312"/>
          <w:bCs/>
          <w:sz w:val="32"/>
          <w:szCs w:val="32"/>
        </w:rPr>
        <w:t>NY/T 4203</w:t>
      </w:r>
      <w:r>
        <w:rPr>
          <w:rFonts w:eastAsia="仿宋_GB2312"/>
          <w:bCs/>
          <w:sz w:val="32"/>
          <w:szCs w:val="32"/>
        </w:rPr>
        <w:t>的规定。</w:t>
      </w:r>
      <w:r>
        <w:rPr>
          <w:rFonts w:eastAsia="仿宋_GB2312" w:hint="eastAsia"/>
          <w:sz w:val="32"/>
          <w:szCs w:val="32"/>
        </w:rPr>
        <w:t xml:space="preserve">           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（三）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 xml:space="preserve"> 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育苗播种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 xml:space="preserve">3.1 </w:t>
      </w:r>
      <w:r>
        <w:rPr>
          <w:rFonts w:ascii="仿宋_GB2312" w:eastAsia="仿宋_GB2312" w:hint="eastAsia"/>
          <w:bCs/>
          <w:sz w:val="32"/>
          <w:szCs w:val="32"/>
        </w:rPr>
        <w:t>品种选择</w:t>
      </w:r>
    </w:p>
    <w:p w:rsidR="00C43E0F" w:rsidRDefault="002A30A9">
      <w:pPr>
        <w:spacing w:line="576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lastRenderedPageBreak/>
        <w:t>品种选择</w:t>
      </w:r>
      <w:r>
        <w:rPr>
          <w:rFonts w:ascii="仿宋_GB2312" w:eastAsia="仿宋_GB2312" w:hint="eastAsia"/>
          <w:bCs/>
          <w:sz w:val="32"/>
          <w:szCs w:val="32"/>
        </w:rPr>
        <w:t>的</w:t>
      </w:r>
      <w:r>
        <w:rPr>
          <w:rFonts w:ascii="仿宋_GB2312" w:eastAsia="仿宋_GB2312"/>
          <w:bCs/>
          <w:sz w:val="32"/>
          <w:szCs w:val="32"/>
        </w:rPr>
        <w:t>核心是适配栽培季节、气候条件、种植目的，并优先选择抗病、优质、高产的优良品种。春季必须选冬</w:t>
      </w:r>
      <w:r>
        <w:rPr>
          <w:rFonts w:ascii="仿宋_GB2312" w:eastAsia="仿宋_GB2312"/>
          <w:bCs/>
          <w:sz w:val="32"/>
          <w:szCs w:val="32"/>
        </w:rPr>
        <w:t>性强、耐抽</w:t>
      </w:r>
      <w:proofErr w:type="gramStart"/>
      <w:r>
        <w:rPr>
          <w:rFonts w:ascii="仿宋_GB2312" w:eastAsia="仿宋_GB2312"/>
          <w:bCs/>
          <w:sz w:val="32"/>
          <w:szCs w:val="32"/>
        </w:rPr>
        <w:t>薹</w:t>
      </w:r>
      <w:proofErr w:type="gramEnd"/>
      <w:r>
        <w:rPr>
          <w:rFonts w:ascii="仿宋_GB2312" w:eastAsia="仿宋_GB2312"/>
          <w:bCs/>
          <w:sz w:val="32"/>
          <w:szCs w:val="32"/>
        </w:rPr>
        <w:t>品种，避免低温春化后早期开花，失去商品价值</w:t>
      </w:r>
      <w:r>
        <w:rPr>
          <w:rFonts w:ascii="仿宋_GB2312" w:eastAsia="仿宋_GB2312" w:hint="eastAsia"/>
          <w:bCs/>
          <w:sz w:val="32"/>
          <w:szCs w:val="32"/>
        </w:rPr>
        <w:t>；</w:t>
      </w:r>
      <w:r>
        <w:rPr>
          <w:rFonts w:ascii="仿宋_GB2312" w:eastAsia="仿宋_GB2312"/>
          <w:bCs/>
          <w:sz w:val="32"/>
          <w:szCs w:val="32"/>
        </w:rPr>
        <w:t>夏季</w:t>
      </w:r>
      <w:r>
        <w:rPr>
          <w:rFonts w:ascii="仿宋_GB2312" w:eastAsia="仿宋_GB2312"/>
          <w:bCs/>
          <w:sz w:val="32"/>
          <w:szCs w:val="32"/>
        </w:rPr>
        <w:t xml:space="preserve"> / </w:t>
      </w:r>
      <w:r>
        <w:rPr>
          <w:rFonts w:ascii="仿宋_GB2312" w:eastAsia="仿宋_GB2312"/>
          <w:bCs/>
          <w:sz w:val="32"/>
          <w:szCs w:val="32"/>
        </w:rPr>
        <w:t>早秋选耐热、耐湿、抗病、早熟品种，应对高温多雨、病虫害高发。秋季：选丰产、抗病、耐贮藏的中晚熟品种，适合北方冬储。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综合来看，选用高产、抗病、抗逆和商品性好的品种。种子质量符合</w:t>
      </w:r>
      <w:r>
        <w:rPr>
          <w:rFonts w:eastAsia="仿宋_GB2312"/>
          <w:bCs/>
          <w:sz w:val="32"/>
          <w:szCs w:val="32"/>
        </w:rPr>
        <w:t>GB 16715.2</w:t>
      </w:r>
      <w:r>
        <w:rPr>
          <w:rFonts w:ascii="仿宋_GB2312" w:eastAsia="仿宋_GB2312" w:hint="eastAsia"/>
          <w:bCs/>
          <w:sz w:val="32"/>
          <w:szCs w:val="32"/>
        </w:rPr>
        <w:t>要求。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3.2</w:t>
      </w:r>
      <w:r>
        <w:rPr>
          <w:rFonts w:ascii="仿宋_GB2312" w:eastAsia="仿宋_GB2312" w:hint="eastAsia"/>
          <w:bCs/>
          <w:sz w:val="32"/>
          <w:szCs w:val="32"/>
        </w:rPr>
        <w:t>播种时期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播种时期选择的关键是适配栽培季节的定值时间，春季设施内温度较低，白菜类蔬菜的苗龄一般为</w:t>
      </w:r>
      <w:r>
        <w:rPr>
          <w:rFonts w:eastAsia="仿宋_GB2312"/>
          <w:bCs/>
          <w:sz w:val="32"/>
          <w:szCs w:val="32"/>
        </w:rPr>
        <w:t>30~35</w:t>
      </w:r>
      <w:r>
        <w:rPr>
          <w:rFonts w:eastAsia="仿宋_GB2312"/>
          <w:bCs/>
          <w:sz w:val="32"/>
          <w:szCs w:val="32"/>
        </w:rPr>
        <w:t>天，例：</w:t>
      </w:r>
      <w:r>
        <w:rPr>
          <w:rFonts w:eastAsia="仿宋_GB2312"/>
          <w:bCs/>
          <w:sz w:val="32"/>
          <w:szCs w:val="32"/>
        </w:rPr>
        <w:t>2024</w:t>
      </w:r>
      <w:r>
        <w:rPr>
          <w:rFonts w:eastAsia="仿宋_GB2312"/>
          <w:bCs/>
          <w:sz w:val="32"/>
          <w:szCs w:val="32"/>
        </w:rPr>
        <w:t>、</w:t>
      </w:r>
      <w:r>
        <w:rPr>
          <w:rFonts w:eastAsia="仿宋_GB2312"/>
          <w:bCs/>
          <w:sz w:val="32"/>
          <w:szCs w:val="32"/>
        </w:rPr>
        <w:t>2025</w:t>
      </w:r>
      <w:r>
        <w:rPr>
          <w:rFonts w:eastAsia="仿宋_GB2312"/>
          <w:bCs/>
          <w:sz w:val="32"/>
          <w:szCs w:val="32"/>
        </w:rPr>
        <w:t>年春播菜薹、娃娃菜育苗的苗龄分别为</w:t>
      </w:r>
      <w:r>
        <w:rPr>
          <w:rFonts w:eastAsia="仿宋_GB2312"/>
          <w:bCs/>
          <w:sz w:val="32"/>
          <w:szCs w:val="32"/>
        </w:rPr>
        <w:t>33</w:t>
      </w:r>
      <w:r>
        <w:rPr>
          <w:rFonts w:eastAsia="仿宋_GB2312"/>
          <w:bCs/>
          <w:sz w:val="32"/>
          <w:szCs w:val="32"/>
        </w:rPr>
        <w:t>、</w:t>
      </w:r>
      <w:r>
        <w:rPr>
          <w:rFonts w:eastAsia="仿宋_GB2312"/>
          <w:bCs/>
          <w:sz w:val="32"/>
          <w:szCs w:val="32"/>
        </w:rPr>
        <w:t>34</w:t>
      </w:r>
      <w:r>
        <w:rPr>
          <w:rFonts w:eastAsia="仿宋_GB2312"/>
          <w:bCs/>
          <w:sz w:val="32"/>
          <w:szCs w:val="32"/>
        </w:rPr>
        <w:t>和</w:t>
      </w:r>
      <w:r>
        <w:rPr>
          <w:rFonts w:eastAsia="仿宋_GB2312"/>
          <w:bCs/>
          <w:sz w:val="32"/>
          <w:szCs w:val="32"/>
        </w:rPr>
        <w:t>34</w:t>
      </w:r>
      <w:r>
        <w:rPr>
          <w:rFonts w:eastAsia="仿宋_GB2312"/>
          <w:bCs/>
          <w:sz w:val="32"/>
          <w:szCs w:val="32"/>
        </w:rPr>
        <w:t>天。秋季设施内温度较高，种苗长势较好，白菜类蔬菜的苗龄一般为</w:t>
      </w:r>
      <w:r>
        <w:rPr>
          <w:rFonts w:eastAsia="仿宋_GB2312"/>
          <w:bCs/>
          <w:sz w:val="32"/>
          <w:szCs w:val="32"/>
        </w:rPr>
        <w:t>25~30</w:t>
      </w:r>
      <w:r>
        <w:rPr>
          <w:rFonts w:eastAsia="仿宋_GB2312"/>
          <w:bCs/>
          <w:sz w:val="32"/>
          <w:szCs w:val="32"/>
        </w:rPr>
        <w:t>天，例：</w:t>
      </w:r>
      <w:r>
        <w:rPr>
          <w:rFonts w:eastAsia="仿宋_GB2312"/>
          <w:bCs/>
          <w:sz w:val="32"/>
          <w:szCs w:val="32"/>
        </w:rPr>
        <w:t>2025</w:t>
      </w:r>
      <w:r>
        <w:rPr>
          <w:rFonts w:eastAsia="仿宋_GB2312"/>
          <w:bCs/>
          <w:sz w:val="32"/>
          <w:szCs w:val="32"/>
        </w:rPr>
        <w:t>年春播大白菜、红菜薹、娃娃菜、育苗的苗龄分别为</w:t>
      </w:r>
      <w:r>
        <w:rPr>
          <w:rFonts w:eastAsia="仿宋_GB2312"/>
          <w:bCs/>
          <w:sz w:val="32"/>
          <w:szCs w:val="32"/>
        </w:rPr>
        <w:t>28</w:t>
      </w:r>
      <w:r>
        <w:rPr>
          <w:rFonts w:eastAsia="仿宋_GB2312"/>
          <w:bCs/>
          <w:sz w:val="32"/>
          <w:szCs w:val="32"/>
        </w:rPr>
        <w:t>、</w:t>
      </w:r>
      <w:r>
        <w:rPr>
          <w:rFonts w:eastAsia="仿宋_GB2312"/>
          <w:bCs/>
          <w:sz w:val="32"/>
          <w:szCs w:val="32"/>
        </w:rPr>
        <w:t>30</w:t>
      </w:r>
      <w:r>
        <w:rPr>
          <w:rFonts w:eastAsia="仿宋_GB2312"/>
          <w:bCs/>
          <w:sz w:val="32"/>
          <w:szCs w:val="32"/>
        </w:rPr>
        <w:t>和</w:t>
      </w:r>
      <w:r>
        <w:rPr>
          <w:rFonts w:eastAsia="仿宋_GB2312"/>
          <w:bCs/>
          <w:sz w:val="32"/>
          <w:szCs w:val="32"/>
        </w:rPr>
        <w:t>26</w:t>
      </w:r>
      <w:r>
        <w:rPr>
          <w:rFonts w:eastAsia="仿宋_GB2312"/>
          <w:bCs/>
          <w:sz w:val="32"/>
          <w:szCs w:val="32"/>
        </w:rPr>
        <w:t>天。</w:t>
      </w:r>
    </w:p>
    <w:p w:rsidR="00C43E0F" w:rsidRDefault="002A30A9">
      <w:pPr>
        <w:spacing w:line="360" w:lineRule="auto"/>
        <w:jc w:val="center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表</w:t>
      </w:r>
      <w:r>
        <w:rPr>
          <w:rFonts w:eastAsia="仿宋_GB2312" w:hint="eastAsia"/>
          <w:sz w:val="32"/>
          <w:szCs w:val="32"/>
        </w:rPr>
        <w:t xml:space="preserve">1 </w:t>
      </w:r>
      <w:r>
        <w:rPr>
          <w:rFonts w:eastAsia="仿宋_GB2312" w:hint="eastAsia"/>
          <w:sz w:val="32"/>
          <w:szCs w:val="32"/>
        </w:rPr>
        <w:t>近两年白菜类蔬菜育苗苗龄</w:t>
      </w:r>
    </w:p>
    <w:tbl>
      <w:tblPr>
        <w:tblStyle w:val="af1"/>
        <w:tblW w:w="4997" w:type="pct"/>
        <w:tblLook w:val="04A0" w:firstRow="1" w:lastRow="0" w:firstColumn="1" w:lastColumn="0" w:noHBand="0" w:noVBand="1"/>
      </w:tblPr>
      <w:tblGrid>
        <w:gridCol w:w="1416"/>
        <w:gridCol w:w="1420"/>
        <w:gridCol w:w="1420"/>
        <w:gridCol w:w="1420"/>
        <w:gridCol w:w="1420"/>
        <w:gridCol w:w="1421"/>
      </w:tblGrid>
      <w:tr w:rsidR="00C43E0F">
        <w:tc>
          <w:tcPr>
            <w:tcW w:w="831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种植年份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播种类型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蔬菜类型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播种时间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出苗时间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苗龄</w:t>
            </w:r>
          </w:p>
        </w:tc>
      </w:tr>
      <w:tr w:rsidR="00C43E0F">
        <w:tc>
          <w:tcPr>
            <w:tcW w:w="831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2024</w:t>
            </w:r>
          </w:p>
        </w:tc>
        <w:tc>
          <w:tcPr>
            <w:tcW w:w="833" w:type="pct"/>
            <w:vMerge w:val="restar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春播</w:t>
            </w:r>
          </w:p>
          <w:p w:rsidR="00C43E0F" w:rsidRDefault="00C43E0F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白菜苔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3.31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5.2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33</w:t>
            </w:r>
            <w:r>
              <w:rPr>
                <w:rFonts w:eastAsia="仿宋_GB2312" w:hint="eastAsia"/>
                <w:sz w:val="28"/>
                <w:szCs w:val="28"/>
              </w:rPr>
              <w:t>天</w:t>
            </w:r>
          </w:p>
        </w:tc>
      </w:tr>
      <w:tr w:rsidR="00C43E0F">
        <w:tc>
          <w:tcPr>
            <w:tcW w:w="831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2025</w:t>
            </w:r>
          </w:p>
        </w:tc>
        <w:tc>
          <w:tcPr>
            <w:tcW w:w="833" w:type="pct"/>
            <w:vMerge/>
            <w:vAlign w:val="center"/>
          </w:tcPr>
          <w:p w:rsidR="00C43E0F" w:rsidRDefault="00C43E0F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白菜苔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3.26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4.30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34</w:t>
            </w:r>
            <w:r>
              <w:rPr>
                <w:rFonts w:eastAsia="仿宋_GB2312" w:hint="eastAsia"/>
                <w:sz w:val="28"/>
                <w:szCs w:val="28"/>
              </w:rPr>
              <w:t>天</w:t>
            </w:r>
          </w:p>
        </w:tc>
      </w:tr>
      <w:tr w:rsidR="00C43E0F">
        <w:tc>
          <w:tcPr>
            <w:tcW w:w="831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2025</w:t>
            </w:r>
          </w:p>
        </w:tc>
        <w:tc>
          <w:tcPr>
            <w:tcW w:w="833" w:type="pct"/>
            <w:vMerge/>
            <w:vAlign w:val="center"/>
          </w:tcPr>
          <w:p w:rsidR="00C43E0F" w:rsidRDefault="00C43E0F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娃娃菜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3.24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4.28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34</w:t>
            </w:r>
            <w:r>
              <w:rPr>
                <w:rFonts w:eastAsia="仿宋_GB2312" w:hint="eastAsia"/>
                <w:sz w:val="28"/>
                <w:szCs w:val="28"/>
              </w:rPr>
              <w:t>天</w:t>
            </w:r>
          </w:p>
        </w:tc>
      </w:tr>
      <w:tr w:rsidR="00C43E0F">
        <w:tc>
          <w:tcPr>
            <w:tcW w:w="831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2025</w:t>
            </w:r>
          </w:p>
        </w:tc>
        <w:tc>
          <w:tcPr>
            <w:tcW w:w="833" w:type="pct"/>
            <w:vMerge w:val="restar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秋播</w:t>
            </w:r>
          </w:p>
          <w:p w:rsidR="00C43E0F" w:rsidRDefault="00C43E0F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大白菜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7.10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8.8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28</w:t>
            </w:r>
            <w:r>
              <w:rPr>
                <w:rFonts w:eastAsia="仿宋_GB2312" w:hint="eastAsia"/>
                <w:sz w:val="28"/>
                <w:szCs w:val="28"/>
              </w:rPr>
              <w:t>天</w:t>
            </w:r>
          </w:p>
        </w:tc>
      </w:tr>
      <w:tr w:rsidR="00C43E0F">
        <w:tc>
          <w:tcPr>
            <w:tcW w:w="831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2025</w:t>
            </w:r>
          </w:p>
        </w:tc>
        <w:tc>
          <w:tcPr>
            <w:tcW w:w="833" w:type="pct"/>
            <w:vMerge/>
            <w:vAlign w:val="center"/>
          </w:tcPr>
          <w:p w:rsidR="00C43E0F" w:rsidRDefault="00C43E0F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红菜苔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7.12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8.12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30</w:t>
            </w:r>
            <w:r>
              <w:rPr>
                <w:rFonts w:eastAsia="仿宋_GB2312" w:hint="eastAsia"/>
                <w:sz w:val="28"/>
                <w:szCs w:val="28"/>
              </w:rPr>
              <w:t>天</w:t>
            </w:r>
          </w:p>
        </w:tc>
      </w:tr>
      <w:tr w:rsidR="00C43E0F">
        <w:tc>
          <w:tcPr>
            <w:tcW w:w="831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2025</w:t>
            </w:r>
          </w:p>
        </w:tc>
        <w:tc>
          <w:tcPr>
            <w:tcW w:w="833" w:type="pct"/>
            <w:vMerge/>
            <w:vAlign w:val="center"/>
          </w:tcPr>
          <w:p w:rsidR="00C43E0F" w:rsidRDefault="00C43E0F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娃娃菜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6.29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7.26</w:t>
            </w:r>
          </w:p>
        </w:tc>
        <w:tc>
          <w:tcPr>
            <w:tcW w:w="833" w:type="pct"/>
            <w:vAlign w:val="center"/>
          </w:tcPr>
          <w:p w:rsidR="00C43E0F" w:rsidRDefault="002A30A9">
            <w:pPr>
              <w:spacing w:line="360" w:lineRule="auto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26</w:t>
            </w:r>
            <w:r>
              <w:rPr>
                <w:rFonts w:eastAsia="仿宋_GB2312" w:hint="eastAsia"/>
                <w:sz w:val="28"/>
                <w:szCs w:val="28"/>
              </w:rPr>
              <w:t>天</w:t>
            </w:r>
          </w:p>
        </w:tc>
      </w:tr>
    </w:tbl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lastRenderedPageBreak/>
        <w:t>3.3</w:t>
      </w:r>
      <w:r>
        <w:rPr>
          <w:rFonts w:eastAsia="仿宋_GB2312"/>
          <w:bCs/>
          <w:sz w:val="32"/>
          <w:szCs w:val="32"/>
        </w:rPr>
        <w:t>播种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播种前基质状态达到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手握成团，松开即散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的状态，该状态基质的相对湿度为</w:t>
      </w:r>
      <w:r>
        <w:rPr>
          <w:rFonts w:eastAsia="仿宋_GB2312"/>
          <w:bCs/>
          <w:sz w:val="32"/>
          <w:szCs w:val="32"/>
        </w:rPr>
        <w:t>30%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35%</w:t>
      </w:r>
      <w:r>
        <w:rPr>
          <w:rFonts w:eastAsia="仿宋_GB2312"/>
          <w:bCs/>
          <w:sz w:val="32"/>
          <w:szCs w:val="32"/>
        </w:rPr>
        <w:t>，基质填装、压穴、播种、覆盖均采用机械完成，采用浇水设备对采用浇水设备对播种、覆盖后的</w:t>
      </w:r>
      <w:proofErr w:type="gramStart"/>
      <w:r>
        <w:rPr>
          <w:rFonts w:eastAsia="仿宋_GB2312"/>
          <w:bCs/>
          <w:sz w:val="32"/>
          <w:szCs w:val="32"/>
        </w:rPr>
        <w:t>穴盘洒水直至穴</w:t>
      </w:r>
      <w:proofErr w:type="gramEnd"/>
      <w:r>
        <w:rPr>
          <w:rFonts w:eastAsia="仿宋_GB2312"/>
          <w:bCs/>
          <w:sz w:val="32"/>
          <w:szCs w:val="32"/>
        </w:rPr>
        <w:t>盘底部排水孔有水渗出。灌溉用水应符合</w:t>
      </w:r>
      <w:r>
        <w:rPr>
          <w:rFonts w:eastAsia="仿宋_GB2312"/>
          <w:bCs/>
          <w:sz w:val="32"/>
          <w:szCs w:val="32"/>
        </w:rPr>
        <w:t>GB 5084</w:t>
      </w:r>
      <w:r>
        <w:rPr>
          <w:rFonts w:eastAsia="仿宋_GB2312"/>
          <w:bCs/>
          <w:sz w:val="32"/>
          <w:szCs w:val="32"/>
        </w:rPr>
        <w:t>规定。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3.4 </w:t>
      </w:r>
      <w:r>
        <w:rPr>
          <w:rFonts w:eastAsia="仿宋_GB2312"/>
          <w:bCs/>
          <w:sz w:val="32"/>
          <w:szCs w:val="32"/>
        </w:rPr>
        <w:t>催芽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前文</w:t>
      </w:r>
      <w:r>
        <w:rPr>
          <w:rFonts w:eastAsia="仿宋_GB2312"/>
          <w:bCs/>
          <w:sz w:val="32"/>
          <w:szCs w:val="32"/>
        </w:rPr>
        <w:t>1.3</w:t>
      </w:r>
      <w:r>
        <w:rPr>
          <w:rFonts w:eastAsia="仿宋_GB2312"/>
          <w:bCs/>
          <w:sz w:val="32"/>
          <w:szCs w:val="32"/>
        </w:rPr>
        <w:t>催芽室部分详细描述了催芽的温度、湿度要求，催芽的温湿度要求如下：温度控制在</w:t>
      </w:r>
      <w:r>
        <w:rPr>
          <w:rFonts w:eastAsia="仿宋_GB2312"/>
          <w:bCs/>
          <w:sz w:val="32"/>
          <w:szCs w:val="32"/>
        </w:rPr>
        <w:t>18℃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25℃</w:t>
      </w:r>
      <w:r>
        <w:rPr>
          <w:rFonts w:eastAsia="仿宋_GB2312"/>
          <w:bCs/>
          <w:sz w:val="32"/>
          <w:szCs w:val="32"/>
        </w:rPr>
        <w:t>，湿度</w:t>
      </w:r>
      <w:r>
        <w:rPr>
          <w:rFonts w:eastAsia="仿宋_GB2312"/>
          <w:bCs/>
          <w:sz w:val="32"/>
          <w:szCs w:val="32"/>
        </w:rPr>
        <w:t>80%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90%</w:t>
      </w:r>
      <w:r>
        <w:rPr>
          <w:rFonts w:eastAsia="仿宋_GB2312"/>
          <w:bCs/>
          <w:sz w:val="32"/>
          <w:szCs w:val="32"/>
        </w:rPr>
        <w:t>，当</w:t>
      </w:r>
      <w:r>
        <w:rPr>
          <w:rFonts w:eastAsia="仿宋_GB2312"/>
          <w:bCs/>
          <w:sz w:val="32"/>
          <w:szCs w:val="32"/>
        </w:rPr>
        <w:t>60%</w:t>
      </w:r>
      <w:r>
        <w:rPr>
          <w:rFonts w:eastAsia="仿宋_GB2312"/>
          <w:bCs/>
          <w:sz w:val="32"/>
          <w:szCs w:val="32"/>
        </w:rPr>
        <w:t>的幼苗出土时，摆放至苗床上，接受光照，促进下胚轴发育壮实。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（四）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 xml:space="preserve"> 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种苗管理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4.1 </w:t>
      </w:r>
      <w:r>
        <w:rPr>
          <w:rFonts w:eastAsia="仿宋_GB2312"/>
          <w:bCs/>
          <w:sz w:val="32"/>
          <w:szCs w:val="32"/>
        </w:rPr>
        <w:t>温湿度管理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白菜类蔬菜育苗期间，为便于管理，通常将苗期划分为</w:t>
      </w:r>
      <w:r>
        <w:rPr>
          <w:rFonts w:eastAsia="仿宋_GB2312"/>
          <w:bCs/>
          <w:sz w:val="32"/>
          <w:szCs w:val="32"/>
        </w:rPr>
        <w:t xml:space="preserve"> 4 </w:t>
      </w:r>
      <w:proofErr w:type="gramStart"/>
      <w:r>
        <w:rPr>
          <w:rFonts w:eastAsia="仿宋_GB2312"/>
          <w:bCs/>
          <w:sz w:val="32"/>
          <w:szCs w:val="32"/>
        </w:rPr>
        <w:t>个</w:t>
      </w:r>
      <w:proofErr w:type="gramEnd"/>
      <w:r>
        <w:rPr>
          <w:rFonts w:eastAsia="仿宋_GB2312"/>
          <w:bCs/>
          <w:sz w:val="32"/>
          <w:szCs w:val="32"/>
        </w:rPr>
        <w:t>阶段。第</w:t>
      </w:r>
      <w:r>
        <w:rPr>
          <w:rFonts w:eastAsia="仿宋_GB2312"/>
          <w:bCs/>
          <w:sz w:val="32"/>
          <w:szCs w:val="32"/>
        </w:rPr>
        <w:t xml:space="preserve">1 </w:t>
      </w:r>
      <w:r>
        <w:rPr>
          <w:rFonts w:eastAsia="仿宋_GB2312"/>
          <w:bCs/>
          <w:sz w:val="32"/>
          <w:szCs w:val="32"/>
        </w:rPr>
        <w:t>阶段为出苗期（催芽期），即播种至子叶拱出；第</w:t>
      </w:r>
      <w:r>
        <w:rPr>
          <w:rFonts w:eastAsia="仿宋_GB2312"/>
          <w:bCs/>
          <w:sz w:val="32"/>
          <w:szCs w:val="32"/>
        </w:rPr>
        <w:t xml:space="preserve">2 </w:t>
      </w:r>
      <w:r>
        <w:rPr>
          <w:rFonts w:eastAsia="仿宋_GB2312"/>
          <w:bCs/>
          <w:sz w:val="32"/>
          <w:szCs w:val="32"/>
        </w:rPr>
        <w:t>阶段为子叶平展期，即子叶拱出至子叶平展；第</w:t>
      </w:r>
      <w:r>
        <w:rPr>
          <w:rFonts w:eastAsia="仿宋_GB2312"/>
          <w:bCs/>
          <w:sz w:val="32"/>
          <w:szCs w:val="32"/>
        </w:rPr>
        <w:t xml:space="preserve"> 3</w:t>
      </w:r>
      <w:r>
        <w:rPr>
          <w:rFonts w:eastAsia="仿宋_GB2312"/>
          <w:bCs/>
          <w:sz w:val="32"/>
          <w:szCs w:val="32"/>
        </w:rPr>
        <w:t>阶段为真叶生长期，即子叶平展至真叶全部长出；第</w:t>
      </w:r>
      <w:r>
        <w:rPr>
          <w:rFonts w:eastAsia="仿宋_GB2312"/>
          <w:bCs/>
          <w:sz w:val="32"/>
          <w:szCs w:val="32"/>
        </w:rPr>
        <w:t>4</w:t>
      </w:r>
      <w:proofErr w:type="gramStart"/>
      <w:r>
        <w:rPr>
          <w:rFonts w:eastAsia="仿宋_GB2312"/>
          <w:bCs/>
          <w:sz w:val="32"/>
          <w:szCs w:val="32"/>
        </w:rPr>
        <w:t>阶段为炼苗期</w:t>
      </w:r>
      <w:proofErr w:type="gramEnd"/>
      <w:r>
        <w:rPr>
          <w:rFonts w:eastAsia="仿宋_GB2312"/>
          <w:bCs/>
          <w:sz w:val="32"/>
          <w:szCs w:val="32"/>
        </w:rPr>
        <w:t>，主要进行环境和机械适应性驯化。整体</w:t>
      </w:r>
      <w:proofErr w:type="gramStart"/>
      <w:r>
        <w:rPr>
          <w:rFonts w:eastAsia="仿宋_GB2312"/>
          <w:bCs/>
          <w:sz w:val="32"/>
          <w:szCs w:val="32"/>
        </w:rPr>
        <w:t>温湿度管理应</w:t>
      </w:r>
      <w:proofErr w:type="gramEnd"/>
      <w:r>
        <w:rPr>
          <w:rFonts w:eastAsia="仿宋_GB2312"/>
          <w:bCs/>
          <w:sz w:val="32"/>
          <w:szCs w:val="32"/>
        </w:rPr>
        <w:t>遵循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出苗期保温</w:t>
      </w:r>
      <w:r>
        <w:rPr>
          <w:rFonts w:eastAsia="仿宋_GB2312"/>
          <w:bCs/>
          <w:sz w:val="32"/>
          <w:szCs w:val="32"/>
        </w:rPr>
        <w:t>保湿、幼苗期控温降湿、成苗期炼苗壮棵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的原则。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尚庆茂（</w:t>
      </w:r>
      <w:r>
        <w:rPr>
          <w:rFonts w:eastAsia="仿宋_GB2312"/>
          <w:bCs/>
          <w:sz w:val="32"/>
          <w:szCs w:val="32"/>
        </w:rPr>
        <w:t>2022</w:t>
      </w:r>
      <w:r>
        <w:rPr>
          <w:rFonts w:eastAsia="仿宋_GB2312"/>
          <w:bCs/>
          <w:sz w:val="32"/>
          <w:szCs w:val="32"/>
        </w:rPr>
        <w:t>）在写到在</w:t>
      </w:r>
      <w:proofErr w:type="gramStart"/>
      <w:r>
        <w:rPr>
          <w:rFonts w:eastAsia="仿宋_GB2312"/>
          <w:bCs/>
          <w:sz w:val="32"/>
          <w:szCs w:val="32"/>
        </w:rPr>
        <w:t>子叶子叶</w:t>
      </w:r>
      <w:proofErr w:type="gramEnd"/>
      <w:r>
        <w:rPr>
          <w:rFonts w:eastAsia="仿宋_GB2312"/>
          <w:bCs/>
          <w:sz w:val="32"/>
          <w:szCs w:val="32"/>
        </w:rPr>
        <w:t>平展期</w:t>
      </w:r>
      <w:r>
        <w:rPr>
          <w:rFonts w:eastAsia="仿宋_GB2312"/>
          <w:bCs/>
          <w:sz w:val="32"/>
          <w:szCs w:val="32"/>
        </w:rPr>
        <w:t xml:space="preserve"> 3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4 d</w:t>
      </w:r>
      <w:r>
        <w:rPr>
          <w:rFonts w:eastAsia="仿宋_GB2312"/>
          <w:bCs/>
          <w:sz w:val="32"/>
          <w:szCs w:val="32"/>
        </w:rPr>
        <w:t>，相对于大白菜和娃娃菜，普通白菜下胚轴更易徒长而形成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高脚苗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。为此，该阶段温度白天宜保持在（</w:t>
      </w:r>
      <w:r>
        <w:rPr>
          <w:rFonts w:eastAsia="仿宋_GB2312"/>
          <w:bCs/>
          <w:sz w:val="32"/>
          <w:szCs w:val="32"/>
        </w:rPr>
        <w:t>20 ± 2</w:t>
      </w:r>
      <w:r>
        <w:rPr>
          <w:rFonts w:eastAsia="仿宋_GB2312"/>
          <w:bCs/>
          <w:sz w:val="32"/>
          <w:szCs w:val="32"/>
        </w:rPr>
        <w:t>）</w:t>
      </w:r>
      <w:r>
        <w:rPr>
          <w:rFonts w:eastAsia="仿宋_GB2312"/>
          <w:bCs/>
          <w:sz w:val="32"/>
          <w:szCs w:val="32"/>
        </w:rPr>
        <w:t>℃</w:t>
      </w:r>
      <w:r>
        <w:rPr>
          <w:rFonts w:eastAsia="仿宋_GB2312"/>
          <w:bCs/>
          <w:sz w:val="32"/>
          <w:szCs w:val="32"/>
        </w:rPr>
        <w:t>，夜间（</w:t>
      </w:r>
      <w:r>
        <w:rPr>
          <w:rFonts w:eastAsia="仿宋_GB2312"/>
          <w:bCs/>
          <w:sz w:val="32"/>
          <w:szCs w:val="32"/>
        </w:rPr>
        <w:t>14 ± 2</w:t>
      </w:r>
      <w:r>
        <w:rPr>
          <w:rFonts w:eastAsia="仿宋_GB2312"/>
          <w:bCs/>
          <w:sz w:val="32"/>
          <w:szCs w:val="32"/>
        </w:rPr>
        <w:t>）</w:t>
      </w:r>
      <w:r>
        <w:rPr>
          <w:rFonts w:eastAsia="仿宋_GB2312"/>
          <w:bCs/>
          <w:sz w:val="32"/>
          <w:szCs w:val="32"/>
        </w:rPr>
        <w:t xml:space="preserve">℃ </w:t>
      </w:r>
      <w:r>
        <w:rPr>
          <w:rFonts w:eastAsia="仿宋_GB2312"/>
          <w:bCs/>
          <w:sz w:val="32"/>
          <w:szCs w:val="32"/>
        </w:rPr>
        <w:t>；空气相对湿度和基质相对湿度逐步降至</w:t>
      </w:r>
      <w:r>
        <w:rPr>
          <w:rFonts w:eastAsia="仿宋_GB2312"/>
          <w:bCs/>
          <w:sz w:val="32"/>
          <w:szCs w:val="32"/>
        </w:rPr>
        <w:t xml:space="preserve"> 60%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70%</w:t>
      </w:r>
      <w:r>
        <w:rPr>
          <w:rFonts w:eastAsia="仿宋_GB2312"/>
          <w:bCs/>
          <w:sz w:val="32"/>
          <w:szCs w:val="32"/>
        </w:rPr>
        <w:lastRenderedPageBreak/>
        <w:t>（图</w:t>
      </w:r>
      <w:r>
        <w:rPr>
          <w:rFonts w:eastAsia="仿宋_GB2312"/>
          <w:bCs/>
          <w:sz w:val="32"/>
          <w:szCs w:val="32"/>
        </w:rPr>
        <w:t>1</w:t>
      </w:r>
      <w:r>
        <w:rPr>
          <w:rFonts w:eastAsia="仿宋_GB2312"/>
          <w:bCs/>
          <w:sz w:val="32"/>
          <w:szCs w:val="32"/>
        </w:rPr>
        <w:t>）。要求光照充足，但夏季或中午光照较强时需用遮阳网（遮阳率</w:t>
      </w:r>
      <w:r>
        <w:rPr>
          <w:rFonts w:eastAsia="仿宋_GB2312"/>
          <w:bCs/>
          <w:sz w:val="32"/>
          <w:szCs w:val="32"/>
        </w:rPr>
        <w:t xml:space="preserve"> 30%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50%</w:t>
      </w:r>
      <w:r>
        <w:rPr>
          <w:rFonts w:eastAsia="仿宋_GB2312"/>
          <w:bCs/>
          <w:sz w:val="32"/>
          <w:szCs w:val="32"/>
        </w:rPr>
        <w:t>）覆盖，避免强光、高温灼伤子叶，为弥合子叶拱出时造成的下胚轴周围基质缝隙，可进行顶部小水轻洒。子叶平展期一般不需要施肥。</w:t>
      </w:r>
    </w:p>
    <w:p w:rsidR="00C43E0F" w:rsidRDefault="002A30A9">
      <w:pPr>
        <w:pStyle w:val="af5"/>
        <w:ind w:firstLineChars="0" w:firstLine="0"/>
        <w:jc w:val="center"/>
        <w:rPr>
          <w:rFonts w:eastAsia="仿宋_GB2312"/>
          <w:sz w:val="32"/>
          <w:szCs w:val="32"/>
        </w:rPr>
      </w:pPr>
      <w:r>
        <w:rPr>
          <w:rFonts w:eastAsia="仿宋_GB2312" w:hint="eastAsia"/>
          <w:noProof/>
          <w:sz w:val="32"/>
          <w:szCs w:val="32"/>
        </w:rPr>
        <w:drawing>
          <wp:inline distT="0" distB="0" distL="114300" distR="114300">
            <wp:extent cx="1701800" cy="3025775"/>
            <wp:effectExtent l="0" t="0" r="3175" b="12700"/>
            <wp:docPr id="2" name="图片 2" descr="f1b9925ad8c26faf7fc89dfce52844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1b9925ad8c26faf7fc89dfce528447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01800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E0F" w:rsidRDefault="002A30A9">
      <w:pPr>
        <w:spacing w:line="576" w:lineRule="exact"/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图</w:t>
      </w:r>
      <w:r>
        <w:rPr>
          <w:rFonts w:ascii="仿宋_GB2312" w:eastAsia="仿宋_GB2312" w:hint="eastAsia"/>
          <w:bCs/>
          <w:sz w:val="32"/>
          <w:szCs w:val="32"/>
        </w:rPr>
        <w:t xml:space="preserve">1 </w:t>
      </w:r>
      <w:r>
        <w:rPr>
          <w:rFonts w:ascii="仿宋_GB2312" w:eastAsia="仿宋_GB2312" w:hint="eastAsia"/>
          <w:bCs/>
          <w:sz w:val="32"/>
          <w:szCs w:val="32"/>
        </w:rPr>
        <w:t>白菜类蔬菜幼苗子叶期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在真叶生长期</w:t>
      </w:r>
      <w:r>
        <w:rPr>
          <w:rFonts w:eastAsia="仿宋_GB2312"/>
          <w:bCs/>
          <w:sz w:val="32"/>
          <w:szCs w:val="32"/>
        </w:rPr>
        <w:t xml:space="preserve"> 10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15 d</w:t>
      </w:r>
      <w:r>
        <w:rPr>
          <w:rFonts w:eastAsia="仿宋_GB2312"/>
          <w:bCs/>
          <w:sz w:val="32"/>
          <w:szCs w:val="32"/>
        </w:rPr>
        <w:t>（图</w:t>
      </w:r>
      <w:r>
        <w:rPr>
          <w:rFonts w:eastAsia="仿宋_GB2312"/>
          <w:bCs/>
          <w:sz w:val="32"/>
          <w:szCs w:val="32"/>
        </w:rPr>
        <w:t>2</w:t>
      </w:r>
      <w:r>
        <w:rPr>
          <w:rFonts w:eastAsia="仿宋_GB2312"/>
          <w:bCs/>
          <w:sz w:val="32"/>
          <w:szCs w:val="32"/>
        </w:rPr>
        <w:t>），该阶段的管理目标是保证幼苗正常匀速生长，应保持基质含水量相对稳定，避免忽干忽湿；室内温度白天保持在（</w:t>
      </w:r>
      <w:r>
        <w:rPr>
          <w:rFonts w:eastAsia="仿宋_GB2312"/>
          <w:bCs/>
          <w:sz w:val="32"/>
          <w:szCs w:val="32"/>
        </w:rPr>
        <w:t>25 ± 2</w:t>
      </w:r>
      <w:r>
        <w:rPr>
          <w:rFonts w:eastAsia="仿宋_GB2312"/>
          <w:bCs/>
          <w:sz w:val="32"/>
          <w:szCs w:val="32"/>
        </w:rPr>
        <w:t>）</w:t>
      </w:r>
      <w:r>
        <w:rPr>
          <w:rFonts w:eastAsia="仿宋_GB2312"/>
          <w:bCs/>
          <w:sz w:val="32"/>
          <w:szCs w:val="32"/>
        </w:rPr>
        <w:t>℃</w:t>
      </w:r>
      <w:r>
        <w:rPr>
          <w:rFonts w:eastAsia="仿宋_GB2312"/>
          <w:bCs/>
          <w:sz w:val="32"/>
          <w:szCs w:val="32"/>
        </w:rPr>
        <w:t>，夜间（</w:t>
      </w:r>
      <w:r>
        <w:rPr>
          <w:rFonts w:eastAsia="仿宋_GB2312"/>
          <w:bCs/>
          <w:sz w:val="32"/>
          <w:szCs w:val="32"/>
        </w:rPr>
        <w:t>20 ± 2</w:t>
      </w:r>
      <w:r>
        <w:rPr>
          <w:rFonts w:eastAsia="仿宋_GB2312"/>
          <w:bCs/>
          <w:sz w:val="32"/>
          <w:szCs w:val="32"/>
        </w:rPr>
        <w:t>）</w:t>
      </w:r>
      <w:r>
        <w:rPr>
          <w:rFonts w:eastAsia="仿宋_GB2312"/>
          <w:bCs/>
          <w:sz w:val="32"/>
          <w:szCs w:val="32"/>
        </w:rPr>
        <w:t>℃</w:t>
      </w:r>
      <w:r>
        <w:rPr>
          <w:rFonts w:eastAsia="仿宋_GB2312"/>
          <w:bCs/>
          <w:sz w:val="32"/>
          <w:szCs w:val="32"/>
        </w:rPr>
        <w:t>。空气相对湿度和基质相对湿度均保持在</w:t>
      </w:r>
      <w:r>
        <w:rPr>
          <w:rFonts w:eastAsia="仿宋_GB2312"/>
          <w:bCs/>
          <w:sz w:val="32"/>
          <w:szCs w:val="32"/>
        </w:rPr>
        <w:t>60%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70%</w:t>
      </w:r>
      <w:r>
        <w:rPr>
          <w:rFonts w:eastAsia="仿宋_GB2312"/>
          <w:bCs/>
          <w:sz w:val="32"/>
          <w:szCs w:val="32"/>
        </w:rPr>
        <w:t>。张丹</w:t>
      </w:r>
      <w:proofErr w:type="gramStart"/>
      <w:r>
        <w:rPr>
          <w:rFonts w:eastAsia="仿宋_GB2312"/>
          <w:bCs/>
          <w:sz w:val="32"/>
          <w:szCs w:val="32"/>
        </w:rPr>
        <w:t>丹</w:t>
      </w:r>
      <w:proofErr w:type="gramEnd"/>
      <w:r>
        <w:rPr>
          <w:rFonts w:eastAsia="仿宋_GB2312"/>
          <w:bCs/>
          <w:sz w:val="32"/>
          <w:szCs w:val="32"/>
        </w:rPr>
        <w:t>和王秀英（</w:t>
      </w:r>
      <w:r>
        <w:rPr>
          <w:rFonts w:eastAsia="仿宋_GB2312"/>
          <w:bCs/>
          <w:sz w:val="32"/>
          <w:szCs w:val="32"/>
        </w:rPr>
        <w:t>2024</w:t>
      </w:r>
      <w:r>
        <w:rPr>
          <w:rFonts w:eastAsia="仿宋_GB2312"/>
          <w:bCs/>
          <w:sz w:val="32"/>
          <w:szCs w:val="32"/>
        </w:rPr>
        <w:t>）写到秋白菜从子叶露出到</w:t>
      </w:r>
      <w:r>
        <w:rPr>
          <w:rFonts w:eastAsia="仿宋_GB2312"/>
          <w:bCs/>
          <w:sz w:val="32"/>
          <w:szCs w:val="32"/>
        </w:rPr>
        <w:t xml:space="preserve"> 2 </w:t>
      </w:r>
      <w:r>
        <w:rPr>
          <w:rFonts w:eastAsia="仿宋_GB2312"/>
          <w:bCs/>
          <w:sz w:val="32"/>
          <w:szCs w:val="32"/>
        </w:rPr>
        <w:t>叶</w:t>
      </w:r>
      <w:r>
        <w:rPr>
          <w:rFonts w:eastAsia="仿宋_GB2312"/>
          <w:bCs/>
          <w:sz w:val="32"/>
          <w:szCs w:val="32"/>
        </w:rPr>
        <w:t xml:space="preserve"> 1 </w:t>
      </w:r>
      <w:r>
        <w:rPr>
          <w:rFonts w:eastAsia="仿宋_GB2312"/>
          <w:bCs/>
          <w:sz w:val="32"/>
          <w:szCs w:val="32"/>
        </w:rPr>
        <w:t>心，适宜的温度为</w:t>
      </w:r>
      <w:r>
        <w:rPr>
          <w:rFonts w:eastAsia="仿宋_GB2312"/>
          <w:bCs/>
          <w:sz w:val="32"/>
          <w:szCs w:val="32"/>
        </w:rPr>
        <w:t xml:space="preserve"> 18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20℃</w:t>
      </w:r>
      <w:r>
        <w:rPr>
          <w:rFonts w:eastAsia="仿宋_GB2312"/>
          <w:bCs/>
          <w:sz w:val="32"/>
          <w:szCs w:val="32"/>
        </w:rPr>
        <w:t>，保持基质含水量应保持在</w:t>
      </w:r>
      <w:r>
        <w:rPr>
          <w:rFonts w:eastAsia="仿宋_GB2312"/>
          <w:bCs/>
          <w:sz w:val="32"/>
          <w:szCs w:val="32"/>
        </w:rPr>
        <w:t xml:space="preserve"> 75%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80%</w:t>
      </w:r>
      <w:r>
        <w:rPr>
          <w:rFonts w:eastAsia="仿宋_GB2312"/>
          <w:bCs/>
          <w:sz w:val="32"/>
          <w:szCs w:val="32"/>
        </w:rPr>
        <w:t>。</w:t>
      </w:r>
    </w:p>
    <w:p w:rsidR="00C43E0F" w:rsidRDefault="002A30A9">
      <w:pPr>
        <w:pStyle w:val="af5"/>
        <w:ind w:firstLineChars="0" w:firstLine="0"/>
        <w:jc w:val="center"/>
        <w:rPr>
          <w:rFonts w:eastAsia="仿宋_GB2312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2877185" cy="1973580"/>
            <wp:effectExtent l="0" t="0" r="18415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7185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E0F" w:rsidRDefault="002A30A9">
      <w:pPr>
        <w:pStyle w:val="af5"/>
        <w:spacing w:line="576" w:lineRule="exact"/>
        <w:ind w:firstLineChars="0" w:firstLine="0"/>
        <w:jc w:val="center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图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2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白菜类蔬菜幼苗真叶生长期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proofErr w:type="gramStart"/>
      <w:r>
        <w:rPr>
          <w:rFonts w:eastAsia="仿宋_GB2312"/>
          <w:bCs/>
          <w:sz w:val="32"/>
          <w:szCs w:val="32"/>
        </w:rPr>
        <w:lastRenderedPageBreak/>
        <w:t>在炼苗期</w:t>
      </w:r>
      <w:proofErr w:type="gramEnd"/>
      <w:r>
        <w:rPr>
          <w:rFonts w:eastAsia="仿宋_GB2312"/>
          <w:bCs/>
          <w:sz w:val="32"/>
          <w:szCs w:val="32"/>
        </w:rPr>
        <w:t xml:space="preserve"> 2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 xml:space="preserve">3 </w:t>
      </w:r>
      <w:r>
        <w:rPr>
          <w:rFonts w:eastAsia="仿宋_GB2312"/>
          <w:bCs/>
          <w:sz w:val="32"/>
          <w:szCs w:val="32"/>
        </w:rPr>
        <w:t>d</w:t>
      </w:r>
      <w:r>
        <w:rPr>
          <w:rFonts w:eastAsia="仿宋_GB2312"/>
          <w:bCs/>
          <w:sz w:val="32"/>
          <w:szCs w:val="32"/>
        </w:rPr>
        <w:t>，该阶段的管理目标是提高幼苗的耐逆性，增强对定植环境的适应能力和机械</w:t>
      </w:r>
      <w:proofErr w:type="gramStart"/>
      <w:r>
        <w:rPr>
          <w:rFonts w:eastAsia="仿宋_GB2312"/>
          <w:bCs/>
          <w:sz w:val="32"/>
          <w:szCs w:val="32"/>
        </w:rPr>
        <w:t>适栽性</w:t>
      </w:r>
      <w:proofErr w:type="gramEnd"/>
      <w:r>
        <w:rPr>
          <w:rFonts w:eastAsia="仿宋_GB2312"/>
          <w:bCs/>
          <w:sz w:val="32"/>
          <w:szCs w:val="32"/>
        </w:rPr>
        <w:t>，早春育苗提高耐寒性，夏季育苗提高耐热性和耐旱性。为此，白天温度宜保持在（</w:t>
      </w:r>
      <w:r>
        <w:rPr>
          <w:rFonts w:eastAsia="仿宋_GB2312"/>
          <w:bCs/>
          <w:sz w:val="32"/>
          <w:szCs w:val="32"/>
        </w:rPr>
        <w:t>15 ± 2</w:t>
      </w:r>
      <w:r>
        <w:rPr>
          <w:rFonts w:eastAsia="仿宋_GB2312"/>
          <w:bCs/>
          <w:sz w:val="32"/>
          <w:szCs w:val="32"/>
        </w:rPr>
        <w:t>）</w:t>
      </w:r>
      <w:r>
        <w:rPr>
          <w:rFonts w:eastAsia="仿宋_GB2312"/>
          <w:bCs/>
          <w:sz w:val="32"/>
          <w:szCs w:val="32"/>
        </w:rPr>
        <w:t>℃</w:t>
      </w:r>
      <w:r>
        <w:rPr>
          <w:rFonts w:eastAsia="仿宋_GB2312"/>
          <w:bCs/>
          <w:sz w:val="32"/>
          <w:szCs w:val="32"/>
        </w:rPr>
        <w:t>，夜间（</w:t>
      </w:r>
      <w:r>
        <w:rPr>
          <w:rFonts w:eastAsia="仿宋_GB2312"/>
          <w:bCs/>
          <w:sz w:val="32"/>
          <w:szCs w:val="32"/>
        </w:rPr>
        <w:t>12 ± 2</w:t>
      </w:r>
      <w:r>
        <w:rPr>
          <w:rFonts w:eastAsia="仿宋_GB2312"/>
          <w:bCs/>
          <w:sz w:val="32"/>
          <w:szCs w:val="32"/>
        </w:rPr>
        <w:t>）</w:t>
      </w:r>
      <w:r>
        <w:rPr>
          <w:rFonts w:eastAsia="仿宋_GB2312"/>
          <w:bCs/>
          <w:sz w:val="32"/>
          <w:szCs w:val="32"/>
        </w:rPr>
        <w:t>℃</w:t>
      </w:r>
      <w:r>
        <w:rPr>
          <w:rFonts w:eastAsia="仿宋_GB2312"/>
          <w:bCs/>
          <w:sz w:val="32"/>
          <w:szCs w:val="32"/>
        </w:rPr>
        <w:t>。加大空气流动，空气相对湿度和基质相对湿度降至</w:t>
      </w:r>
      <w:r>
        <w:rPr>
          <w:rFonts w:eastAsia="仿宋_GB2312"/>
          <w:bCs/>
          <w:sz w:val="32"/>
          <w:szCs w:val="32"/>
        </w:rPr>
        <w:t xml:space="preserve"> 50%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60%</w:t>
      </w:r>
      <w:r>
        <w:rPr>
          <w:rFonts w:eastAsia="仿宋_GB2312"/>
          <w:bCs/>
          <w:sz w:val="32"/>
          <w:szCs w:val="32"/>
        </w:rPr>
        <w:t>。逐步增加光照时间和光照强度。炼苗期还可以通过</w:t>
      </w:r>
      <w:proofErr w:type="gramStart"/>
      <w:r>
        <w:rPr>
          <w:rFonts w:eastAsia="仿宋_GB2312"/>
          <w:bCs/>
          <w:sz w:val="32"/>
          <w:szCs w:val="32"/>
        </w:rPr>
        <w:t>加大穴盘间距</w:t>
      </w:r>
      <w:proofErr w:type="gramEnd"/>
      <w:r>
        <w:rPr>
          <w:rFonts w:eastAsia="仿宋_GB2312"/>
          <w:bCs/>
          <w:sz w:val="32"/>
          <w:szCs w:val="32"/>
        </w:rPr>
        <w:t>的方式增强通透性，</w:t>
      </w:r>
      <w:proofErr w:type="gramStart"/>
      <w:r>
        <w:rPr>
          <w:rFonts w:eastAsia="仿宋_GB2312"/>
          <w:bCs/>
          <w:sz w:val="32"/>
          <w:szCs w:val="32"/>
        </w:rPr>
        <w:t>提高炼苗质量</w:t>
      </w:r>
      <w:proofErr w:type="gramEnd"/>
      <w:r>
        <w:rPr>
          <w:rFonts w:eastAsia="仿宋_GB2312"/>
          <w:bCs/>
          <w:sz w:val="32"/>
          <w:szCs w:val="32"/>
        </w:rPr>
        <w:t>。</w:t>
      </w:r>
      <w:proofErr w:type="gramStart"/>
      <w:r>
        <w:rPr>
          <w:rFonts w:eastAsia="仿宋_GB2312"/>
          <w:bCs/>
          <w:sz w:val="32"/>
          <w:szCs w:val="32"/>
        </w:rPr>
        <w:t>炼苗时间</w:t>
      </w:r>
      <w:proofErr w:type="gramEnd"/>
      <w:r>
        <w:rPr>
          <w:rFonts w:eastAsia="仿宋_GB2312"/>
          <w:bCs/>
          <w:sz w:val="32"/>
          <w:szCs w:val="32"/>
        </w:rPr>
        <w:t>不宜过长，否则幼苗根系易褐化，降低根系活力和水肥吸收能力，并引发子叶和真叶黄化脱落，形成老化苗，延长缓苗时间，甚至降低定植成活率。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白菜类蔬菜属于低温长日照植物，</w:t>
      </w:r>
      <w:r>
        <w:rPr>
          <w:rFonts w:eastAsia="仿宋_GB2312"/>
          <w:bCs/>
          <w:sz w:val="32"/>
          <w:szCs w:val="32"/>
        </w:rPr>
        <w:t>苗期生育适温为</w:t>
      </w:r>
      <w:r>
        <w:rPr>
          <w:rFonts w:eastAsia="仿宋_GB2312"/>
          <w:bCs/>
          <w:sz w:val="32"/>
          <w:szCs w:val="32"/>
        </w:rPr>
        <w:t xml:space="preserve"> 20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25 ℃</w:t>
      </w:r>
      <w:r>
        <w:rPr>
          <w:rFonts w:eastAsia="仿宋_GB2312"/>
          <w:bCs/>
          <w:sz w:val="32"/>
          <w:szCs w:val="32"/>
        </w:rPr>
        <w:t>，</w:t>
      </w:r>
      <w:proofErr w:type="gramStart"/>
      <w:r>
        <w:rPr>
          <w:rFonts w:eastAsia="仿宋_GB2312"/>
          <w:bCs/>
          <w:sz w:val="32"/>
          <w:szCs w:val="32"/>
        </w:rPr>
        <w:t>芽期或</w:t>
      </w:r>
      <w:proofErr w:type="gramEnd"/>
      <w:r>
        <w:rPr>
          <w:rFonts w:eastAsia="仿宋_GB2312"/>
          <w:bCs/>
          <w:sz w:val="32"/>
          <w:szCs w:val="32"/>
        </w:rPr>
        <w:t>苗期经历一定时段的低温即可通过春化，后期遭遇长日照环境极易抽</w:t>
      </w:r>
      <w:proofErr w:type="gramStart"/>
      <w:r>
        <w:rPr>
          <w:rFonts w:eastAsia="仿宋_GB2312"/>
          <w:bCs/>
          <w:sz w:val="32"/>
          <w:szCs w:val="32"/>
        </w:rPr>
        <w:t>薹</w:t>
      </w:r>
      <w:proofErr w:type="gramEnd"/>
      <w:r>
        <w:rPr>
          <w:rFonts w:eastAsia="仿宋_GB2312"/>
          <w:bCs/>
          <w:sz w:val="32"/>
          <w:szCs w:val="32"/>
        </w:rPr>
        <w:t>开花，不能形成叶球而失去经济价值。春季或寒区育苗，播种后旬均温度应达到</w:t>
      </w:r>
      <w:r>
        <w:rPr>
          <w:rFonts w:eastAsia="仿宋_GB2312"/>
          <w:bCs/>
          <w:sz w:val="32"/>
          <w:szCs w:val="32"/>
        </w:rPr>
        <w:t xml:space="preserve"> 20 ℃</w:t>
      </w:r>
      <w:r>
        <w:rPr>
          <w:rFonts w:eastAsia="仿宋_GB2312"/>
          <w:bCs/>
          <w:sz w:val="32"/>
          <w:szCs w:val="32"/>
        </w:rPr>
        <w:t>以上。低温时注意加温和夜间保温；夏季育苗时为防止高温危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害，晴天中午用遮阳网覆盖</w:t>
      </w:r>
      <w:r>
        <w:rPr>
          <w:rFonts w:eastAsia="仿宋_GB2312"/>
          <w:bCs/>
          <w:sz w:val="32"/>
          <w:szCs w:val="32"/>
        </w:rPr>
        <w:t xml:space="preserve"> 2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3 h</w:t>
      </w:r>
      <w:r>
        <w:rPr>
          <w:rFonts w:eastAsia="仿宋_GB2312"/>
          <w:bCs/>
          <w:sz w:val="32"/>
          <w:szCs w:val="32"/>
        </w:rPr>
        <w:t>（小时）。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综合文献与实际育苗经验，出苗后子叶期适当降温，白天控制在</w:t>
      </w:r>
      <w:r>
        <w:rPr>
          <w:rFonts w:eastAsia="仿宋_GB2312"/>
          <w:bCs/>
          <w:sz w:val="32"/>
          <w:szCs w:val="32"/>
        </w:rPr>
        <w:t xml:space="preserve"> 18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22℃</w:t>
      </w:r>
      <w:r>
        <w:rPr>
          <w:rFonts w:eastAsia="仿宋_GB2312"/>
          <w:bCs/>
          <w:sz w:val="32"/>
          <w:szCs w:val="32"/>
        </w:rPr>
        <w:t>、夜间</w:t>
      </w:r>
      <w:r>
        <w:rPr>
          <w:rFonts w:eastAsia="仿宋_GB2312"/>
          <w:bCs/>
          <w:sz w:val="32"/>
          <w:szCs w:val="32"/>
        </w:rPr>
        <w:t xml:space="preserve"> 12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16℃</w:t>
      </w:r>
      <w:r>
        <w:rPr>
          <w:rFonts w:eastAsia="仿宋_GB2312"/>
          <w:bCs/>
          <w:sz w:val="32"/>
          <w:szCs w:val="32"/>
        </w:rPr>
        <w:t>，空气湿度维持在</w:t>
      </w:r>
      <w:r>
        <w:rPr>
          <w:rFonts w:eastAsia="仿宋_GB2312"/>
          <w:bCs/>
          <w:sz w:val="32"/>
          <w:szCs w:val="32"/>
        </w:rPr>
        <w:t xml:space="preserve"> 60%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70%</w:t>
      </w:r>
      <w:r>
        <w:rPr>
          <w:rFonts w:eastAsia="仿宋_GB2312"/>
          <w:bCs/>
          <w:sz w:val="32"/>
          <w:szCs w:val="32"/>
        </w:rPr>
        <w:t>，</w:t>
      </w:r>
      <w:proofErr w:type="gramStart"/>
      <w:r>
        <w:rPr>
          <w:rFonts w:eastAsia="仿宋_GB2312"/>
          <w:bCs/>
          <w:sz w:val="32"/>
          <w:szCs w:val="32"/>
        </w:rPr>
        <w:t>采取见</w:t>
      </w:r>
      <w:proofErr w:type="gramEnd"/>
      <w:r>
        <w:rPr>
          <w:rFonts w:eastAsia="仿宋_GB2312"/>
          <w:bCs/>
          <w:sz w:val="32"/>
          <w:szCs w:val="32"/>
        </w:rPr>
        <w:t>干见湿浇水、上午浇水、及时通风等措施，防止幼苗徒长和猝倒病、霜霉病发生；真叶生长期适当提高温度，白</w:t>
      </w:r>
      <w:r>
        <w:rPr>
          <w:rFonts w:eastAsia="仿宋_GB2312"/>
          <w:bCs/>
          <w:sz w:val="32"/>
          <w:szCs w:val="32"/>
        </w:rPr>
        <w:t>天控制在</w:t>
      </w:r>
      <w:r>
        <w:rPr>
          <w:rFonts w:eastAsia="仿宋_GB2312"/>
          <w:bCs/>
          <w:sz w:val="32"/>
          <w:szCs w:val="32"/>
        </w:rPr>
        <w:t xml:space="preserve"> 22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26℃</w:t>
      </w:r>
      <w:r>
        <w:rPr>
          <w:rFonts w:eastAsia="仿宋_GB2312"/>
          <w:bCs/>
          <w:sz w:val="32"/>
          <w:szCs w:val="32"/>
        </w:rPr>
        <w:t>、夜间</w:t>
      </w:r>
      <w:r>
        <w:rPr>
          <w:rFonts w:eastAsia="仿宋_GB2312"/>
          <w:bCs/>
          <w:sz w:val="32"/>
          <w:szCs w:val="32"/>
        </w:rPr>
        <w:t xml:space="preserve"> 18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22℃</w:t>
      </w:r>
      <w:r>
        <w:rPr>
          <w:rFonts w:eastAsia="仿宋_GB2312"/>
          <w:bCs/>
          <w:sz w:val="32"/>
          <w:szCs w:val="32"/>
        </w:rPr>
        <w:t>，空气湿度维持在</w:t>
      </w:r>
      <w:r>
        <w:rPr>
          <w:rFonts w:eastAsia="仿宋_GB2312"/>
          <w:bCs/>
          <w:sz w:val="32"/>
          <w:szCs w:val="32"/>
        </w:rPr>
        <w:t xml:space="preserve"> 60%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70%</w:t>
      </w:r>
      <w:r>
        <w:rPr>
          <w:rFonts w:eastAsia="仿宋_GB2312"/>
          <w:bCs/>
          <w:sz w:val="32"/>
          <w:szCs w:val="32"/>
        </w:rPr>
        <w:t>；炼苗期白天温度宜保持在白天温度控制在</w:t>
      </w:r>
      <w:r>
        <w:rPr>
          <w:rFonts w:eastAsia="仿宋_GB2312"/>
          <w:bCs/>
          <w:sz w:val="32"/>
          <w:szCs w:val="32"/>
        </w:rPr>
        <w:t>15℃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18℃</w:t>
      </w:r>
      <w:r>
        <w:rPr>
          <w:rFonts w:eastAsia="仿宋_GB2312"/>
          <w:bCs/>
          <w:sz w:val="32"/>
          <w:szCs w:val="32"/>
        </w:rPr>
        <w:t>，夜间控制在</w:t>
      </w:r>
      <w:r>
        <w:rPr>
          <w:rFonts w:eastAsia="仿宋_GB2312"/>
          <w:bCs/>
          <w:sz w:val="32"/>
          <w:szCs w:val="32"/>
        </w:rPr>
        <w:t>12℃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16℃</w:t>
      </w:r>
      <w:r>
        <w:rPr>
          <w:rFonts w:eastAsia="仿宋_GB2312"/>
          <w:bCs/>
          <w:sz w:val="32"/>
          <w:szCs w:val="32"/>
        </w:rPr>
        <w:t>，空气相对湿度和基质相对湿度降至</w:t>
      </w:r>
      <w:r>
        <w:rPr>
          <w:rFonts w:eastAsia="仿宋_GB2312"/>
          <w:bCs/>
          <w:sz w:val="32"/>
          <w:szCs w:val="32"/>
        </w:rPr>
        <w:t>50%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60%</w:t>
      </w:r>
      <w:r>
        <w:rPr>
          <w:rFonts w:eastAsia="仿宋_GB2312"/>
          <w:bCs/>
          <w:sz w:val="32"/>
          <w:szCs w:val="32"/>
        </w:rPr>
        <w:t>。</w:t>
      </w:r>
      <w:r>
        <w:rPr>
          <w:rFonts w:eastAsia="仿宋_GB2312"/>
          <w:bCs/>
          <w:sz w:val="32"/>
          <w:szCs w:val="32"/>
        </w:rPr>
        <w:t xml:space="preserve"> =0.6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lastRenderedPageBreak/>
        <w:t xml:space="preserve">4.2 </w:t>
      </w:r>
      <w:r>
        <w:rPr>
          <w:rFonts w:eastAsia="仿宋_GB2312"/>
          <w:bCs/>
          <w:sz w:val="32"/>
          <w:szCs w:val="32"/>
        </w:rPr>
        <w:t>光照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在光照方面，真叶生长期光照强度应大于</w:t>
      </w:r>
      <w:r>
        <w:rPr>
          <w:rFonts w:eastAsia="仿宋_GB2312"/>
          <w:bCs/>
          <w:sz w:val="32"/>
          <w:szCs w:val="32"/>
        </w:rPr>
        <w:t xml:space="preserve"> 35 000 lx</w:t>
      </w:r>
      <w:r>
        <w:rPr>
          <w:rFonts w:eastAsia="仿宋_GB2312"/>
          <w:bCs/>
          <w:sz w:val="32"/>
          <w:szCs w:val="32"/>
        </w:rPr>
        <w:t>，并尽可能增加光照时间和空气流速。光照强度高时应进行遮阳处理。白菜类蔬菜幼苗叶面积大，蒸腾作用旺盛，切忌同时出现强光、高温、低湿、干旱情况，否则易引起叶片失水，造成萎蔫枯死。夏季晴天在</w:t>
      </w:r>
      <w:r>
        <w:rPr>
          <w:rFonts w:eastAsia="仿宋_GB2312"/>
          <w:bCs/>
          <w:sz w:val="32"/>
          <w:szCs w:val="32"/>
        </w:rPr>
        <w:t>11:00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16:00</w:t>
      </w:r>
      <w:r>
        <w:rPr>
          <w:rFonts w:eastAsia="仿宋_GB2312"/>
          <w:bCs/>
          <w:sz w:val="32"/>
          <w:szCs w:val="32"/>
        </w:rPr>
        <w:t>时启用遮阳系统进行遮阳；</w:t>
      </w:r>
      <w:r>
        <w:rPr>
          <w:rFonts w:eastAsia="仿宋_GB2312"/>
          <w:bCs/>
          <w:sz w:val="32"/>
          <w:szCs w:val="32"/>
        </w:rPr>
        <w:t>冬季在</w:t>
      </w:r>
      <w:r>
        <w:rPr>
          <w:rFonts w:eastAsia="仿宋_GB2312"/>
          <w:bCs/>
          <w:sz w:val="32"/>
          <w:szCs w:val="32"/>
        </w:rPr>
        <w:t>18:00</w:t>
      </w:r>
      <w:r>
        <w:rPr>
          <w:rFonts w:eastAsia="仿宋_GB2312"/>
          <w:bCs/>
          <w:sz w:val="32"/>
          <w:szCs w:val="32"/>
        </w:rPr>
        <w:t>后启用补光系统补光</w:t>
      </w:r>
      <w:r>
        <w:rPr>
          <w:rFonts w:eastAsia="仿宋_GB2312"/>
          <w:bCs/>
          <w:sz w:val="32"/>
          <w:szCs w:val="32"/>
        </w:rPr>
        <w:t>1 h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 h</w:t>
      </w:r>
      <w:r>
        <w:rPr>
          <w:rFonts w:eastAsia="仿宋_GB2312"/>
          <w:bCs/>
          <w:sz w:val="32"/>
          <w:szCs w:val="32"/>
        </w:rPr>
        <w:t>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4.3 </w:t>
      </w:r>
      <w:r>
        <w:rPr>
          <w:rFonts w:eastAsia="仿宋_GB2312"/>
          <w:bCs/>
          <w:sz w:val="32"/>
          <w:szCs w:val="32"/>
        </w:rPr>
        <w:t>水分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在水分方面，播种后浇透水，子叶展开后，每天上午</w:t>
      </w:r>
      <w:r>
        <w:rPr>
          <w:rFonts w:eastAsia="仿宋_GB2312"/>
          <w:bCs/>
          <w:sz w:val="32"/>
          <w:szCs w:val="32"/>
        </w:rPr>
        <w:t>10:30</w:t>
      </w:r>
      <w:r>
        <w:rPr>
          <w:rFonts w:eastAsia="仿宋_GB2312"/>
          <w:bCs/>
          <w:sz w:val="32"/>
          <w:szCs w:val="32"/>
        </w:rPr>
        <w:t>前浇一次水，约</w:t>
      </w:r>
      <w:r>
        <w:rPr>
          <w:rFonts w:eastAsia="仿宋_GB2312"/>
          <w:bCs/>
          <w:sz w:val="32"/>
          <w:szCs w:val="32"/>
        </w:rPr>
        <w:t>1.5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2.0 m3/ 667 m2</w:t>
      </w:r>
      <w:r>
        <w:rPr>
          <w:rFonts w:eastAsia="仿宋_GB2312"/>
          <w:bCs/>
          <w:sz w:val="32"/>
          <w:szCs w:val="32"/>
        </w:rPr>
        <w:t>的需水量，基质含水量保持在</w:t>
      </w:r>
      <w:r>
        <w:rPr>
          <w:rFonts w:eastAsia="仿宋_GB2312"/>
          <w:bCs/>
          <w:sz w:val="32"/>
          <w:szCs w:val="32"/>
        </w:rPr>
        <w:t>75 %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80%</w:t>
      </w:r>
      <w:r>
        <w:rPr>
          <w:rFonts w:eastAsia="仿宋_GB2312"/>
          <w:bCs/>
          <w:sz w:val="32"/>
          <w:szCs w:val="32"/>
        </w:rPr>
        <w:t>，下午根据基质的干燥程度适当补水。炼苗期基质含水量降至</w:t>
      </w:r>
      <w:r>
        <w:rPr>
          <w:rFonts w:eastAsia="仿宋_GB2312"/>
          <w:bCs/>
          <w:sz w:val="32"/>
          <w:szCs w:val="32"/>
        </w:rPr>
        <w:t>50%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60%</w:t>
      </w:r>
      <w:r>
        <w:rPr>
          <w:rFonts w:eastAsia="仿宋_GB2312"/>
          <w:bCs/>
          <w:sz w:val="32"/>
          <w:szCs w:val="32"/>
        </w:rPr>
        <w:t>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 xml:space="preserve">4.4 </w:t>
      </w:r>
      <w:r>
        <w:rPr>
          <w:rFonts w:eastAsia="仿宋_GB2312"/>
          <w:bCs/>
          <w:sz w:val="32"/>
          <w:szCs w:val="32"/>
        </w:rPr>
        <w:t>施肥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在施肥方面，在真叶生长期</w:t>
      </w:r>
      <w:r>
        <w:rPr>
          <w:rFonts w:eastAsia="仿宋_GB2312"/>
          <w:bCs/>
          <w:sz w:val="32"/>
          <w:szCs w:val="32"/>
        </w:rPr>
        <w:t xml:space="preserve"> 10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15 d</w:t>
      </w:r>
      <w:r>
        <w:rPr>
          <w:rFonts w:eastAsia="仿宋_GB2312"/>
          <w:bCs/>
          <w:sz w:val="32"/>
          <w:szCs w:val="32"/>
        </w:rPr>
        <w:t>，逐步提高肥料浓度和施肥量，肥料种类选择氮素含量较低的完全水溶肥，以减缓茎叶生长速率。</w:t>
      </w:r>
      <w:r>
        <w:rPr>
          <w:rFonts w:eastAsia="仿宋_GB2312"/>
          <w:bCs/>
          <w:sz w:val="32"/>
          <w:szCs w:val="32"/>
        </w:rPr>
        <w:t>1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 xml:space="preserve">2 </w:t>
      </w:r>
      <w:r>
        <w:rPr>
          <w:rFonts w:eastAsia="仿宋_GB2312"/>
          <w:bCs/>
          <w:sz w:val="32"/>
          <w:szCs w:val="32"/>
        </w:rPr>
        <w:t>片真叶时，可将完全水溶肥（</w:t>
      </w:r>
      <w:r>
        <w:rPr>
          <w:rFonts w:eastAsia="仿宋_GB2312"/>
          <w:bCs/>
          <w:sz w:val="32"/>
          <w:szCs w:val="32"/>
        </w:rPr>
        <w:t xml:space="preserve">N-P2O5-K2O </w:t>
      </w:r>
      <w:r>
        <w:rPr>
          <w:rFonts w:eastAsia="仿宋_GB2312"/>
          <w:bCs/>
          <w:sz w:val="32"/>
          <w:szCs w:val="32"/>
        </w:rPr>
        <w:t>为</w:t>
      </w:r>
      <w:r>
        <w:rPr>
          <w:rFonts w:eastAsia="仿宋_GB2312"/>
          <w:bCs/>
          <w:sz w:val="32"/>
          <w:szCs w:val="32"/>
        </w:rPr>
        <w:t xml:space="preserve"> 10-10-30</w:t>
      </w:r>
      <w:r>
        <w:rPr>
          <w:rFonts w:eastAsia="仿宋_GB2312"/>
          <w:bCs/>
          <w:sz w:val="32"/>
          <w:szCs w:val="32"/>
        </w:rPr>
        <w:t>）稀释为</w:t>
      </w:r>
      <w:r>
        <w:rPr>
          <w:rFonts w:eastAsia="仿宋_GB2312"/>
          <w:bCs/>
          <w:sz w:val="32"/>
          <w:szCs w:val="32"/>
        </w:rPr>
        <w:t xml:space="preserve"> </w:t>
      </w:r>
      <w:r>
        <w:rPr>
          <w:rFonts w:eastAsia="仿宋_GB2312"/>
          <w:bCs/>
          <w:sz w:val="32"/>
          <w:szCs w:val="32"/>
        </w:rPr>
        <w:t>2 000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 xml:space="preserve">3 000 </w:t>
      </w:r>
      <w:proofErr w:type="gramStart"/>
      <w:r>
        <w:rPr>
          <w:rFonts w:eastAsia="仿宋_GB2312"/>
          <w:bCs/>
          <w:sz w:val="32"/>
          <w:szCs w:val="32"/>
        </w:rPr>
        <w:t>倍</w:t>
      </w:r>
      <w:proofErr w:type="gramEnd"/>
      <w:r>
        <w:rPr>
          <w:rFonts w:eastAsia="仿宋_GB2312"/>
          <w:bCs/>
          <w:sz w:val="32"/>
          <w:szCs w:val="32"/>
        </w:rPr>
        <w:t>液施用；</w:t>
      </w:r>
      <w:r>
        <w:rPr>
          <w:rFonts w:eastAsia="仿宋_GB2312"/>
          <w:bCs/>
          <w:sz w:val="32"/>
          <w:szCs w:val="32"/>
        </w:rPr>
        <w:t xml:space="preserve">2 </w:t>
      </w:r>
      <w:r>
        <w:rPr>
          <w:rFonts w:eastAsia="仿宋_GB2312"/>
          <w:bCs/>
          <w:sz w:val="32"/>
          <w:szCs w:val="32"/>
        </w:rPr>
        <w:t>片真</w:t>
      </w:r>
      <w:proofErr w:type="gramStart"/>
      <w:r>
        <w:rPr>
          <w:rFonts w:eastAsia="仿宋_GB2312"/>
          <w:bCs/>
          <w:sz w:val="32"/>
          <w:szCs w:val="32"/>
        </w:rPr>
        <w:t>叶展开</w:t>
      </w:r>
      <w:proofErr w:type="gramEnd"/>
      <w:r>
        <w:rPr>
          <w:rFonts w:eastAsia="仿宋_GB2312"/>
          <w:bCs/>
          <w:sz w:val="32"/>
          <w:szCs w:val="32"/>
        </w:rPr>
        <w:t>以后，肥料浓度可增至</w:t>
      </w:r>
      <w:r>
        <w:rPr>
          <w:rFonts w:eastAsia="仿宋_GB2312"/>
          <w:bCs/>
          <w:sz w:val="32"/>
          <w:szCs w:val="32"/>
        </w:rPr>
        <w:t xml:space="preserve"> 1 500 </w:t>
      </w:r>
      <w:proofErr w:type="gramStart"/>
      <w:r>
        <w:rPr>
          <w:rFonts w:eastAsia="仿宋_GB2312"/>
          <w:bCs/>
          <w:sz w:val="32"/>
          <w:szCs w:val="32"/>
        </w:rPr>
        <w:t>倍</w:t>
      </w:r>
      <w:proofErr w:type="gramEnd"/>
      <w:r>
        <w:rPr>
          <w:rFonts w:eastAsia="仿宋_GB2312"/>
          <w:bCs/>
          <w:sz w:val="32"/>
          <w:szCs w:val="32"/>
        </w:rPr>
        <w:t>。在实际应用中，两片真叶长出后</w:t>
      </w:r>
      <w:proofErr w:type="gramStart"/>
      <w:r>
        <w:rPr>
          <w:rFonts w:eastAsia="仿宋_GB2312"/>
          <w:bCs/>
          <w:sz w:val="32"/>
          <w:szCs w:val="32"/>
        </w:rPr>
        <w:t>开始施水溶</w:t>
      </w:r>
      <w:proofErr w:type="gramEnd"/>
      <w:r>
        <w:rPr>
          <w:rFonts w:eastAsia="仿宋_GB2312"/>
          <w:bCs/>
          <w:sz w:val="32"/>
          <w:szCs w:val="32"/>
        </w:rPr>
        <w:t>肥，浓度为</w:t>
      </w:r>
      <w:r>
        <w:rPr>
          <w:rFonts w:eastAsia="仿宋_GB2312"/>
          <w:bCs/>
          <w:sz w:val="32"/>
          <w:szCs w:val="32"/>
        </w:rPr>
        <w:t>0.1%</w:t>
      </w:r>
      <w:r>
        <w:rPr>
          <w:rFonts w:eastAsia="仿宋_GB2312"/>
          <w:bCs/>
          <w:sz w:val="32"/>
          <w:szCs w:val="32"/>
        </w:rPr>
        <w:t>～</w:t>
      </w:r>
      <w:r>
        <w:rPr>
          <w:rFonts w:eastAsia="仿宋_GB2312"/>
          <w:bCs/>
          <w:sz w:val="32"/>
          <w:szCs w:val="32"/>
        </w:rPr>
        <w:t>0.15%</w:t>
      </w:r>
      <w:r>
        <w:rPr>
          <w:rFonts w:eastAsia="仿宋_GB2312"/>
          <w:bCs/>
          <w:sz w:val="32"/>
          <w:szCs w:val="32"/>
        </w:rPr>
        <w:t>，每周</w:t>
      </w:r>
      <w:r>
        <w:rPr>
          <w:rFonts w:eastAsia="仿宋_GB2312"/>
          <w:bCs/>
          <w:sz w:val="32"/>
          <w:szCs w:val="32"/>
        </w:rPr>
        <w:t>2</w:t>
      </w:r>
      <w:r>
        <w:rPr>
          <w:rFonts w:eastAsia="仿宋_GB2312"/>
          <w:bCs/>
          <w:sz w:val="32"/>
          <w:szCs w:val="32"/>
        </w:rPr>
        <w:t>次～</w:t>
      </w:r>
      <w:r>
        <w:rPr>
          <w:rFonts w:eastAsia="仿宋_GB2312"/>
          <w:bCs/>
          <w:sz w:val="32"/>
          <w:szCs w:val="32"/>
        </w:rPr>
        <w:t>3</w:t>
      </w:r>
      <w:r>
        <w:rPr>
          <w:rFonts w:eastAsia="仿宋_GB2312"/>
          <w:bCs/>
          <w:sz w:val="32"/>
          <w:szCs w:val="32"/>
        </w:rPr>
        <w:t>次；待</w:t>
      </w:r>
      <w:r>
        <w:rPr>
          <w:rFonts w:eastAsia="仿宋_GB2312"/>
          <w:bCs/>
          <w:sz w:val="32"/>
          <w:szCs w:val="32"/>
        </w:rPr>
        <w:t>4</w:t>
      </w:r>
      <w:r>
        <w:rPr>
          <w:rFonts w:eastAsia="仿宋_GB2312"/>
          <w:bCs/>
          <w:sz w:val="32"/>
          <w:szCs w:val="32"/>
        </w:rPr>
        <w:t>片真叶后，追施育苗专用水溶肥，浓度为</w:t>
      </w:r>
      <w:r>
        <w:rPr>
          <w:rFonts w:eastAsia="仿宋_GB2312"/>
          <w:bCs/>
          <w:sz w:val="32"/>
          <w:szCs w:val="32"/>
        </w:rPr>
        <w:t>0.2%</w:t>
      </w:r>
      <w:r>
        <w:rPr>
          <w:rFonts w:eastAsia="仿宋_GB2312"/>
          <w:bCs/>
          <w:sz w:val="32"/>
          <w:szCs w:val="32"/>
        </w:rPr>
        <w:t>，每周</w:t>
      </w:r>
      <w:r>
        <w:rPr>
          <w:rFonts w:eastAsia="仿宋_GB2312"/>
          <w:bCs/>
          <w:sz w:val="32"/>
          <w:szCs w:val="32"/>
        </w:rPr>
        <w:t>2</w:t>
      </w:r>
      <w:r>
        <w:rPr>
          <w:rFonts w:eastAsia="仿宋_GB2312"/>
          <w:bCs/>
          <w:sz w:val="32"/>
          <w:szCs w:val="32"/>
        </w:rPr>
        <w:t>次～</w:t>
      </w:r>
      <w:r>
        <w:rPr>
          <w:rFonts w:eastAsia="仿宋_GB2312"/>
          <w:bCs/>
          <w:sz w:val="32"/>
          <w:szCs w:val="32"/>
        </w:rPr>
        <w:t>3</w:t>
      </w:r>
      <w:r>
        <w:rPr>
          <w:rFonts w:eastAsia="仿宋_GB2312"/>
          <w:bCs/>
          <w:sz w:val="32"/>
          <w:szCs w:val="32"/>
        </w:rPr>
        <w:t>次，直至</w:t>
      </w:r>
      <w:proofErr w:type="gramStart"/>
      <w:r>
        <w:rPr>
          <w:rFonts w:eastAsia="仿宋_GB2312"/>
          <w:bCs/>
          <w:sz w:val="32"/>
          <w:szCs w:val="32"/>
        </w:rPr>
        <w:t>炼苗前</w:t>
      </w:r>
      <w:proofErr w:type="gramEnd"/>
      <w:r>
        <w:rPr>
          <w:rFonts w:eastAsia="仿宋_GB2312"/>
          <w:bCs/>
          <w:sz w:val="32"/>
          <w:szCs w:val="32"/>
        </w:rPr>
        <w:t>。肥料类别及使用应符合</w:t>
      </w:r>
      <w:r>
        <w:rPr>
          <w:rFonts w:eastAsia="仿宋_GB2312"/>
          <w:bCs/>
          <w:sz w:val="32"/>
          <w:szCs w:val="32"/>
        </w:rPr>
        <w:t>NY/T 496</w:t>
      </w:r>
      <w:r>
        <w:rPr>
          <w:rFonts w:eastAsia="仿宋_GB2312"/>
          <w:bCs/>
          <w:sz w:val="32"/>
          <w:szCs w:val="32"/>
        </w:rPr>
        <w:t>、</w:t>
      </w:r>
      <w:r>
        <w:rPr>
          <w:rFonts w:eastAsia="仿宋_GB2312"/>
          <w:bCs/>
          <w:sz w:val="32"/>
          <w:szCs w:val="32"/>
        </w:rPr>
        <w:t>NY/T 1107</w:t>
      </w:r>
      <w:r>
        <w:rPr>
          <w:rFonts w:eastAsia="仿宋_GB2312"/>
          <w:bCs/>
          <w:sz w:val="32"/>
          <w:szCs w:val="32"/>
        </w:rPr>
        <w:t>和</w:t>
      </w:r>
      <w:r>
        <w:rPr>
          <w:rFonts w:eastAsia="仿宋_GB2312"/>
          <w:bCs/>
          <w:sz w:val="32"/>
          <w:szCs w:val="32"/>
        </w:rPr>
        <w:t>NY 1428</w:t>
      </w:r>
      <w:r>
        <w:rPr>
          <w:rFonts w:eastAsia="仿宋_GB2312"/>
          <w:bCs/>
          <w:sz w:val="32"/>
          <w:szCs w:val="32"/>
        </w:rPr>
        <w:t>规定。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 xml:space="preserve">4.5 </w:t>
      </w:r>
      <w:r>
        <w:rPr>
          <w:rFonts w:ascii="仿宋_GB2312" w:eastAsia="仿宋_GB2312" w:hint="eastAsia"/>
          <w:bCs/>
          <w:sz w:val="32"/>
          <w:szCs w:val="32"/>
        </w:rPr>
        <w:t>病虫害管理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针对苗期重要病、虫害，按照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预防为主，综合防治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的</w:t>
      </w:r>
      <w:r>
        <w:rPr>
          <w:rFonts w:eastAsia="仿宋_GB2312"/>
          <w:bCs/>
          <w:sz w:val="32"/>
          <w:szCs w:val="32"/>
        </w:rPr>
        <w:lastRenderedPageBreak/>
        <w:t>方针，坚持</w:t>
      </w:r>
      <w:r>
        <w:rPr>
          <w:rFonts w:eastAsia="仿宋_GB2312"/>
          <w:bCs/>
          <w:sz w:val="32"/>
          <w:szCs w:val="32"/>
        </w:rPr>
        <w:t>“</w:t>
      </w:r>
      <w:r>
        <w:rPr>
          <w:rFonts w:eastAsia="仿宋_GB2312"/>
          <w:bCs/>
          <w:sz w:val="32"/>
          <w:szCs w:val="32"/>
        </w:rPr>
        <w:t>农业防治、物理防治、生物防治为主，化学防治为辅</w:t>
      </w:r>
      <w:r>
        <w:rPr>
          <w:rFonts w:eastAsia="仿宋_GB2312"/>
          <w:bCs/>
          <w:sz w:val="32"/>
          <w:szCs w:val="32"/>
        </w:rPr>
        <w:t>”</w:t>
      </w:r>
      <w:r>
        <w:rPr>
          <w:rFonts w:eastAsia="仿宋_GB2312"/>
          <w:bCs/>
          <w:sz w:val="32"/>
          <w:szCs w:val="32"/>
        </w:rPr>
        <w:t>的原则，化学防治详见附录</w:t>
      </w:r>
      <w:r>
        <w:rPr>
          <w:rFonts w:eastAsia="仿宋_GB2312"/>
          <w:bCs/>
          <w:sz w:val="32"/>
          <w:szCs w:val="32"/>
        </w:rPr>
        <w:t>A</w:t>
      </w:r>
      <w:r>
        <w:rPr>
          <w:rFonts w:eastAsia="仿宋_GB2312"/>
          <w:bCs/>
          <w:sz w:val="32"/>
          <w:szCs w:val="32"/>
        </w:rPr>
        <w:t>。药剂使用应严格按照</w:t>
      </w:r>
      <w:r>
        <w:rPr>
          <w:rFonts w:eastAsia="仿宋_GB2312"/>
          <w:bCs/>
          <w:sz w:val="32"/>
          <w:szCs w:val="32"/>
        </w:rPr>
        <w:t xml:space="preserve">GB </w:t>
      </w:r>
      <w:r>
        <w:rPr>
          <w:rFonts w:eastAsia="仿宋_GB2312"/>
          <w:bCs/>
          <w:sz w:val="32"/>
          <w:szCs w:val="32"/>
        </w:rPr>
        <w:t>4285</w:t>
      </w:r>
      <w:r>
        <w:rPr>
          <w:rFonts w:eastAsia="仿宋_GB2312"/>
          <w:bCs/>
          <w:sz w:val="32"/>
          <w:szCs w:val="32"/>
        </w:rPr>
        <w:t>、</w:t>
      </w:r>
      <w:r>
        <w:rPr>
          <w:rFonts w:eastAsia="仿宋_GB2312"/>
          <w:bCs/>
          <w:sz w:val="32"/>
          <w:szCs w:val="32"/>
        </w:rPr>
        <w:t>GB/T 8321</w:t>
      </w:r>
      <w:r>
        <w:rPr>
          <w:rFonts w:eastAsia="仿宋_GB2312"/>
          <w:bCs/>
          <w:sz w:val="32"/>
          <w:szCs w:val="32"/>
        </w:rPr>
        <w:t>的规定执行。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 xml:space="preserve">4.6 </w:t>
      </w:r>
      <w:r>
        <w:rPr>
          <w:rFonts w:ascii="仿宋_GB2312" w:eastAsia="仿宋_GB2312" w:hint="eastAsia"/>
          <w:bCs/>
          <w:sz w:val="32"/>
          <w:szCs w:val="32"/>
        </w:rPr>
        <w:t>成品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苗质量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要求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有</w:t>
      </w:r>
      <w:r>
        <w:rPr>
          <w:rFonts w:ascii="仿宋_GB2312" w:eastAsia="仿宋_GB2312" w:hint="eastAsia"/>
          <w:bCs/>
          <w:sz w:val="32"/>
          <w:szCs w:val="32"/>
        </w:rPr>
        <w:t>4</w:t>
      </w:r>
      <w:r>
        <w:rPr>
          <w:rFonts w:ascii="仿宋_GB2312" w:eastAsia="仿宋_GB2312" w:hint="eastAsia"/>
          <w:bCs/>
          <w:sz w:val="32"/>
          <w:szCs w:val="32"/>
        </w:rPr>
        <w:t>片～</w:t>
      </w:r>
      <w:r>
        <w:rPr>
          <w:rFonts w:ascii="仿宋_GB2312" w:eastAsia="仿宋_GB2312" w:hint="eastAsia"/>
          <w:bCs/>
          <w:sz w:val="32"/>
          <w:szCs w:val="32"/>
        </w:rPr>
        <w:t>5</w:t>
      </w:r>
      <w:r>
        <w:rPr>
          <w:rFonts w:ascii="仿宋_GB2312" w:eastAsia="仿宋_GB2312" w:hint="eastAsia"/>
          <w:bCs/>
          <w:sz w:val="32"/>
          <w:szCs w:val="32"/>
        </w:rPr>
        <w:t>片真叶，植株完整，根系健壮、根系裹紧，无破损，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不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带病虫害。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（五）</w:t>
      </w:r>
      <w:r>
        <w:rPr>
          <w:rFonts w:ascii="楷体" w:eastAsia="楷体" w:hAnsi="楷体" w:cs="楷体"/>
          <w:b/>
          <w:bCs/>
          <w:sz w:val="32"/>
          <w:szCs w:val="32"/>
        </w:rPr>
        <w:t>包装、标识和运输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5</w:t>
      </w:r>
      <w:r>
        <w:rPr>
          <w:rFonts w:ascii="仿宋_GB2312" w:eastAsia="仿宋_GB2312"/>
          <w:bCs/>
          <w:sz w:val="32"/>
          <w:szCs w:val="32"/>
        </w:rPr>
        <w:t>.1</w:t>
      </w:r>
      <w:r>
        <w:rPr>
          <w:rFonts w:ascii="仿宋_GB2312" w:eastAsia="仿宋_GB2312" w:hint="eastAsia"/>
          <w:bCs/>
          <w:sz w:val="32"/>
          <w:szCs w:val="32"/>
        </w:rPr>
        <w:t xml:space="preserve"> </w:t>
      </w:r>
      <w:r>
        <w:rPr>
          <w:rFonts w:ascii="仿宋_GB2312" w:eastAsia="仿宋_GB2312"/>
          <w:bCs/>
          <w:sz w:val="32"/>
          <w:szCs w:val="32"/>
        </w:rPr>
        <w:t>包装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白菜类蔬菜</w:t>
      </w:r>
      <w:proofErr w:type="gramStart"/>
      <w:r>
        <w:rPr>
          <w:rFonts w:ascii="仿宋_GB2312" w:eastAsia="仿宋_GB2312"/>
          <w:bCs/>
          <w:sz w:val="32"/>
          <w:szCs w:val="32"/>
        </w:rPr>
        <w:t>穴盘苗</w:t>
      </w:r>
      <w:proofErr w:type="gramEnd"/>
      <w:r>
        <w:rPr>
          <w:rFonts w:ascii="仿宋_GB2312" w:eastAsia="仿宋_GB2312"/>
          <w:bCs/>
          <w:sz w:val="32"/>
          <w:szCs w:val="32"/>
        </w:rPr>
        <w:t>在包装时，应选择健壮、根系完整且基质紧实的幼苗，提前适度控水以防</w:t>
      </w:r>
      <w:proofErr w:type="gramStart"/>
      <w:r>
        <w:rPr>
          <w:rFonts w:ascii="仿宋_GB2312" w:eastAsia="仿宋_GB2312"/>
          <w:bCs/>
          <w:sz w:val="32"/>
          <w:szCs w:val="32"/>
        </w:rPr>
        <w:t>散坨和烂根</w:t>
      </w:r>
      <w:proofErr w:type="gramEnd"/>
      <w:r>
        <w:rPr>
          <w:rFonts w:ascii="仿宋_GB2312" w:eastAsia="仿宋_GB2312"/>
          <w:bCs/>
          <w:sz w:val="32"/>
          <w:szCs w:val="32"/>
        </w:rPr>
        <w:t>；包装材料多采用带透气孔的硬质瓦楞纸箱或塑料周转筐，短距离运输可直接带盘整齐摆放，层间铺垫防护材料避免挤压损伤</w:t>
      </w:r>
      <w:r>
        <w:rPr>
          <w:rFonts w:ascii="仿宋_GB2312" w:eastAsia="仿宋_GB2312" w:hint="eastAsia"/>
          <w:bCs/>
          <w:sz w:val="32"/>
          <w:szCs w:val="32"/>
        </w:rPr>
        <w:t>；</w:t>
      </w:r>
      <w:r>
        <w:rPr>
          <w:rFonts w:ascii="仿宋_GB2312" w:eastAsia="仿宋_GB2312"/>
          <w:bCs/>
          <w:sz w:val="32"/>
          <w:szCs w:val="32"/>
        </w:rPr>
        <w:t>长途运输则可将幼苗脱盘后用保湿纸包裹根系，分层装箱并填充缓冲物固定，箱体预留透气</w:t>
      </w:r>
      <w:proofErr w:type="gramStart"/>
      <w:r>
        <w:rPr>
          <w:rFonts w:ascii="仿宋_GB2312" w:eastAsia="仿宋_GB2312"/>
          <w:bCs/>
          <w:sz w:val="32"/>
          <w:szCs w:val="32"/>
        </w:rPr>
        <w:t>孔防止</w:t>
      </w:r>
      <w:proofErr w:type="gramEnd"/>
      <w:r>
        <w:rPr>
          <w:rFonts w:ascii="仿宋_GB2312" w:eastAsia="仿宋_GB2312"/>
          <w:bCs/>
          <w:sz w:val="32"/>
          <w:szCs w:val="32"/>
        </w:rPr>
        <w:t>闷苗，同时根据季节做好保温或降温措施，外包装标注品种、数量及轻放、向上等标识，确保幼苗在运输过程中不受损伤、</w:t>
      </w:r>
      <w:proofErr w:type="gramStart"/>
      <w:r>
        <w:rPr>
          <w:rFonts w:ascii="仿宋_GB2312" w:eastAsia="仿宋_GB2312"/>
          <w:bCs/>
          <w:sz w:val="32"/>
          <w:szCs w:val="32"/>
        </w:rPr>
        <w:t>不</w:t>
      </w:r>
      <w:proofErr w:type="gramEnd"/>
      <w:r>
        <w:rPr>
          <w:rFonts w:ascii="仿宋_GB2312" w:eastAsia="仿宋_GB2312"/>
          <w:bCs/>
          <w:sz w:val="32"/>
          <w:szCs w:val="32"/>
        </w:rPr>
        <w:t>失水、</w:t>
      </w:r>
      <w:proofErr w:type="gramStart"/>
      <w:r>
        <w:rPr>
          <w:rFonts w:ascii="仿宋_GB2312" w:eastAsia="仿宋_GB2312"/>
          <w:bCs/>
          <w:sz w:val="32"/>
          <w:szCs w:val="32"/>
        </w:rPr>
        <w:t>不</w:t>
      </w:r>
      <w:proofErr w:type="gramEnd"/>
      <w:r>
        <w:rPr>
          <w:rFonts w:ascii="仿宋_GB2312" w:eastAsia="仿宋_GB2312"/>
          <w:bCs/>
          <w:sz w:val="32"/>
          <w:szCs w:val="32"/>
        </w:rPr>
        <w:t>高温捂苗，提高定植成活率。</w:t>
      </w:r>
      <w:r>
        <w:rPr>
          <w:rFonts w:ascii="仿宋_GB2312" w:eastAsia="仿宋_GB2312" w:hint="eastAsia"/>
          <w:bCs/>
          <w:sz w:val="32"/>
          <w:szCs w:val="32"/>
        </w:rPr>
        <w:t>包装运输口诀遵守“</w:t>
      </w:r>
      <w:r>
        <w:rPr>
          <w:rFonts w:ascii="仿宋_GB2312" w:eastAsia="仿宋_GB2312"/>
          <w:bCs/>
          <w:sz w:val="32"/>
          <w:szCs w:val="32"/>
        </w:rPr>
        <w:t>带盘护根短距走，脱盘装箱长距游；透气控温限时效，轻放向上</w:t>
      </w:r>
      <w:proofErr w:type="gramStart"/>
      <w:r>
        <w:rPr>
          <w:rFonts w:ascii="仿宋_GB2312" w:eastAsia="仿宋_GB2312"/>
          <w:bCs/>
          <w:sz w:val="32"/>
          <w:szCs w:val="32"/>
        </w:rPr>
        <w:t>不</w:t>
      </w:r>
      <w:proofErr w:type="gramEnd"/>
      <w:r>
        <w:rPr>
          <w:rFonts w:ascii="仿宋_GB2312" w:eastAsia="仿宋_GB2312"/>
          <w:bCs/>
          <w:sz w:val="32"/>
          <w:szCs w:val="32"/>
        </w:rPr>
        <w:t>压头</w:t>
      </w:r>
      <w:r>
        <w:rPr>
          <w:rFonts w:ascii="仿宋_GB2312" w:eastAsia="仿宋_GB2312" w:hint="eastAsia"/>
          <w:bCs/>
          <w:sz w:val="32"/>
          <w:szCs w:val="32"/>
        </w:rPr>
        <w:t>”口诀</w:t>
      </w:r>
      <w:r>
        <w:rPr>
          <w:rFonts w:ascii="仿宋_GB2312" w:eastAsia="仿宋_GB2312"/>
          <w:bCs/>
          <w:sz w:val="32"/>
          <w:szCs w:val="32"/>
        </w:rPr>
        <w:t>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5</w:t>
      </w:r>
      <w:r>
        <w:rPr>
          <w:rFonts w:ascii="仿宋_GB2312" w:eastAsia="仿宋_GB2312"/>
          <w:bCs/>
          <w:sz w:val="32"/>
          <w:szCs w:val="32"/>
        </w:rPr>
        <w:t>.2</w:t>
      </w:r>
      <w:r>
        <w:rPr>
          <w:rFonts w:ascii="仿宋_GB2312" w:eastAsia="仿宋_GB2312" w:hint="eastAsia"/>
          <w:bCs/>
          <w:sz w:val="32"/>
          <w:szCs w:val="32"/>
        </w:rPr>
        <w:t xml:space="preserve"> </w:t>
      </w:r>
      <w:r>
        <w:rPr>
          <w:rFonts w:ascii="仿宋_GB2312" w:eastAsia="仿宋_GB2312"/>
          <w:bCs/>
          <w:sz w:val="32"/>
          <w:szCs w:val="32"/>
        </w:rPr>
        <w:t>标识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proofErr w:type="gramStart"/>
      <w:r>
        <w:rPr>
          <w:rFonts w:ascii="仿宋_GB2312" w:eastAsia="仿宋_GB2312"/>
          <w:bCs/>
          <w:sz w:val="32"/>
          <w:szCs w:val="32"/>
        </w:rPr>
        <w:t>穴盘苗</w:t>
      </w:r>
      <w:proofErr w:type="gramEnd"/>
      <w:r>
        <w:rPr>
          <w:rFonts w:ascii="仿宋_GB2312" w:eastAsia="仿宋_GB2312"/>
          <w:bCs/>
          <w:sz w:val="32"/>
          <w:szCs w:val="32"/>
        </w:rPr>
        <w:t>的标识应清晰规范、信息完整，一般</w:t>
      </w:r>
      <w:proofErr w:type="gramStart"/>
      <w:r>
        <w:rPr>
          <w:rFonts w:ascii="仿宋_GB2312" w:eastAsia="仿宋_GB2312"/>
          <w:bCs/>
          <w:sz w:val="32"/>
          <w:szCs w:val="32"/>
        </w:rPr>
        <w:t>在穴盘侧面</w:t>
      </w:r>
      <w:proofErr w:type="gramEnd"/>
      <w:r>
        <w:rPr>
          <w:rFonts w:ascii="仿宋_GB2312" w:eastAsia="仿宋_GB2312"/>
          <w:bCs/>
          <w:sz w:val="32"/>
          <w:szCs w:val="32"/>
        </w:rPr>
        <w:t>或外包装箱醒目位置粘贴标签，内容主要包括蔬菜种类及品种名称、育苗批次、播种日期、苗龄、育苗单位、联系方式以及质量检验相关信息，同时根据需要标注适宜定植期、栽培要点与注意事项，确保种苗来源可追溯、田间管理有依据，</w:t>
      </w:r>
      <w:r>
        <w:rPr>
          <w:rFonts w:ascii="仿宋_GB2312" w:eastAsia="仿宋_GB2312"/>
          <w:bCs/>
          <w:sz w:val="32"/>
          <w:szCs w:val="32"/>
        </w:rPr>
        <w:lastRenderedPageBreak/>
        <w:t>便于运输、分拣与生产使用。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5</w:t>
      </w:r>
      <w:r>
        <w:rPr>
          <w:rFonts w:ascii="仿宋_GB2312" w:eastAsia="仿宋_GB2312"/>
          <w:bCs/>
          <w:sz w:val="32"/>
          <w:szCs w:val="32"/>
        </w:rPr>
        <w:t>.3</w:t>
      </w:r>
      <w:r>
        <w:rPr>
          <w:rFonts w:ascii="仿宋_GB2312" w:eastAsia="仿宋_GB2312" w:hint="eastAsia"/>
          <w:bCs/>
          <w:sz w:val="32"/>
          <w:szCs w:val="32"/>
        </w:rPr>
        <w:t xml:space="preserve"> </w:t>
      </w:r>
      <w:r>
        <w:rPr>
          <w:rFonts w:ascii="仿宋_GB2312" w:eastAsia="仿宋_GB2312"/>
          <w:bCs/>
          <w:sz w:val="32"/>
          <w:szCs w:val="32"/>
        </w:rPr>
        <w:t>运输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白菜类蔬菜</w:t>
      </w:r>
      <w:proofErr w:type="gramStart"/>
      <w:r>
        <w:rPr>
          <w:rFonts w:ascii="仿宋_GB2312" w:eastAsia="仿宋_GB2312"/>
          <w:bCs/>
          <w:sz w:val="32"/>
          <w:szCs w:val="32"/>
        </w:rPr>
        <w:t>穴盘苗运输宜</w:t>
      </w:r>
      <w:proofErr w:type="gramEnd"/>
      <w:r>
        <w:rPr>
          <w:rFonts w:ascii="仿宋_GB2312" w:eastAsia="仿宋_GB2312"/>
          <w:bCs/>
          <w:sz w:val="32"/>
          <w:szCs w:val="32"/>
        </w:rPr>
        <w:t>选择低温、避光、通风的环境，尽量在清晨或傍晚进行，运输过程中保持箱体稳固、避免挤压晃动，夏季需做好遮阳降温与通风散热，防止高温闷苗、失水萎蔫，冬季则采取保温措施避免幼苗受冻，运输时间不宜过长</w:t>
      </w:r>
      <w:r>
        <w:rPr>
          <w:rFonts w:ascii="仿宋_GB2312" w:eastAsia="仿宋_GB2312"/>
          <w:bCs/>
          <w:sz w:val="32"/>
          <w:szCs w:val="32"/>
        </w:rPr>
        <w:t>，做到快装、快运、快卸，到达目的地后及时开箱透气、适时定植，最大程度保证幼苗活力与定植成活率。</w:t>
      </w:r>
    </w:p>
    <w:p w:rsidR="00C43E0F" w:rsidRDefault="002A30A9">
      <w:pPr>
        <w:spacing w:line="576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长距离运输宜采用专用保温车，配套</w:t>
      </w:r>
      <w:proofErr w:type="gramStart"/>
      <w:r>
        <w:rPr>
          <w:rFonts w:ascii="仿宋_GB2312" w:eastAsia="仿宋_GB2312"/>
          <w:bCs/>
          <w:sz w:val="32"/>
          <w:szCs w:val="32"/>
        </w:rPr>
        <w:t>穴</w:t>
      </w:r>
      <w:proofErr w:type="gramEnd"/>
      <w:r>
        <w:rPr>
          <w:rFonts w:ascii="仿宋_GB2312" w:eastAsia="仿宋_GB2312"/>
          <w:bCs/>
          <w:sz w:val="32"/>
          <w:szCs w:val="32"/>
        </w:rPr>
        <w:t>盘货架。相对湿度宜保持</w:t>
      </w:r>
      <w:r>
        <w:rPr>
          <w:rFonts w:ascii="仿宋_GB2312" w:eastAsia="仿宋_GB2312"/>
          <w:bCs/>
          <w:sz w:val="32"/>
          <w:szCs w:val="32"/>
        </w:rPr>
        <w:t>70%</w:t>
      </w:r>
      <w:r>
        <w:rPr>
          <w:rFonts w:ascii="仿宋_GB2312" w:eastAsia="仿宋_GB2312"/>
          <w:bCs/>
          <w:sz w:val="32"/>
          <w:szCs w:val="32"/>
        </w:rPr>
        <w:t>左右，低温季节车内温度宜保持在</w:t>
      </w:r>
      <w:r>
        <w:rPr>
          <w:rFonts w:ascii="仿宋_GB2312" w:eastAsia="仿宋_GB2312" w:hint="eastAsia"/>
          <w:bCs/>
          <w:sz w:val="32"/>
          <w:szCs w:val="32"/>
        </w:rPr>
        <w:t>8</w:t>
      </w:r>
      <w:r>
        <w:rPr>
          <w:rFonts w:ascii="仿宋_GB2312" w:eastAsia="仿宋_GB2312"/>
          <w:bCs/>
          <w:sz w:val="32"/>
          <w:szCs w:val="32"/>
        </w:rPr>
        <w:t>℃</w:t>
      </w:r>
      <w:r>
        <w:rPr>
          <w:rFonts w:ascii="仿宋_GB2312" w:eastAsia="仿宋_GB2312"/>
          <w:bCs/>
          <w:sz w:val="32"/>
          <w:szCs w:val="32"/>
        </w:rPr>
        <w:t>～</w:t>
      </w:r>
      <w:r>
        <w:rPr>
          <w:rFonts w:ascii="仿宋_GB2312" w:eastAsia="仿宋_GB2312" w:hint="eastAsia"/>
          <w:bCs/>
          <w:sz w:val="32"/>
          <w:szCs w:val="32"/>
        </w:rPr>
        <w:t>15</w:t>
      </w:r>
      <w:r>
        <w:rPr>
          <w:rFonts w:ascii="仿宋_GB2312" w:eastAsia="仿宋_GB2312"/>
          <w:bCs/>
          <w:sz w:val="32"/>
          <w:szCs w:val="32"/>
        </w:rPr>
        <w:t>℃</w:t>
      </w:r>
      <w:r>
        <w:rPr>
          <w:rFonts w:ascii="仿宋_GB2312" w:eastAsia="仿宋_GB2312"/>
          <w:bCs/>
          <w:sz w:val="32"/>
          <w:szCs w:val="32"/>
        </w:rPr>
        <w:t>，高温季节车内宜保持在</w:t>
      </w:r>
      <w:r>
        <w:rPr>
          <w:rFonts w:ascii="仿宋_GB2312" w:eastAsia="仿宋_GB2312"/>
          <w:bCs/>
          <w:sz w:val="32"/>
          <w:szCs w:val="32"/>
        </w:rPr>
        <w:t>10</w:t>
      </w:r>
      <w:r>
        <w:rPr>
          <w:rFonts w:ascii="仿宋_GB2312" w:eastAsia="仿宋_GB2312"/>
          <w:bCs/>
          <w:sz w:val="32"/>
          <w:szCs w:val="32"/>
        </w:rPr>
        <w:t>℃</w:t>
      </w:r>
      <w:r>
        <w:rPr>
          <w:rFonts w:ascii="仿宋_GB2312" w:eastAsia="仿宋_GB2312"/>
          <w:bCs/>
          <w:sz w:val="32"/>
          <w:szCs w:val="32"/>
        </w:rPr>
        <w:t>～</w:t>
      </w:r>
      <w:r>
        <w:rPr>
          <w:rFonts w:ascii="仿宋_GB2312" w:eastAsia="仿宋_GB2312" w:hint="eastAsia"/>
          <w:bCs/>
          <w:sz w:val="32"/>
          <w:szCs w:val="32"/>
        </w:rPr>
        <w:t>20</w:t>
      </w:r>
      <w:r>
        <w:rPr>
          <w:rFonts w:ascii="仿宋_GB2312" w:eastAsia="仿宋_GB2312"/>
          <w:bCs/>
          <w:sz w:val="32"/>
          <w:szCs w:val="32"/>
        </w:rPr>
        <w:t>℃</w:t>
      </w:r>
      <w:r>
        <w:rPr>
          <w:rFonts w:ascii="仿宋_GB2312" w:eastAsia="仿宋_GB2312"/>
          <w:bCs/>
          <w:sz w:val="32"/>
          <w:szCs w:val="32"/>
        </w:rPr>
        <w:t>。</w:t>
      </w:r>
    </w:p>
    <w:p w:rsidR="00C43E0F" w:rsidRDefault="002A30A9">
      <w:pPr>
        <w:ind w:firstLineChars="200" w:firstLine="643"/>
        <w:outlineLvl w:val="1"/>
        <w:rPr>
          <w:rFonts w:ascii="楷体" w:eastAsia="楷体" w:hAnsi="楷体" w:cs="楷体"/>
          <w:b/>
          <w:bCs/>
          <w:sz w:val="32"/>
          <w:szCs w:val="32"/>
        </w:rPr>
      </w:pPr>
      <w:r>
        <w:rPr>
          <w:rFonts w:ascii="楷体" w:eastAsia="楷体" w:hAnsi="楷体" w:cs="楷体" w:hint="eastAsia"/>
          <w:b/>
          <w:bCs/>
          <w:sz w:val="32"/>
          <w:szCs w:val="32"/>
        </w:rPr>
        <w:t>（六）</w:t>
      </w:r>
      <w:r>
        <w:rPr>
          <w:rFonts w:ascii="楷体" w:eastAsia="楷体" w:hAnsi="楷体" w:cs="楷体"/>
          <w:b/>
          <w:bCs/>
          <w:sz w:val="32"/>
          <w:szCs w:val="32"/>
        </w:rPr>
        <w:t>档案</w:t>
      </w:r>
      <w:r>
        <w:rPr>
          <w:rFonts w:ascii="楷体" w:eastAsia="楷体" w:hAnsi="楷体" w:cs="楷体" w:hint="eastAsia"/>
          <w:b/>
          <w:bCs/>
          <w:sz w:val="32"/>
          <w:szCs w:val="32"/>
        </w:rPr>
        <w:t>记录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 xml:space="preserve">6.1 </w:t>
      </w:r>
      <w:r>
        <w:rPr>
          <w:rFonts w:ascii="仿宋_GB2312" w:eastAsia="仿宋_GB2312"/>
          <w:bCs/>
          <w:sz w:val="32"/>
          <w:szCs w:val="32"/>
        </w:rPr>
        <w:t>生产档案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白菜类蔬菜育苗需建立完整规范的生产档案，对</w:t>
      </w:r>
      <w:proofErr w:type="gramStart"/>
      <w:r>
        <w:rPr>
          <w:rFonts w:ascii="仿宋_GB2312" w:eastAsia="仿宋_GB2312"/>
          <w:bCs/>
          <w:sz w:val="32"/>
          <w:szCs w:val="32"/>
        </w:rPr>
        <w:t>育苗全</w:t>
      </w:r>
      <w:proofErr w:type="gramEnd"/>
      <w:r>
        <w:rPr>
          <w:rFonts w:ascii="仿宋_GB2312" w:eastAsia="仿宋_GB2312"/>
          <w:bCs/>
          <w:sz w:val="32"/>
          <w:szCs w:val="32"/>
        </w:rPr>
        <w:t>过程进行详细记录，内容主要包括育苗品种、来源、播种日期、播种量、</w:t>
      </w:r>
      <w:proofErr w:type="gramStart"/>
      <w:r>
        <w:rPr>
          <w:rFonts w:ascii="仿宋_GB2312" w:eastAsia="仿宋_GB2312"/>
          <w:bCs/>
          <w:sz w:val="32"/>
          <w:szCs w:val="32"/>
        </w:rPr>
        <w:t>穴盘规格</w:t>
      </w:r>
      <w:proofErr w:type="gramEnd"/>
      <w:r>
        <w:rPr>
          <w:rFonts w:ascii="仿宋_GB2312" w:eastAsia="仿宋_GB2312"/>
          <w:bCs/>
          <w:sz w:val="32"/>
          <w:szCs w:val="32"/>
        </w:rPr>
        <w:t>、基质配比与消毒情况、温湿</w:t>
      </w:r>
      <w:proofErr w:type="gramStart"/>
      <w:r>
        <w:rPr>
          <w:rFonts w:ascii="仿宋_GB2312" w:eastAsia="仿宋_GB2312"/>
          <w:bCs/>
          <w:sz w:val="32"/>
          <w:szCs w:val="32"/>
        </w:rPr>
        <w:t>度管理</w:t>
      </w:r>
      <w:proofErr w:type="gramEnd"/>
      <w:r>
        <w:rPr>
          <w:rFonts w:ascii="仿宋_GB2312" w:eastAsia="仿宋_GB2312"/>
          <w:bCs/>
          <w:sz w:val="32"/>
          <w:szCs w:val="32"/>
        </w:rPr>
        <w:t>记录、水肥施用情况、间苗定苗时间、病虫害发生及防治措施、出苗率与成苗率统计、包装标识信</w:t>
      </w:r>
      <w:r>
        <w:rPr>
          <w:rFonts w:ascii="仿宋_GB2312" w:eastAsia="仿宋_GB2312"/>
          <w:bCs/>
          <w:sz w:val="32"/>
          <w:szCs w:val="32"/>
        </w:rPr>
        <w:t>息、运输去向与定植时间等，做到全程可追溯、数据真实完整，为育苗质量管控、茬口安排、技术优化及产品溯源提供依据，确保育苗生产规范有序</w:t>
      </w:r>
      <w:r>
        <w:rPr>
          <w:rFonts w:ascii="仿宋_GB2312" w:eastAsia="仿宋_GB2312" w:hint="eastAsia"/>
          <w:bCs/>
          <w:sz w:val="32"/>
          <w:szCs w:val="32"/>
        </w:rPr>
        <w:t>。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 xml:space="preserve">6.2 </w:t>
      </w:r>
      <w:r>
        <w:rPr>
          <w:rFonts w:ascii="仿宋_GB2312" w:eastAsia="仿宋_GB2312"/>
          <w:bCs/>
          <w:sz w:val="32"/>
          <w:szCs w:val="32"/>
        </w:rPr>
        <w:t>生产操作记录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育苗生产操作记录应全程跟踪并如实记载，做到每项作业有时间、有内容、有结果，确保育苗过程规范可查、质量</w:t>
      </w:r>
      <w:r>
        <w:rPr>
          <w:rFonts w:ascii="仿宋_GB2312" w:eastAsia="仿宋_GB2312"/>
          <w:bCs/>
          <w:sz w:val="32"/>
          <w:szCs w:val="32"/>
        </w:rPr>
        <w:lastRenderedPageBreak/>
        <w:t>可控，为后续生产管理和技术改进提供真实可靠的依据</w:t>
      </w:r>
      <w:r>
        <w:rPr>
          <w:rFonts w:eastAsia="仿宋_GB2312"/>
          <w:sz w:val="32"/>
          <w:szCs w:val="32"/>
        </w:rPr>
        <w:t>。</w:t>
      </w:r>
      <w:r>
        <w:rPr>
          <w:rFonts w:ascii="仿宋_GB2312" w:eastAsia="仿宋_GB2312"/>
          <w:bCs/>
          <w:sz w:val="32"/>
          <w:szCs w:val="32"/>
        </w:rPr>
        <w:t>种苗生产操作记录、育苗温室环境记录、成苗售出记录</w:t>
      </w:r>
      <w:r>
        <w:rPr>
          <w:rFonts w:ascii="仿宋_GB2312" w:eastAsia="仿宋_GB2312" w:hint="eastAsia"/>
          <w:bCs/>
          <w:sz w:val="32"/>
          <w:szCs w:val="32"/>
        </w:rPr>
        <w:t>。</w:t>
      </w:r>
    </w:p>
    <w:bookmarkEnd w:id="1"/>
    <w:bookmarkEnd w:id="2"/>
    <w:p w:rsidR="00C43E0F" w:rsidRDefault="002A30A9">
      <w:pPr>
        <w:spacing w:line="480" w:lineRule="exact"/>
        <w:outlineLvl w:val="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六、重大意见分歧的处理依据结果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本标准在广泛征求意见的基础上制定，未产生重大分歧意见。</w:t>
      </w:r>
      <w:r>
        <w:rPr>
          <w:rFonts w:ascii="仿宋_GB2312" w:eastAsia="仿宋_GB2312" w:hint="eastAsia"/>
          <w:bCs/>
          <w:sz w:val="32"/>
          <w:szCs w:val="32"/>
        </w:rPr>
        <w:t>本标准在征求意见阶段，</w:t>
      </w:r>
      <w:r>
        <w:rPr>
          <w:rFonts w:ascii="仿宋_GB2312" w:eastAsia="仿宋_GB2312" w:hint="eastAsia"/>
          <w:bCs/>
          <w:sz w:val="32"/>
          <w:szCs w:val="32"/>
        </w:rPr>
        <w:t>4</w:t>
      </w:r>
      <w:r>
        <w:rPr>
          <w:rFonts w:ascii="仿宋_GB2312" w:eastAsia="仿宋_GB2312" w:hint="eastAsia"/>
          <w:bCs/>
          <w:sz w:val="32"/>
          <w:szCs w:val="32"/>
        </w:rPr>
        <w:t>家科研单位意见</w:t>
      </w:r>
      <w:r>
        <w:rPr>
          <w:rFonts w:ascii="仿宋_GB2312" w:eastAsia="仿宋_GB2312" w:hint="eastAsia"/>
          <w:bCs/>
          <w:sz w:val="32"/>
          <w:szCs w:val="32"/>
        </w:rPr>
        <w:t>11</w:t>
      </w:r>
      <w:r>
        <w:rPr>
          <w:rFonts w:ascii="仿宋_GB2312" w:eastAsia="仿宋_GB2312" w:hint="eastAsia"/>
          <w:bCs/>
          <w:sz w:val="32"/>
          <w:szCs w:val="32"/>
        </w:rPr>
        <w:t>个，全部采纳；在标准审查阶段，</w:t>
      </w:r>
      <w:r>
        <w:rPr>
          <w:rFonts w:ascii="仿宋_GB2312" w:eastAsia="仿宋_GB2312" w:hint="eastAsia"/>
          <w:bCs/>
          <w:sz w:val="32"/>
          <w:szCs w:val="32"/>
        </w:rPr>
        <w:t>5</w:t>
      </w:r>
      <w:r>
        <w:rPr>
          <w:rFonts w:ascii="仿宋_GB2312" w:eastAsia="仿宋_GB2312" w:hint="eastAsia"/>
          <w:bCs/>
          <w:sz w:val="32"/>
          <w:szCs w:val="32"/>
        </w:rPr>
        <w:t>家单位专家提出意见</w:t>
      </w:r>
      <w:r>
        <w:rPr>
          <w:rFonts w:ascii="仿宋_GB2312" w:eastAsia="仿宋_GB2312" w:hint="eastAsia"/>
          <w:bCs/>
          <w:sz w:val="32"/>
          <w:szCs w:val="32"/>
        </w:rPr>
        <w:t>19</w:t>
      </w:r>
      <w:r>
        <w:rPr>
          <w:rFonts w:ascii="仿宋_GB2312" w:eastAsia="仿宋_GB2312" w:hint="eastAsia"/>
          <w:bCs/>
          <w:sz w:val="32"/>
          <w:szCs w:val="32"/>
        </w:rPr>
        <w:t>个，全部采纳。</w:t>
      </w:r>
    </w:p>
    <w:p w:rsidR="00C43E0F" w:rsidRDefault="002A30A9">
      <w:pPr>
        <w:spacing w:line="480" w:lineRule="exact"/>
        <w:outlineLvl w:val="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七、贯彻实施该标准的要求、措施建议</w:t>
      </w:r>
    </w:p>
    <w:p w:rsidR="00C43E0F" w:rsidRDefault="002A30A9">
      <w:pPr>
        <w:spacing w:line="576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贯彻实施团体标准《白菜类蔬菜集约化育苗技术规程》，应严格对照规程要求，全面规范品种选择、播种时期、</w:t>
      </w:r>
      <w:proofErr w:type="gramStart"/>
      <w:r>
        <w:rPr>
          <w:rFonts w:ascii="仿宋_GB2312" w:eastAsia="仿宋_GB2312" w:hint="eastAsia"/>
          <w:bCs/>
          <w:sz w:val="32"/>
          <w:szCs w:val="32"/>
        </w:rPr>
        <w:t>穴盘育苗</w:t>
      </w:r>
      <w:proofErr w:type="gramEnd"/>
      <w:r>
        <w:rPr>
          <w:rFonts w:ascii="仿宋_GB2312" w:eastAsia="仿宋_GB2312" w:hint="eastAsia"/>
          <w:bCs/>
          <w:sz w:val="32"/>
          <w:szCs w:val="32"/>
        </w:rPr>
        <w:t>、温湿度调控、水肥管理、病虫害绿色防控、炼苗、包装标识与运输等全流程操作，确保各环节技术参数统一、作业流程标准、质量可控；同时加强从业人员技术培训，提升标准化操作能力，完善育苗生产操作记录与生产档案，实现全程可追溯，强化设施设备配套与投入品管控，落实日常巡查</w:t>
      </w:r>
      <w:r>
        <w:rPr>
          <w:rFonts w:ascii="仿宋_GB2312" w:eastAsia="仿宋_GB2312" w:hint="eastAsia"/>
          <w:bCs/>
          <w:sz w:val="32"/>
          <w:szCs w:val="32"/>
        </w:rPr>
        <w:t>与质量抽检制度，并结合本地生产实际优化细化技术措施，建立长效监管与持续改进机制，切实推动规程落地见效，全面提升白菜类蔬菜集约化育苗的规范化水平与种苗质量。</w:t>
      </w:r>
    </w:p>
    <w:p w:rsidR="00C43E0F" w:rsidRDefault="002A30A9">
      <w:pPr>
        <w:spacing w:line="480" w:lineRule="exact"/>
        <w:outlineLvl w:val="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八、预期的经济效益及社会效益</w:t>
      </w:r>
    </w:p>
    <w:p w:rsidR="00C43E0F" w:rsidRDefault="002A30A9">
      <w:pPr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实施《白菜类蔬菜集约化育苗技术规程》，在经济效益上可显著提高种子利用率、出苗率与成苗率，减少种苗损耗，缩短育苗周期，提升秧苗整齐度和定植成活率，降低水肥、农药及人工投入成本，推动育苗规模化、专业化、商品化发展，延长产业链条，增强产品市场竞争力，为种植户节本增</w:t>
      </w:r>
      <w:r>
        <w:rPr>
          <w:rFonts w:ascii="仿宋_GB2312" w:eastAsia="仿宋_GB2312"/>
          <w:bCs/>
          <w:sz w:val="32"/>
          <w:szCs w:val="32"/>
        </w:rPr>
        <w:lastRenderedPageBreak/>
        <w:t>效、稳定增收提供有力支撑。在社会效益上，有利于统一育苗技术标准、规范</w:t>
      </w:r>
      <w:r>
        <w:rPr>
          <w:rFonts w:ascii="仿宋_GB2312" w:eastAsia="仿宋_GB2312"/>
          <w:bCs/>
          <w:sz w:val="32"/>
          <w:szCs w:val="32"/>
        </w:rPr>
        <w:t>生产行为，保障蔬菜种苗质量安全与供应稳定，促进绿色防控和减量用药，提升蔬菜产品质量安全水平，同时推动蔬菜产业标准化、集约化发展，带动农户规范化种植，增强产业抗风险</w:t>
      </w:r>
      <w:r>
        <w:rPr>
          <w:rFonts w:eastAsia="仿宋_GB2312"/>
          <w:sz w:val="32"/>
          <w:szCs w:val="32"/>
        </w:rPr>
        <w:t>能力，</w:t>
      </w:r>
      <w:r>
        <w:rPr>
          <w:rFonts w:ascii="仿宋_GB2312" w:eastAsia="仿宋_GB2312"/>
          <w:bCs/>
          <w:sz w:val="32"/>
          <w:szCs w:val="32"/>
        </w:rPr>
        <w:t>助力蔬菜产业提质增效、可持续健康发展。</w:t>
      </w:r>
    </w:p>
    <w:p w:rsidR="00C43E0F" w:rsidRDefault="00C43E0F">
      <w:pPr>
        <w:rPr>
          <w:rFonts w:eastAsia="仿宋_GB2312"/>
          <w:sz w:val="32"/>
          <w:szCs w:val="32"/>
        </w:rPr>
      </w:pPr>
    </w:p>
    <w:p w:rsidR="00C43E0F" w:rsidRDefault="002A30A9">
      <w:pPr>
        <w:tabs>
          <w:tab w:val="left" w:pos="360"/>
        </w:tabs>
        <w:jc w:val="left"/>
        <w:outlineLvl w:val="0"/>
        <w:rPr>
          <w:rFonts w:eastAsia="仿宋_GB2312"/>
          <w:b/>
          <w:bCs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参考文献</w:t>
      </w:r>
    </w:p>
    <w:p w:rsidR="00C43E0F" w:rsidRDefault="002A30A9">
      <w:pPr>
        <w:tabs>
          <w:tab w:val="left" w:pos="360"/>
        </w:tabs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尚庆茂</w:t>
      </w:r>
      <w:r>
        <w:rPr>
          <w:rFonts w:eastAsia="仿宋_GB2312" w:hint="eastAsia"/>
          <w:sz w:val="32"/>
          <w:szCs w:val="32"/>
        </w:rPr>
        <w:t xml:space="preserve">. 2022. </w:t>
      </w:r>
      <w:r>
        <w:rPr>
          <w:rFonts w:eastAsia="仿宋_GB2312"/>
          <w:sz w:val="32"/>
          <w:szCs w:val="32"/>
        </w:rPr>
        <w:t>优质轻简高效生产技术（一）白菜类蔬菜集约化育苗技术规程</w:t>
      </w:r>
      <w:r>
        <w:rPr>
          <w:rFonts w:eastAsia="仿宋_GB2312"/>
          <w:sz w:val="32"/>
          <w:szCs w:val="32"/>
        </w:rPr>
        <w:t>[J]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 w:hint="eastAsia"/>
          <w:sz w:val="32"/>
          <w:szCs w:val="32"/>
        </w:rPr>
        <w:t>中国蔬菜</w:t>
      </w:r>
      <w:r>
        <w:rPr>
          <w:rFonts w:eastAsia="仿宋_GB2312" w:hint="eastAsia"/>
          <w:sz w:val="32"/>
          <w:szCs w:val="32"/>
        </w:rPr>
        <w:t>. (1):109-114.</w:t>
      </w:r>
    </w:p>
    <w:p w:rsidR="00C43E0F" w:rsidRDefault="002A30A9">
      <w:pPr>
        <w:tabs>
          <w:tab w:val="left" w:pos="360"/>
        </w:tabs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李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芹</w:t>
      </w:r>
      <w:r>
        <w:rPr>
          <w:rFonts w:eastAsia="仿宋_GB2312" w:hint="eastAsia"/>
          <w:sz w:val="32"/>
          <w:szCs w:val="32"/>
        </w:rPr>
        <w:t xml:space="preserve">, </w:t>
      </w:r>
      <w:proofErr w:type="gramStart"/>
      <w:r>
        <w:rPr>
          <w:rFonts w:eastAsia="仿宋_GB2312" w:hint="eastAsia"/>
          <w:sz w:val="32"/>
          <w:szCs w:val="32"/>
        </w:rPr>
        <w:t>王滨昌</w:t>
      </w:r>
      <w:proofErr w:type="gramEnd"/>
      <w:r>
        <w:rPr>
          <w:rFonts w:eastAsia="仿宋_GB2312" w:hint="eastAsia"/>
          <w:sz w:val="32"/>
          <w:szCs w:val="32"/>
        </w:rPr>
        <w:t xml:space="preserve">, </w:t>
      </w:r>
      <w:proofErr w:type="gramStart"/>
      <w:r>
        <w:rPr>
          <w:rFonts w:eastAsia="仿宋_GB2312" w:hint="eastAsia"/>
          <w:sz w:val="32"/>
          <w:szCs w:val="32"/>
        </w:rPr>
        <w:t>任延靖</w:t>
      </w:r>
      <w:proofErr w:type="gramEnd"/>
      <w:r>
        <w:rPr>
          <w:rFonts w:eastAsia="仿宋_GB2312" w:hint="eastAsia"/>
          <w:sz w:val="32"/>
          <w:szCs w:val="32"/>
        </w:rPr>
        <w:t xml:space="preserve">. 2025. </w:t>
      </w:r>
      <w:r>
        <w:rPr>
          <w:rFonts w:eastAsia="仿宋_GB2312" w:hint="eastAsia"/>
          <w:sz w:val="32"/>
          <w:szCs w:val="32"/>
        </w:rPr>
        <w:t>高原冷凉蔬菜集约化育苗关键技术</w:t>
      </w:r>
      <w:r>
        <w:rPr>
          <w:rFonts w:eastAsia="仿宋_GB2312"/>
          <w:sz w:val="32"/>
          <w:szCs w:val="32"/>
        </w:rPr>
        <w:t>[J]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 w:hint="eastAsia"/>
          <w:sz w:val="32"/>
          <w:szCs w:val="32"/>
        </w:rPr>
        <w:t>青海农技推广</w:t>
      </w:r>
      <w:r>
        <w:rPr>
          <w:rFonts w:eastAsia="仿宋_GB2312" w:hint="eastAsia"/>
          <w:sz w:val="32"/>
          <w:szCs w:val="32"/>
        </w:rPr>
        <w:t>. (03):27-28+42.</w:t>
      </w:r>
    </w:p>
    <w:p w:rsidR="00C43E0F" w:rsidRDefault="002A30A9">
      <w:pPr>
        <w:tabs>
          <w:tab w:val="left" w:pos="360"/>
        </w:tabs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张丹</w:t>
      </w:r>
      <w:proofErr w:type="gramStart"/>
      <w:r>
        <w:rPr>
          <w:rFonts w:eastAsia="仿宋_GB2312" w:hint="eastAsia"/>
          <w:sz w:val="32"/>
          <w:szCs w:val="32"/>
        </w:rPr>
        <w:t>丹</w:t>
      </w:r>
      <w:proofErr w:type="gramEnd"/>
      <w:r>
        <w:rPr>
          <w:rFonts w:eastAsia="仿宋_GB2312" w:hint="eastAsia"/>
          <w:sz w:val="32"/>
          <w:szCs w:val="32"/>
        </w:rPr>
        <w:t>和王秀英</w:t>
      </w:r>
      <w:r>
        <w:rPr>
          <w:rFonts w:eastAsia="仿宋_GB2312" w:hint="eastAsia"/>
          <w:sz w:val="32"/>
          <w:szCs w:val="32"/>
        </w:rPr>
        <w:t xml:space="preserve">. 2024. </w:t>
      </w:r>
      <w:r>
        <w:rPr>
          <w:rFonts w:eastAsia="仿宋_GB2312" w:hint="eastAsia"/>
          <w:sz w:val="32"/>
          <w:szCs w:val="32"/>
        </w:rPr>
        <w:t>秋白菜</w:t>
      </w:r>
      <w:proofErr w:type="gramStart"/>
      <w:r>
        <w:rPr>
          <w:rFonts w:eastAsia="仿宋_GB2312" w:hint="eastAsia"/>
          <w:sz w:val="32"/>
          <w:szCs w:val="32"/>
        </w:rPr>
        <w:t>集约</w:t>
      </w:r>
      <w:r>
        <w:rPr>
          <w:rFonts w:eastAsia="仿宋_GB2312" w:hint="eastAsia"/>
          <w:sz w:val="32"/>
          <w:szCs w:val="32"/>
        </w:rPr>
        <w:t>化穴盘育苗</w:t>
      </w:r>
      <w:proofErr w:type="gramEnd"/>
      <w:r>
        <w:rPr>
          <w:rFonts w:eastAsia="仿宋_GB2312" w:hint="eastAsia"/>
          <w:sz w:val="32"/>
          <w:szCs w:val="32"/>
        </w:rPr>
        <w:t>关键技术</w:t>
      </w:r>
      <w:r>
        <w:rPr>
          <w:rFonts w:eastAsia="仿宋_GB2312"/>
          <w:sz w:val="32"/>
          <w:szCs w:val="32"/>
        </w:rPr>
        <w:t>[J]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 w:hint="eastAsia"/>
          <w:sz w:val="32"/>
          <w:szCs w:val="32"/>
        </w:rPr>
        <w:t>蔬菜</w:t>
      </w:r>
      <w:r>
        <w:rPr>
          <w:rFonts w:eastAsia="仿宋_GB2312" w:hint="eastAsia"/>
          <w:sz w:val="32"/>
          <w:szCs w:val="32"/>
        </w:rPr>
        <w:t>. (06):213-215</w:t>
      </w:r>
    </w:p>
    <w:p w:rsidR="00C43E0F" w:rsidRDefault="002A30A9">
      <w:pPr>
        <w:tabs>
          <w:tab w:val="left" w:pos="360"/>
        </w:tabs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孙洪助</w:t>
      </w:r>
      <w:r>
        <w:rPr>
          <w:rFonts w:eastAsia="仿宋_GB2312" w:hint="eastAsia"/>
          <w:sz w:val="32"/>
          <w:szCs w:val="32"/>
        </w:rPr>
        <w:t xml:space="preserve">. 2020. </w:t>
      </w:r>
      <w:r>
        <w:rPr>
          <w:rFonts w:eastAsia="仿宋_GB2312" w:hint="eastAsia"/>
          <w:sz w:val="32"/>
          <w:szCs w:val="32"/>
        </w:rPr>
        <w:t>夏秋白菜</w:t>
      </w:r>
      <w:proofErr w:type="gramStart"/>
      <w:r>
        <w:rPr>
          <w:rFonts w:eastAsia="仿宋_GB2312" w:hint="eastAsia"/>
          <w:sz w:val="32"/>
          <w:szCs w:val="32"/>
        </w:rPr>
        <w:t>穴盘育苗盘技术</w:t>
      </w:r>
      <w:proofErr w:type="gramEnd"/>
      <w:r>
        <w:rPr>
          <w:rFonts w:eastAsia="仿宋_GB2312"/>
          <w:sz w:val="32"/>
          <w:szCs w:val="32"/>
        </w:rPr>
        <w:t>[J]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 w:hint="eastAsia"/>
          <w:sz w:val="32"/>
          <w:szCs w:val="32"/>
        </w:rPr>
        <w:t>农业工程技术</w:t>
      </w:r>
      <w:r>
        <w:rPr>
          <w:rFonts w:eastAsia="仿宋_GB2312" w:hint="eastAsia"/>
          <w:sz w:val="32"/>
          <w:szCs w:val="32"/>
        </w:rPr>
        <w:t>. 40(16):70-71.</w:t>
      </w:r>
    </w:p>
    <w:p w:rsidR="00C43E0F" w:rsidRDefault="00C43E0F">
      <w:pPr>
        <w:tabs>
          <w:tab w:val="left" w:pos="360"/>
        </w:tabs>
        <w:jc w:val="left"/>
        <w:rPr>
          <w:rFonts w:eastAsia="仿宋_GB2312"/>
          <w:kern w:val="0"/>
          <w:sz w:val="32"/>
          <w:szCs w:val="32"/>
        </w:rPr>
      </w:pPr>
    </w:p>
    <w:p w:rsidR="00C43E0F" w:rsidRDefault="00C43E0F">
      <w:pPr>
        <w:tabs>
          <w:tab w:val="left" w:pos="360"/>
        </w:tabs>
        <w:jc w:val="left"/>
        <w:rPr>
          <w:rFonts w:eastAsia="仿宋_GB2312"/>
          <w:kern w:val="0"/>
          <w:sz w:val="32"/>
          <w:szCs w:val="32"/>
        </w:rPr>
      </w:pPr>
    </w:p>
    <w:p w:rsidR="00C43E0F" w:rsidRDefault="002A30A9">
      <w:pPr>
        <w:tabs>
          <w:tab w:val="left" w:pos="360"/>
        </w:tabs>
        <w:jc w:val="left"/>
        <w:rPr>
          <w:rFonts w:eastAsia="仿宋_GB2312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《白菜类蔬菜集约化育苗技术规程》标准起草小组</w:t>
      </w:r>
    </w:p>
    <w:p w:rsidR="00C43E0F" w:rsidRDefault="002A30A9">
      <w:pPr>
        <w:tabs>
          <w:tab w:val="left" w:pos="360"/>
        </w:tabs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</w:t>
      </w:r>
      <w:r>
        <w:rPr>
          <w:rFonts w:eastAsia="仿宋_GB2312"/>
          <w:sz w:val="32"/>
          <w:szCs w:val="32"/>
        </w:rPr>
        <w:t>二</w:t>
      </w:r>
      <w:r>
        <w:rPr>
          <w:sz w:val="32"/>
          <w:szCs w:val="32"/>
        </w:rPr>
        <w:t>〇</w:t>
      </w:r>
      <w:r>
        <w:rPr>
          <w:rFonts w:eastAsia="仿宋_GB2312"/>
          <w:sz w:val="32"/>
          <w:szCs w:val="32"/>
        </w:rPr>
        <w:t>二</w:t>
      </w:r>
      <w:r>
        <w:rPr>
          <w:rFonts w:eastAsia="仿宋_GB2312" w:hint="eastAsia"/>
          <w:sz w:val="32"/>
          <w:szCs w:val="32"/>
        </w:rPr>
        <w:t>六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四</w:t>
      </w:r>
      <w:r>
        <w:rPr>
          <w:rFonts w:eastAsia="仿宋_GB2312"/>
          <w:sz w:val="32"/>
          <w:szCs w:val="32"/>
        </w:rPr>
        <w:t>月</w:t>
      </w:r>
    </w:p>
    <w:p w:rsidR="00C43E0F" w:rsidRDefault="002A30A9">
      <w:pPr>
        <w:spacing w:beforeLines="50" w:before="156" w:afterLines="50" w:after="156"/>
        <w:jc w:val="left"/>
        <w:outlineLvl w:val="0"/>
        <w:rPr>
          <w:rFonts w:ascii="宋体" w:hAnsi="宋体" w:cs="宋体"/>
          <w:szCs w:val="21"/>
        </w:rPr>
      </w:pPr>
      <w:r>
        <w:rPr>
          <w:rFonts w:eastAsia="仿宋_GB2312"/>
          <w:sz w:val="32"/>
          <w:szCs w:val="32"/>
        </w:rPr>
        <w:br w:type="page"/>
      </w:r>
      <w:r>
        <w:rPr>
          <w:rFonts w:ascii="宋体" w:hAnsi="宋体" w:cs="宋体" w:hint="eastAsia"/>
          <w:szCs w:val="21"/>
        </w:rPr>
        <w:lastRenderedPageBreak/>
        <w:t>附件</w:t>
      </w:r>
      <w:r>
        <w:rPr>
          <w:rFonts w:ascii="宋体" w:hAnsi="宋体" w:cs="宋体" w:hint="eastAsia"/>
          <w:szCs w:val="21"/>
        </w:rPr>
        <w:t>1</w:t>
      </w:r>
    </w:p>
    <w:p w:rsidR="00C43E0F" w:rsidRDefault="002A30A9">
      <w:pPr>
        <w:spacing w:beforeLines="50" w:before="156" w:afterLines="50" w:after="156"/>
        <w:jc w:val="center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团体</w:t>
      </w:r>
      <w:r>
        <w:rPr>
          <w:rFonts w:ascii="黑体" w:eastAsia="黑体" w:hint="eastAsia"/>
          <w:szCs w:val="21"/>
        </w:rPr>
        <w:t>标准征求意见汇总处理表</w:t>
      </w:r>
    </w:p>
    <w:p w:rsidR="00C43E0F" w:rsidRDefault="002A30A9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标准名称：白菜类蔬菜</w:t>
      </w:r>
      <w:proofErr w:type="gramStart"/>
      <w:r>
        <w:rPr>
          <w:rFonts w:ascii="宋体" w:hAnsi="宋体" w:hint="eastAsia"/>
          <w:kern w:val="0"/>
          <w:szCs w:val="21"/>
        </w:rPr>
        <w:t>集约化穴盘育苗</w:t>
      </w:r>
      <w:proofErr w:type="gramEnd"/>
      <w:r>
        <w:rPr>
          <w:rFonts w:ascii="宋体" w:hAnsi="宋体" w:hint="eastAsia"/>
          <w:kern w:val="0"/>
          <w:szCs w:val="21"/>
        </w:rPr>
        <w:t>技术规程</w:t>
      </w:r>
    </w:p>
    <w:p w:rsidR="00C43E0F" w:rsidRDefault="002A30A9">
      <w:pPr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承办人：</w:t>
      </w:r>
      <w:proofErr w:type="gramStart"/>
      <w:r>
        <w:rPr>
          <w:rFonts w:ascii="宋体" w:hAnsi="宋体" w:hint="eastAsia"/>
          <w:kern w:val="0"/>
          <w:szCs w:val="21"/>
        </w:rPr>
        <w:t>任延靖</w:t>
      </w:r>
      <w:proofErr w:type="gramEnd"/>
      <w:r>
        <w:rPr>
          <w:rFonts w:ascii="宋体" w:hAnsi="宋体" w:hint="eastAsia"/>
          <w:kern w:val="0"/>
          <w:szCs w:val="21"/>
        </w:rPr>
        <w:t>、李江、</w:t>
      </w:r>
      <w:r>
        <w:rPr>
          <w:rFonts w:ascii="宋体" w:hAnsi="宋体" w:hint="eastAsia"/>
          <w:kern w:val="0"/>
          <w:szCs w:val="21"/>
        </w:rPr>
        <w:t>齐娟、</w:t>
      </w:r>
      <w:r>
        <w:rPr>
          <w:rFonts w:ascii="宋体" w:hAnsi="宋体" w:hint="eastAsia"/>
          <w:kern w:val="0"/>
          <w:szCs w:val="21"/>
        </w:rPr>
        <w:t>邵登魁、文军琴、</w:t>
      </w:r>
      <w:r>
        <w:rPr>
          <w:rFonts w:ascii="宋体" w:hAnsi="宋体" w:hint="eastAsia"/>
          <w:kern w:val="0"/>
          <w:szCs w:val="21"/>
        </w:rPr>
        <w:t>甘甜</w:t>
      </w:r>
      <w:proofErr w:type="gramStart"/>
      <w:r>
        <w:rPr>
          <w:rFonts w:ascii="宋体" w:hAnsi="宋体" w:hint="eastAsia"/>
          <w:kern w:val="0"/>
          <w:szCs w:val="21"/>
        </w:rPr>
        <w:t>甜</w:t>
      </w:r>
      <w:proofErr w:type="gramEnd"/>
      <w:r>
        <w:rPr>
          <w:rFonts w:ascii="宋体" w:hAnsi="宋体" w:hint="eastAsia"/>
          <w:kern w:val="0"/>
          <w:szCs w:val="21"/>
        </w:rPr>
        <w:t>、</w:t>
      </w:r>
      <w:r>
        <w:rPr>
          <w:rFonts w:ascii="宋体" w:hAnsi="宋体" w:hint="eastAsia"/>
          <w:kern w:val="0"/>
          <w:szCs w:val="21"/>
        </w:rPr>
        <w:t>权有娟</w:t>
      </w:r>
      <w:r>
        <w:rPr>
          <w:rFonts w:ascii="宋体" w:hAnsi="宋体" w:hint="eastAsia"/>
          <w:kern w:val="0"/>
          <w:szCs w:val="21"/>
        </w:rPr>
        <w:t>、</w:t>
      </w:r>
      <w:r>
        <w:rPr>
          <w:rFonts w:ascii="宋体" w:hAnsi="宋体" w:hint="eastAsia"/>
          <w:kern w:val="0"/>
          <w:szCs w:val="21"/>
        </w:rPr>
        <w:t>张晓梅</w:t>
      </w:r>
      <w:r>
        <w:rPr>
          <w:rFonts w:ascii="宋体" w:hAnsi="宋体" w:hint="eastAsia"/>
          <w:kern w:val="0"/>
          <w:szCs w:val="21"/>
        </w:rPr>
        <w:t xml:space="preserve">     </w:t>
      </w:r>
      <w:r>
        <w:rPr>
          <w:rFonts w:ascii="宋体" w:hAnsi="宋体" w:hint="eastAsia"/>
          <w:kern w:val="0"/>
          <w:szCs w:val="21"/>
        </w:rPr>
        <w:t xml:space="preserve">     </w:t>
      </w:r>
      <w:r>
        <w:rPr>
          <w:rFonts w:ascii="宋体" w:hAnsi="宋体" w:hint="eastAsia"/>
          <w:kern w:val="0"/>
          <w:szCs w:val="21"/>
        </w:rPr>
        <w:t xml:space="preserve"> </w:t>
      </w:r>
      <w:r>
        <w:rPr>
          <w:rFonts w:ascii="宋体" w:hAnsi="宋体" w:hint="eastAsia"/>
          <w:kern w:val="0"/>
          <w:szCs w:val="21"/>
        </w:rPr>
        <w:t xml:space="preserve"> </w:t>
      </w:r>
      <w:r>
        <w:rPr>
          <w:rFonts w:ascii="宋体" w:hAnsi="宋体" w:hint="eastAsia"/>
          <w:kern w:val="0"/>
          <w:szCs w:val="21"/>
        </w:rPr>
        <w:t xml:space="preserve"> </w:t>
      </w:r>
      <w:r>
        <w:rPr>
          <w:rFonts w:ascii="宋体" w:hAnsi="宋体" w:hint="eastAsia"/>
          <w:kern w:val="0"/>
          <w:szCs w:val="21"/>
        </w:rPr>
        <w:t>联系电话：</w:t>
      </w:r>
      <w:r>
        <w:rPr>
          <w:rFonts w:ascii="宋体" w:hAnsi="宋体" w:hint="eastAsia"/>
          <w:kern w:val="0"/>
          <w:szCs w:val="21"/>
        </w:rPr>
        <w:t>18097445536</w:t>
      </w:r>
    </w:p>
    <w:p w:rsidR="00C43E0F" w:rsidRDefault="002A30A9">
      <w:pPr>
        <w:widowControl/>
        <w:tabs>
          <w:tab w:val="center" w:pos="4201"/>
          <w:tab w:val="right" w:leader="dot" w:pos="9298"/>
        </w:tabs>
        <w:autoSpaceDE w:val="0"/>
        <w:autoSpaceDN w:val="0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标准起草单位：青海大学、青海省农林科学院、</w:t>
      </w:r>
      <w:r>
        <w:rPr>
          <w:rFonts w:ascii="宋体" w:hAnsi="宋体" w:hint="eastAsia"/>
          <w:kern w:val="0"/>
          <w:szCs w:val="21"/>
        </w:rPr>
        <w:t>西宁市蔬菜技术服务中心、湟中区蔬菜技术服务中心</w:t>
      </w:r>
    </w:p>
    <w:p w:rsidR="00C43E0F" w:rsidRDefault="002A30A9">
      <w:pPr>
        <w:widowControl/>
        <w:tabs>
          <w:tab w:val="center" w:pos="4201"/>
          <w:tab w:val="right" w:leader="dot" w:pos="9298"/>
        </w:tabs>
        <w:autoSpaceDE w:val="0"/>
        <w:autoSpaceDN w:val="0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填写日期：</w:t>
      </w:r>
      <w:r>
        <w:rPr>
          <w:rFonts w:ascii="宋体" w:hAnsi="宋体" w:hint="eastAsia"/>
          <w:kern w:val="0"/>
          <w:szCs w:val="21"/>
        </w:rPr>
        <w:t>2025</w:t>
      </w:r>
      <w:r>
        <w:rPr>
          <w:rFonts w:ascii="宋体" w:hAnsi="宋体" w:hint="eastAsia"/>
          <w:kern w:val="0"/>
          <w:szCs w:val="21"/>
        </w:rPr>
        <w:t>年</w:t>
      </w:r>
      <w:r>
        <w:rPr>
          <w:rFonts w:ascii="宋体" w:hAnsi="宋体" w:hint="eastAsia"/>
          <w:kern w:val="0"/>
          <w:szCs w:val="21"/>
        </w:rPr>
        <w:t>4</w:t>
      </w:r>
      <w:r>
        <w:rPr>
          <w:rFonts w:ascii="宋体" w:hAnsi="宋体" w:hint="eastAsia"/>
          <w:kern w:val="0"/>
          <w:szCs w:val="21"/>
        </w:rPr>
        <w:t>月</w:t>
      </w:r>
      <w:r>
        <w:rPr>
          <w:rFonts w:ascii="宋体" w:hAnsi="宋体" w:hint="eastAsia"/>
          <w:kern w:val="0"/>
          <w:szCs w:val="21"/>
        </w:rPr>
        <w:t>15</w:t>
      </w:r>
      <w:r>
        <w:rPr>
          <w:rFonts w:ascii="宋体" w:hAnsi="宋体" w:hint="eastAsia"/>
          <w:kern w:val="0"/>
          <w:szCs w:val="21"/>
        </w:rPr>
        <w:t>日</w:t>
      </w:r>
      <w:r>
        <w:rPr>
          <w:rFonts w:ascii="宋体" w:hAnsi="宋体" w:hint="eastAsia"/>
          <w:kern w:val="0"/>
          <w:szCs w:val="21"/>
        </w:rPr>
        <w:t xml:space="preserve">        </w:t>
      </w:r>
      <w:r>
        <w:rPr>
          <w:rFonts w:ascii="宋体" w:hAnsi="宋体" w:hint="eastAsia"/>
          <w:kern w:val="0"/>
          <w:szCs w:val="21"/>
        </w:rPr>
        <w:t>共</w:t>
      </w:r>
      <w:r>
        <w:rPr>
          <w:rFonts w:ascii="宋体" w:hAnsi="宋体" w:hint="eastAsia"/>
          <w:kern w:val="0"/>
          <w:szCs w:val="21"/>
        </w:rPr>
        <w:t>2</w:t>
      </w:r>
      <w:r>
        <w:rPr>
          <w:rFonts w:ascii="宋体" w:hAnsi="宋体" w:hint="eastAsia"/>
          <w:kern w:val="0"/>
          <w:szCs w:val="21"/>
        </w:rPr>
        <w:t>页</w:t>
      </w:r>
    </w:p>
    <w:tbl>
      <w:tblPr>
        <w:tblW w:w="9474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0"/>
        <w:gridCol w:w="1217"/>
        <w:gridCol w:w="3589"/>
        <w:gridCol w:w="2202"/>
        <w:gridCol w:w="1696"/>
      </w:tblGrid>
      <w:tr w:rsidR="00C43E0F">
        <w:trPr>
          <w:trHeight w:val="920"/>
        </w:trPr>
        <w:tc>
          <w:tcPr>
            <w:tcW w:w="770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序号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标准的章、条编号</w:t>
            </w:r>
          </w:p>
        </w:tc>
        <w:tc>
          <w:tcPr>
            <w:tcW w:w="3589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意见内容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提出单位（人员）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处理意见及理由</w:t>
            </w:r>
          </w:p>
        </w:tc>
      </w:tr>
      <w:tr w:rsidR="00C43E0F">
        <w:trPr>
          <w:trHeight w:val="786"/>
        </w:trPr>
        <w:tc>
          <w:tcPr>
            <w:tcW w:w="770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 xml:space="preserve">1 </w:t>
            </w:r>
            <w:r>
              <w:rPr>
                <w:rFonts w:eastAsia="方正仿宋_GB2312"/>
                <w:szCs w:val="21"/>
              </w:rPr>
              <w:t>范围</w:t>
            </w:r>
          </w:p>
        </w:tc>
        <w:tc>
          <w:tcPr>
            <w:tcW w:w="3589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bookmarkStart w:id="5" w:name="OLE_LINK22"/>
            <w:bookmarkStart w:id="6" w:name="OLE_LINK23"/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color w:val="000000" w:themeColor="text1"/>
                <w:szCs w:val="21"/>
              </w:rPr>
              <w:t>白菜类</w:t>
            </w:r>
            <w:r>
              <w:rPr>
                <w:rFonts w:eastAsia="方正仿宋_GB2312"/>
                <w:color w:val="000000" w:themeColor="text1"/>
                <w:szCs w:val="21"/>
              </w:rPr>
              <w:t>类蔬菜</w:t>
            </w:r>
            <w:r>
              <w:rPr>
                <w:rFonts w:eastAsia="方正仿宋_GB2312"/>
                <w:szCs w:val="21"/>
              </w:rPr>
              <w:t>”</w:t>
            </w:r>
            <w:bookmarkEnd w:id="5"/>
            <w:bookmarkEnd w:id="6"/>
            <w:r>
              <w:rPr>
                <w:rFonts w:eastAsia="方正仿宋_GB2312"/>
                <w:szCs w:val="21"/>
              </w:rPr>
              <w:t>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color w:val="000000" w:themeColor="text1"/>
                <w:szCs w:val="21"/>
              </w:rPr>
              <w:t>白菜</w:t>
            </w:r>
            <w:r>
              <w:rPr>
                <w:rFonts w:eastAsia="方正仿宋_GB2312"/>
                <w:color w:val="000000" w:themeColor="text1"/>
                <w:szCs w:val="21"/>
              </w:rPr>
              <w:t>类蔬菜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北京大学现代农业研究院（张鲁刚）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7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</w:t>
            </w:r>
          </w:p>
        </w:tc>
        <w:tc>
          <w:tcPr>
            <w:tcW w:w="1217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</w:t>
            </w:r>
          </w:p>
        </w:tc>
        <w:tc>
          <w:tcPr>
            <w:tcW w:w="3589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章标题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育苗技术</w:t>
            </w:r>
            <w:r>
              <w:rPr>
                <w:rFonts w:eastAsia="方正仿宋_GB2312"/>
                <w:szCs w:val="21"/>
              </w:rPr>
              <w:t>”</w:t>
            </w:r>
            <w:r>
              <w:rPr>
                <w:rFonts w:eastAsia="方正仿宋_GB2312"/>
                <w:szCs w:val="21"/>
              </w:rPr>
              <w:t>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播种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20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北京大学现代农业研究院（张鲁刚）</w:t>
            </w:r>
          </w:p>
        </w:tc>
        <w:tc>
          <w:tcPr>
            <w:tcW w:w="1696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749"/>
        </w:trPr>
        <w:tc>
          <w:tcPr>
            <w:tcW w:w="770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3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6.2</w:t>
            </w:r>
          </w:p>
        </w:tc>
        <w:tc>
          <w:tcPr>
            <w:tcW w:w="3589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表</w:t>
            </w:r>
            <w:r>
              <w:rPr>
                <w:rFonts w:eastAsia="方正仿宋_GB2312"/>
                <w:szCs w:val="21"/>
              </w:rPr>
              <w:t>1“</w:t>
            </w:r>
            <w:r>
              <w:rPr>
                <w:rFonts w:eastAsia="方正仿宋_GB2312"/>
                <w:szCs w:val="21"/>
              </w:rPr>
              <w:t>菜薹类</w:t>
            </w:r>
            <w:r>
              <w:rPr>
                <w:rFonts w:eastAsia="方正仿宋_GB2312"/>
                <w:szCs w:val="21"/>
              </w:rPr>
              <w:t>”</w:t>
            </w:r>
            <w:r>
              <w:rPr>
                <w:rFonts w:eastAsia="方正仿宋_GB2312"/>
                <w:szCs w:val="21"/>
              </w:rPr>
              <w:t>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不结球白菜类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北京大学现代农业研究院（张鲁刚）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749"/>
        </w:trPr>
        <w:tc>
          <w:tcPr>
            <w:tcW w:w="770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4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6.2</w:t>
            </w:r>
          </w:p>
        </w:tc>
        <w:tc>
          <w:tcPr>
            <w:tcW w:w="3589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表</w:t>
            </w:r>
            <w:r>
              <w:rPr>
                <w:rFonts w:eastAsia="方正仿宋_GB2312"/>
                <w:szCs w:val="21"/>
              </w:rPr>
              <w:t>1</w:t>
            </w:r>
            <w:r>
              <w:rPr>
                <w:rFonts w:eastAsia="方正仿宋_GB2312"/>
                <w:szCs w:val="21"/>
              </w:rPr>
              <w:t>：秋播育苗时间修改为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color w:val="000000"/>
                <w:szCs w:val="21"/>
              </w:rPr>
              <w:t>定植前</w:t>
            </w:r>
            <w:r>
              <w:rPr>
                <w:rFonts w:eastAsia="方正仿宋_GB2312"/>
                <w:color w:val="000000"/>
                <w:szCs w:val="21"/>
              </w:rPr>
              <w:t>25</w:t>
            </w:r>
            <w:r>
              <w:rPr>
                <w:rFonts w:eastAsia="方正仿宋_GB2312"/>
                <w:color w:val="000000"/>
                <w:szCs w:val="21"/>
              </w:rPr>
              <w:t>d</w:t>
            </w:r>
            <w:r>
              <w:rPr>
                <w:rFonts w:eastAsia="方正仿宋_GB2312"/>
                <w:szCs w:val="21"/>
              </w:rPr>
              <w:t>～</w:t>
            </w:r>
            <w:r>
              <w:rPr>
                <w:rFonts w:eastAsia="方正仿宋_GB2312"/>
                <w:szCs w:val="21"/>
              </w:rPr>
              <w:t>30</w:t>
            </w:r>
            <w:r>
              <w:rPr>
                <w:rFonts w:eastAsia="方正仿宋_GB2312"/>
                <w:szCs w:val="21"/>
              </w:rPr>
              <w:t xml:space="preserve"> d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西北农林科技大学（何琼）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749"/>
        </w:trPr>
        <w:tc>
          <w:tcPr>
            <w:tcW w:w="770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5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6.4.1</w:t>
            </w:r>
          </w:p>
        </w:tc>
        <w:tc>
          <w:tcPr>
            <w:tcW w:w="3589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删除人工播种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西北农林科技大学（何琼）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1320"/>
        </w:trPr>
        <w:tc>
          <w:tcPr>
            <w:tcW w:w="770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6.7</w:t>
            </w:r>
          </w:p>
        </w:tc>
        <w:tc>
          <w:tcPr>
            <w:tcW w:w="3589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6.7</w:t>
            </w:r>
            <w:r>
              <w:rPr>
                <w:rFonts w:eastAsia="方正仿宋_GB2312"/>
                <w:szCs w:val="21"/>
              </w:rPr>
              <w:t>节修改为第</w:t>
            </w:r>
            <w:r>
              <w:rPr>
                <w:rFonts w:eastAsia="方正仿宋_GB2312"/>
                <w:szCs w:val="21"/>
              </w:rPr>
              <w:t>7</w:t>
            </w:r>
            <w:r>
              <w:rPr>
                <w:rFonts w:eastAsia="方正仿宋_GB2312"/>
                <w:szCs w:val="21"/>
              </w:rPr>
              <w:t>章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西北农林科技大学（李宝华）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1079"/>
        </w:trPr>
        <w:tc>
          <w:tcPr>
            <w:tcW w:w="770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7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7.1</w:t>
            </w:r>
          </w:p>
        </w:tc>
        <w:tc>
          <w:tcPr>
            <w:tcW w:w="3589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删除箱体推荐规格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西宁市蔬菜技术服务中心（魏廷珍）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7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8</w:t>
            </w:r>
          </w:p>
        </w:tc>
        <w:tc>
          <w:tcPr>
            <w:tcW w:w="1217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7.1</w:t>
            </w:r>
          </w:p>
        </w:tc>
        <w:tc>
          <w:tcPr>
            <w:tcW w:w="3589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分短语运输和长途运输描述包装</w:t>
            </w:r>
          </w:p>
        </w:tc>
        <w:tc>
          <w:tcPr>
            <w:tcW w:w="220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西宁市蔬菜技术服务中心（魏廷珍）</w:t>
            </w:r>
          </w:p>
        </w:tc>
        <w:tc>
          <w:tcPr>
            <w:tcW w:w="1696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7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9</w:t>
            </w:r>
          </w:p>
        </w:tc>
        <w:tc>
          <w:tcPr>
            <w:tcW w:w="1217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6.3</w:t>
            </w:r>
          </w:p>
        </w:tc>
        <w:tc>
          <w:tcPr>
            <w:tcW w:w="3589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基质含水量在</w:t>
            </w:r>
            <w:r>
              <w:rPr>
                <w:rFonts w:eastAsia="方正仿宋_GB2312"/>
                <w:szCs w:val="21"/>
              </w:rPr>
              <w:t>30~35%</w:t>
            </w:r>
          </w:p>
        </w:tc>
        <w:tc>
          <w:tcPr>
            <w:tcW w:w="220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青海农科种业有限公司（王滨昌）</w:t>
            </w:r>
          </w:p>
        </w:tc>
        <w:tc>
          <w:tcPr>
            <w:tcW w:w="1696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70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附录</w:t>
            </w:r>
            <w:r>
              <w:rPr>
                <w:rFonts w:eastAsia="方正仿宋_GB2312"/>
                <w:szCs w:val="21"/>
              </w:rPr>
              <w:t>A</w:t>
            </w:r>
          </w:p>
        </w:tc>
        <w:tc>
          <w:tcPr>
            <w:tcW w:w="3589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删除</w:t>
            </w:r>
            <w:proofErr w:type="gramStart"/>
            <w:r>
              <w:rPr>
                <w:rFonts w:eastAsia="方正仿宋_GB2312"/>
                <w:szCs w:val="21"/>
              </w:rPr>
              <w:t>广枯灵和</w:t>
            </w:r>
            <w:proofErr w:type="gramEnd"/>
            <w:r>
              <w:rPr>
                <w:rFonts w:eastAsia="方正仿宋_GB2312"/>
                <w:szCs w:val="21"/>
              </w:rPr>
              <w:t>20%</w:t>
            </w:r>
            <w:r>
              <w:rPr>
                <w:rFonts w:eastAsia="方正仿宋_GB2312"/>
                <w:szCs w:val="21"/>
              </w:rPr>
              <w:t>功夫菊酯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青海农科种业有限公司（王滨昌）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70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11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附录</w:t>
            </w:r>
            <w:r>
              <w:rPr>
                <w:rFonts w:eastAsia="方正仿宋_GB2312"/>
                <w:szCs w:val="21"/>
              </w:rPr>
              <w:t>A</w:t>
            </w:r>
          </w:p>
        </w:tc>
        <w:tc>
          <w:tcPr>
            <w:tcW w:w="3589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添加中生菌素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青海农科种业有限责任公司（王滨昌）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</w:tbl>
    <w:p w:rsidR="00C43E0F" w:rsidRDefault="002A30A9">
      <w:pPr>
        <w:widowControl/>
        <w:wordWrap w:val="0"/>
        <w:overflowPunct w:val="0"/>
        <w:autoSpaceDE w:val="0"/>
        <w:autoSpaceDN w:val="0"/>
        <w:textAlignment w:val="baseline"/>
        <w:rPr>
          <w:kern w:val="21"/>
          <w:sz w:val="18"/>
          <w:szCs w:val="18"/>
        </w:rPr>
      </w:pPr>
      <w:r>
        <w:rPr>
          <w:kern w:val="21"/>
          <w:sz w:val="18"/>
          <w:szCs w:val="18"/>
        </w:rPr>
        <w:t>说明：</w:t>
      </w:r>
      <w:r>
        <w:rPr>
          <w:kern w:val="21"/>
          <w:sz w:val="18"/>
          <w:szCs w:val="18"/>
        </w:rPr>
        <w:t xml:space="preserve">① </w:t>
      </w:r>
      <w:r>
        <w:rPr>
          <w:kern w:val="21"/>
          <w:sz w:val="18"/>
          <w:szCs w:val="18"/>
        </w:rPr>
        <w:t>提出意见数量：</w:t>
      </w:r>
      <w:r>
        <w:rPr>
          <w:rFonts w:hint="eastAsia"/>
          <w:kern w:val="21"/>
          <w:sz w:val="18"/>
          <w:szCs w:val="18"/>
        </w:rPr>
        <w:t>11</w:t>
      </w:r>
      <w:r>
        <w:rPr>
          <w:kern w:val="21"/>
          <w:sz w:val="18"/>
          <w:szCs w:val="18"/>
        </w:rPr>
        <w:t>个；</w:t>
      </w:r>
    </w:p>
    <w:p w:rsidR="00C43E0F" w:rsidRDefault="002A30A9">
      <w:pPr>
        <w:widowControl/>
        <w:wordWrap w:val="0"/>
        <w:overflowPunct w:val="0"/>
        <w:autoSpaceDE w:val="0"/>
        <w:autoSpaceDN w:val="0"/>
        <w:ind w:firstLineChars="300" w:firstLine="540"/>
        <w:textAlignment w:val="baseline"/>
        <w:rPr>
          <w:rFonts w:eastAsia="仿宋_GB2312"/>
          <w:sz w:val="32"/>
          <w:szCs w:val="32"/>
        </w:rPr>
      </w:pPr>
      <w:r>
        <w:rPr>
          <w:kern w:val="21"/>
          <w:sz w:val="18"/>
          <w:szCs w:val="18"/>
        </w:rPr>
        <w:t xml:space="preserve">② </w:t>
      </w:r>
      <w:r>
        <w:rPr>
          <w:kern w:val="21"/>
          <w:sz w:val="18"/>
          <w:szCs w:val="18"/>
        </w:rPr>
        <w:t>标准起草单位或工作组对意见处理结果：</w:t>
      </w:r>
      <w:r>
        <w:rPr>
          <w:kern w:val="21"/>
          <w:sz w:val="18"/>
          <w:szCs w:val="18"/>
        </w:rPr>
        <w:t>采纳</w:t>
      </w:r>
      <w:r>
        <w:rPr>
          <w:rFonts w:hint="eastAsia"/>
          <w:kern w:val="21"/>
          <w:sz w:val="18"/>
          <w:szCs w:val="18"/>
        </w:rPr>
        <w:t>11</w:t>
      </w:r>
      <w:r>
        <w:rPr>
          <w:rFonts w:hint="eastAsia"/>
          <w:kern w:val="21"/>
          <w:sz w:val="18"/>
          <w:szCs w:val="18"/>
        </w:rPr>
        <w:t>个</w:t>
      </w:r>
      <w:r>
        <w:rPr>
          <w:kern w:val="21"/>
          <w:sz w:val="18"/>
          <w:szCs w:val="18"/>
        </w:rPr>
        <w:t>。</w:t>
      </w:r>
    </w:p>
    <w:p w:rsidR="00C43E0F" w:rsidRDefault="002A30A9">
      <w:r>
        <w:br w:type="page"/>
      </w:r>
    </w:p>
    <w:p w:rsidR="00C43E0F" w:rsidRDefault="002A30A9">
      <w:pPr>
        <w:outlineLvl w:val="0"/>
        <w:rPr>
          <w:szCs w:val="21"/>
        </w:rPr>
      </w:pPr>
      <w:r>
        <w:rPr>
          <w:rFonts w:hint="eastAsia"/>
          <w:szCs w:val="21"/>
        </w:rPr>
        <w:lastRenderedPageBreak/>
        <w:t>附件</w:t>
      </w:r>
      <w:r>
        <w:rPr>
          <w:rFonts w:hint="eastAsia"/>
          <w:szCs w:val="21"/>
        </w:rPr>
        <w:t>2</w:t>
      </w:r>
    </w:p>
    <w:p w:rsidR="00C43E0F" w:rsidRDefault="002A30A9">
      <w:pPr>
        <w:jc w:val="center"/>
        <w:rPr>
          <w:b/>
          <w:szCs w:val="21"/>
        </w:rPr>
      </w:pPr>
      <w:r>
        <w:rPr>
          <w:rFonts w:hint="eastAsia"/>
          <w:b/>
          <w:szCs w:val="21"/>
        </w:rPr>
        <w:t>青海省农学会征求意见汇总处理表</w:t>
      </w:r>
    </w:p>
    <w:p w:rsidR="00C43E0F" w:rsidRDefault="002A30A9">
      <w:pPr>
        <w:rPr>
          <w:szCs w:val="21"/>
        </w:rPr>
      </w:pPr>
      <w:r>
        <w:rPr>
          <w:rFonts w:hint="eastAsia"/>
          <w:szCs w:val="21"/>
        </w:rPr>
        <w:t>项目名称：</w:t>
      </w:r>
      <w:r>
        <w:rPr>
          <w:rFonts w:ascii="宋体" w:hAnsi="宋体" w:hint="eastAsia"/>
          <w:kern w:val="0"/>
          <w:szCs w:val="21"/>
        </w:rPr>
        <w:t>白菜类蔬菜</w:t>
      </w:r>
      <w:proofErr w:type="gramStart"/>
      <w:r>
        <w:rPr>
          <w:rFonts w:ascii="宋体" w:hAnsi="宋体" w:hint="eastAsia"/>
          <w:kern w:val="0"/>
          <w:szCs w:val="21"/>
        </w:rPr>
        <w:t>集约化穴盘育苗</w:t>
      </w:r>
      <w:proofErr w:type="gramEnd"/>
      <w:r>
        <w:rPr>
          <w:rFonts w:ascii="宋体" w:hAnsi="宋体" w:hint="eastAsia"/>
          <w:kern w:val="0"/>
          <w:szCs w:val="21"/>
        </w:rPr>
        <w:t>技术规程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 xml:space="preserve">       </w:t>
      </w:r>
      <w:r>
        <w:rPr>
          <w:rFonts w:hint="eastAsia"/>
          <w:szCs w:val="21"/>
        </w:rPr>
        <w:t>项目编号：</w:t>
      </w:r>
      <w:r>
        <w:rPr>
          <w:rFonts w:hint="eastAsia"/>
          <w:szCs w:val="21"/>
        </w:rPr>
        <w:t>QHNX95-2025</w:t>
      </w:r>
    </w:p>
    <w:p w:rsidR="00C43E0F" w:rsidRDefault="002A30A9">
      <w:pPr>
        <w:rPr>
          <w:szCs w:val="21"/>
        </w:rPr>
      </w:pPr>
      <w:r>
        <w:rPr>
          <w:rFonts w:hint="eastAsia"/>
          <w:szCs w:val="21"/>
        </w:rPr>
        <w:t>主编单位：</w:t>
      </w:r>
      <w:r>
        <w:rPr>
          <w:rFonts w:ascii="宋体" w:hAnsi="宋体" w:hint="eastAsia"/>
          <w:kern w:val="0"/>
          <w:szCs w:val="21"/>
        </w:rPr>
        <w:t>青海大学、青海省农林科学院、</w:t>
      </w:r>
      <w:r>
        <w:rPr>
          <w:rFonts w:ascii="宋体" w:hAnsi="宋体" w:hint="eastAsia"/>
          <w:kern w:val="0"/>
          <w:szCs w:val="21"/>
        </w:rPr>
        <w:t>西宁市蔬菜技术服务中心、湟中区蔬菜技术服务中心</w:t>
      </w:r>
      <w:r>
        <w:rPr>
          <w:rFonts w:hint="eastAsia"/>
          <w:szCs w:val="21"/>
        </w:rPr>
        <w:t xml:space="preserve">                               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经办人：</w:t>
      </w:r>
      <w:proofErr w:type="gramStart"/>
      <w:r>
        <w:rPr>
          <w:rFonts w:hint="eastAsia"/>
          <w:szCs w:val="21"/>
        </w:rPr>
        <w:t>任延靖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1143"/>
        <w:gridCol w:w="3440"/>
        <w:gridCol w:w="2132"/>
        <w:gridCol w:w="1075"/>
      </w:tblGrid>
      <w:tr w:rsidR="00C43E0F">
        <w:trPr>
          <w:trHeight w:val="510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序号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标准条款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意见内容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提出单位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处理结果及理由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前言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分条撰写文件提出单位和归口单位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青海省标准化研究院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2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规范性引用文件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b/>
                <w:bCs/>
                <w:szCs w:val="21"/>
              </w:rPr>
            </w:pPr>
            <w:r>
              <w:rPr>
                <w:rFonts w:eastAsia="方正仿宋_GB2312"/>
                <w:szCs w:val="21"/>
              </w:rPr>
              <w:t>删除</w:t>
            </w:r>
            <w:r>
              <w:rPr>
                <w:rFonts w:eastAsia="方正仿宋_GB2312"/>
                <w:szCs w:val="21"/>
              </w:rPr>
              <w:t>GB 4285</w:t>
            </w:r>
            <w:r>
              <w:rPr>
                <w:rFonts w:eastAsia="方正仿宋_GB2312"/>
                <w:szCs w:val="21"/>
              </w:rPr>
              <w:t>、</w:t>
            </w:r>
            <w:r>
              <w:rPr>
                <w:rFonts w:eastAsia="方正仿宋_GB2312"/>
                <w:szCs w:val="21"/>
              </w:rPr>
              <w:t>GB 5084</w:t>
            </w:r>
            <w:r>
              <w:rPr>
                <w:rFonts w:eastAsia="方正仿宋_GB2312"/>
                <w:szCs w:val="21"/>
              </w:rPr>
              <w:t>、</w:t>
            </w:r>
            <w:r>
              <w:rPr>
                <w:rFonts w:eastAsia="方正仿宋_GB2312"/>
                <w:szCs w:val="21"/>
              </w:rPr>
              <w:t>GB/T 8321</w:t>
            </w:r>
            <w:r>
              <w:rPr>
                <w:rFonts w:eastAsia="方正仿宋_GB2312"/>
                <w:szCs w:val="21"/>
              </w:rPr>
              <w:t>和</w:t>
            </w:r>
            <w:r>
              <w:rPr>
                <w:rFonts w:eastAsia="方正仿宋_GB2312"/>
                <w:szCs w:val="21"/>
              </w:rPr>
              <w:t>NY/T 496</w:t>
            </w:r>
            <w:r>
              <w:rPr>
                <w:rFonts w:eastAsia="方正仿宋_GB2312"/>
                <w:szCs w:val="21"/>
              </w:rPr>
              <w:t>，添加引用标准</w:t>
            </w:r>
            <w:r>
              <w:rPr>
                <w:rFonts w:eastAsia="方正仿宋_GB2312"/>
                <w:szCs w:val="21"/>
              </w:rPr>
              <w:t>NY/T 391</w:t>
            </w:r>
            <w:r>
              <w:rPr>
                <w:rFonts w:eastAsia="方正仿宋_GB2312"/>
                <w:szCs w:val="21"/>
              </w:rPr>
              <w:t>、</w:t>
            </w:r>
            <w:r>
              <w:rPr>
                <w:rFonts w:eastAsia="方正仿宋_GB2312"/>
                <w:szCs w:val="21"/>
              </w:rPr>
              <w:t>NY/T 393</w:t>
            </w:r>
            <w:r>
              <w:rPr>
                <w:rFonts w:eastAsia="方正仿宋_GB2312"/>
                <w:szCs w:val="21"/>
              </w:rPr>
              <w:t>和</w:t>
            </w:r>
            <w:r>
              <w:rPr>
                <w:rFonts w:eastAsia="方正仿宋_GB2312"/>
                <w:szCs w:val="21"/>
              </w:rPr>
              <w:t>NY/T 394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青海省标准化研究院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3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4.1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删除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选用拱棚、连栋温室、日光温室育苗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青海大学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4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4.3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条标题修改为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辅助设施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青海省农作物种子站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5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4.3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删除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育苗车运输催芽种苗穴盘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青海省农林科学院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5.2.1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补充草炭、蛭石和珍珠岩的比例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青海省农作物种子站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7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5.2.2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基质消毒方法补充至附录中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青海省标准化研究院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8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5.3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推荐使用</w:t>
            </w:r>
            <w:r>
              <w:rPr>
                <w:rFonts w:eastAsia="方正仿宋_GB2312"/>
                <w:szCs w:val="21"/>
              </w:rPr>
              <w:t>50</w:t>
            </w:r>
            <w:r>
              <w:rPr>
                <w:rFonts w:eastAsia="方正仿宋_GB2312"/>
                <w:szCs w:val="21"/>
              </w:rPr>
              <w:t>孔、</w:t>
            </w:r>
            <w:r>
              <w:rPr>
                <w:rFonts w:eastAsia="方正仿宋_GB2312"/>
                <w:szCs w:val="21"/>
              </w:rPr>
              <w:t>72</w:t>
            </w:r>
            <w:r>
              <w:rPr>
                <w:rFonts w:eastAsia="方正仿宋_GB2312"/>
                <w:szCs w:val="21"/>
              </w:rPr>
              <w:t>孔、</w:t>
            </w:r>
            <w:r>
              <w:rPr>
                <w:rFonts w:eastAsia="方正仿宋_GB2312"/>
                <w:szCs w:val="21"/>
              </w:rPr>
              <w:t>98</w:t>
            </w:r>
            <w:r>
              <w:rPr>
                <w:rFonts w:eastAsia="方正仿宋_GB2312"/>
                <w:szCs w:val="21"/>
              </w:rPr>
              <w:t>孔和</w:t>
            </w:r>
            <w:r>
              <w:rPr>
                <w:rFonts w:eastAsia="方正仿宋_GB2312"/>
                <w:szCs w:val="21"/>
              </w:rPr>
              <w:t>105</w:t>
            </w:r>
            <w:r>
              <w:rPr>
                <w:rFonts w:eastAsia="方正仿宋_GB2312"/>
                <w:szCs w:val="21"/>
              </w:rPr>
              <w:t>孔穴盘</w:t>
            </w:r>
            <w:r>
              <w:rPr>
                <w:rFonts w:eastAsia="方正仿宋_GB2312"/>
                <w:szCs w:val="21"/>
              </w:rPr>
              <w:t>”</w:t>
            </w:r>
            <w:r>
              <w:rPr>
                <w:rFonts w:eastAsia="方正仿宋_GB2312"/>
                <w:szCs w:val="21"/>
              </w:rPr>
              <w:t>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推荐使用</w:t>
            </w:r>
            <w:r>
              <w:rPr>
                <w:rFonts w:eastAsia="方正仿宋_GB2312"/>
                <w:szCs w:val="21"/>
              </w:rPr>
              <w:t>98</w:t>
            </w:r>
            <w:r>
              <w:rPr>
                <w:rFonts w:eastAsia="方正仿宋_GB2312"/>
                <w:szCs w:val="21"/>
              </w:rPr>
              <w:t>孔和</w:t>
            </w:r>
            <w:r>
              <w:rPr>
                <w:rFonts w:eastAsia="方正仿宋_GB2312"/>
                <w:szCs w:val="21"/>
              </w:rPr>
              <w:t>105</w:t>
            </w:r>
            <w:r>
              <w:rPr>
                <w:rFonts w:eastAsia="方正仿宋_GB2312"/>
                <w:szCs w:val="21"/>
              </w:rPr>
              <w:t>孔穴盘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青海省农林科学院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9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6.2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删除表</w:t>
            </w:r>
            <w:proofErr w:type="gramStart"/>
            <w:r>
              <w:rPr>
                <w:rFonts w:eastAsia="方正仿宋_GB2312"/>
                <w:szCs w:val="21"/>
              </w:rPr>
              <w:t>一</w:t>
            </w:r>
            <w:proofErr w:type="gramEnd"/>
            <w:r>
              <w:rPr>
                <w:rFonts w:eastAsia="方正仿宋_GB2312"/>
                <w:szCs w:val="21"/>
              </w:rPr>
              <w:t>，修改为文字描述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青海大学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10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6.3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条标题修改为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装盘播种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青海大学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11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6.3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合并基质装盘和播种内容，明确</w:t>
            </w:r>
            <w:r>
              <w:rPr>
                <w:rFonts w:eastAsia="方正仿宋_GB2312"/>
                <w:color w:val="000000"/>
                <w:szCs w:val="21"/>
              </w:rPr>
              <w:t>覆土厚度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青海省农作物种子站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12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6.4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条标题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浇水</w:t>
            </w:r>
            <w:r>
              <w:rPr>
                <w:rFonts w:eastAsia="方正仿宋_GB2312"/>
                <w:szCs w:val="21"/>
              </w:rPr>
              <w:t>”</w:t>
            </w:r>
            <w:r>
              <w:rPr>
                <w:rFonts w:eastAsia="方正仿宋_GB2312"/>
                <w:szCs w:val="21"/>
              </w:rPr>
              <w:t>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喷水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青海大学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13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6.4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灌溉水引用标准修改为</w:t>
            </w:r>
            <w:r>
              <w:rPr>
                <w:rFonts w:eastAsia="方正仿宋_GB2312"/>
                <w:szCs w:val="21"/>
              </w:rPr>
              <w:t>NY/T 391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青海省标准化研究院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14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7.1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炼苗期</w:t>
            </w:r>
            <w:r>
              <w:rPr>
                <w:rFonts w:eastAsia="方正仿宋_GB2312"/>
                <w:szCs w:val="21"/>
              </w:rPr>
              <w:t>”</w:t>
            </w:r>
            <w:r>
              <w:rPr>
                <w:rFonts w:eastAsia="方正仿宋_GB2312"/>
                <w:szCs w:val="21"/>
              </w:rPr>
              <w:t>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四叶一心期后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中国科学院西北高原生物研究所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15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7.4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施水溶肥</w:t>
            </w:r>
            <w:r>
              <w:rPr>
                <w:rFonts w:eastAsia="方正仿宋_GB2312"/>
                <w:szCs w:val="21"/>
              </w:rPr>
              <w:t>”</w:t>
            </w:r>
            <w:r>
              <w:rPr>
                <w:rFonts w:eastAsia="方正仿宋_GB2312"/>
                <w:szCs w:val="21"/>
              </w:rPr>
              <w:t>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随水施肥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青海大学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16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7.5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pStyle w:val="af5"/>
              <w:ind w:firstLineChars="0" w:firstLine="0"/>
              <w:jc w:val="center"/>
              <w:rPr>
                <w:rFonts w:ascii="Times New Roman" w:eastAsia="方正仿宋_GB2312"/>
                <w:szCs w:val="21"/>
              </w:rPr>
            </w:pPr>
            <w:r>
              <w:rPr>
                <w:rFonts w:ascii="Times New Roman" w:eastAsia="方正仿宋_GB2312"/>
                <w:szCs w:val="21"/>
              </w:rPr>
              <w:t>删除</w:t>
            </w:r>
            <w:proofErr w:type="gramStart"/>
            <w:r>
              <w:rPr>
                <w:rFonts w:ascii="Times New Roman" w:eastAsia="方正仿宋_GB2312"/>
                <w:szCs w:val="21"/>
              </w:rPr>
              <w:t>“</w:t>
            </w:r>
            <w:proofErr w:type="gramEnd"/>
            <w:r>
              <w:rPr>
                <w:rFonts w:ascii="Times New Roman" w:eastAsia="方正仿宋_GB2312"/>
                <w:szCs w:val="21"/>
              </w:rPr>
              <w:t>针对苗期重要病、虫害，按照</w:t>
            </w:r>
            <w:r>
              <w:rPr>
                <w:rFonts w:ascii="Times New Roman" w:eastAsia="方正仿宋_GB2312"/>
                <w:szCs w:val="21"/>
              </w:rPr>
              <w:t>“</w:t>
            </w:r>
            <w:r>
              <w:rPr>
                <w:rFonts w:ascii="Times New Roman" w:eastAsia="方正仿宋_GB2312"/>
                <w:szCs w:val="21"/>
              </w:rPr>
              <w:t>预防为主，综合防治</w:t>
            </w:r>
            <w:r>
              <w:rPr>
                <w:rFonts w:ascii="Times New Roman" w:eastAsia="方正仿宋_GB2312"/>
                <w:szCs w:val="21"/>
              </w:rPr>
              <w:t>”</w:t>
            </w:r>
            <w:r>
              <w:rPr>
                <w:rFonts w:ascii="Times New Roman" w:eastAsia="方正仿宋_GB2312"/>
                <w:szCs w:val="21"/>
              </w:rPr>
              <w:t>的方针，坚持</w:t>
            </w:r>
            <w:r>
              <w:rPr>
                <w:rFonts w:ascii="Times New Roman" w:eastAsia="方正仿宋_GB2312"/>
                <w:szCs w:val="21"/>
              </w:rPr>
              <w:t>“</w:t>
            </w:r>
            <w:r>
              <w:rPr>
                <w:rFonts w:ascii="Times New Roman" w:eastAsia="方正仿宋_GB2312"/>
                <w:szCs w:val="21"/>
              </w:rPr>
              <w:t>农业防治、物理防治、生物防治为主，化学防治为辅</w:t>
            </w:r>
            <w:r>
              <w:rPr>
                <w:rFonts w:ascii="Times New Roman" w:eastAsia="方正仿宋_GB2312"/>
                <w:szCs w:val="21"/>
              </w:rPr>
              <w:t>”</w:t>
            </w:r>
            <w:r>
              <w:rPr>
                <w:rFonts w:ascii="Times New Roman" w:eastAsia="方正仿宋_GB2312"/>
                <w:szCs w:val="21"/>
              </w:rPr>
              <w:t>的原则</w:t>
            </w:r>
            <w:proofErr w:type="gramStart"/>
            <w:r>
              <w:rPr>
                <w:rFonts w:ascii="Times New Roman" w:eastAsia="方正仿宋_GB2312"/>
                <w:szCs w:val="21"/>
              </w:rPr>
              <w:t>”</w:t>
            </w:r>
            <w:proofErr w:type="gramEnd"/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中国科学院西北高原生物研究所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17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8.3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统一车厢温度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青海大学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18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9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章标题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生产档案</w:t>
            </w:r>
            <w:r>
              <w:rPr>
                <w:rFonts w:eastAsia="方正仿宋_GB2312"/>
                <w:szCs w:val="21"/>
              </w:rPr>
              <w:t>”</w:t>
            </w:r>
            <w:r>
              <w:rPr>
                <w:rFonts w:eastAsia="方正仿宋_GB2312"/>
                <w:szCs w:val="21"/>
              </w:rPr>
              <w:t>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档案记录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青海大学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  <w:tr w:rsidR="00C43E0F">
        <w:trPr>
          <w:trHeight w:val="23"/>
        </w:trPr>
        <w:tc>
          <w:tcPr>
            <w:tcW w:w="7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19</w:t>
            </w:r>
          </w:p>
        </w:tc>
        <w:tc>
          <w:tcPr>
            <w:tcW w:w="1143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9</w:t>
            </w:r>
          </w:p>
        </w:tc>
        <w:tc>
          <w:tcPr>
            <w:tcW w:w="3440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种苗生育期</w:t>
            </w:r>
            <w:r>
              <w:rPr>
                <w:rFonts w:eastAsia="方正仿宋_GB2312"/>
                <w:szCs w:val="21"/>
              </w:rPr>
              <w:t>”</w:t>
            </w:r>
            <w:r>
              <w:rPr>
                <w:rFonts w:eastAsia="方正仿宋_GB2312"/>
                <w:szCs w:val="21"/>
              </w:rPr>
              <w:t>修改为</w:t>
            </w:r>
            <w:r>
              <w:rPr>
                <w:rFonts w:eastAsia="方正仿宋_GB2312"/>
                <w:szCs w:val="21"/>
              </w:rPr>
              <w:t>“</w:t>
            </w:r>
            <w:r>
              <w:rPr>
                <w:rFonts w:eastAsia="方正仿宋_GB2312"/>
                <w:szCs w:val="21"/>
              </w:rPr>
              <w:t>生产过程</w:t>
            </w:r>
            <w:r>
              <w:rPr>
                <w:rFonts w:eastAsia="方正仿宋_GB2312"/>
                <w:szCs w:val="21"/>
              </w:rPr>
              <w:t>”</w:t>
            </w:r>
          </w:p>
        </w:tc>
        <w:tc>
          <w:tcPr>
            <w:tcW w:w="2132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青海省农林科学院</w:t>
            </w:r>
          </w:p>
        </w:tc>
        <w:tc>
          <w:tcPr>
            <w:tcW w:w="1075" w:type="dxa"/>
            <w:vAlign w:val="center"/>
          </w:tcPr>
          <w:p w:rsidR="00C43E0F" w:rsidRDefault="002A30A9">
            <w:pPr>
              <w:jc w:val="center"/>
              <w:rPr>
                <w:rFonts w:eastAsia="方正仿宋_GB2312"/>
                <w:szCs w:val="21"/>
              </w:rPr>
            </w:pPr>
            <w:r>
              <w:rPr>
                <w:rFonts w:eastAsia="方正仿宋_GB2312"/>
                <w:szCs w:val="21"/>
              </w:rPr>
              <w:t>采纳</w:t>
            </w:r>
          </w:p>
        </w:tc>
      </w:tr>
    </w:tbl>
    <w:p w:rsidR="00C43E0F" w:rsidRDefault="00C43E0F">
      <w:pPr>
        <w:widowControl/>
        <w:wordWrap w:val="0"/>
        <w:overflowPunct w:val="0"/>
        <w:autoSpaceDE w:val="0"/>
        <w:autoSpaceDN w:val="0"/>
        <w:ind w:firstLineChars="300" w:firstLine="540"/>
        <w:textAlignment w:val="baseline"/>
        <w:rPr>
          <w:kern w:val="21"/>
          <w:sz w:val="18"/>
          <w:szCs w:val="18"/>
        </w:rPr>
      </w:pPr>
    </w:p>
    <w:p w:rsidR="00C43E0F" w:rsidRDefault="00C43E0F">
      <w:pPr>
        <w:rPr>
          <w:rFonts w:eastAsia="仿宋_GB2312"/>
          <w:sz w:val="32"/>
          <w:szCs w:val="32"/>
        </w:rPr>
      </w:pPr>
    </w:p>
    <w:sectPr w:rsidR="00C43E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0888F14-5766-484A-B143-2DF6C31300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公文小标宋">
    <w:charset w:val="86"/>
    <w:family w:val="auto"/>
    <w:pitch w:val="default"/>
    <w:sig w:usb0="A00002BF" w:usb1="38CF7CFA" w:usb2="00000016" w:usb3="00000000" w:csb0="00040001" w:csb1="00000000"/>
    <w:embedRegular r:id="rId2" w:subsetted="1" w:fontKey="{31966B62-11C9-48B4-8494-E973678905E2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3" w:subsetted="1" w:fontKey="{169F8E04-1268-409D-981B-F40D7BB5312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68C6C962-C345-4978-BDBC-CBAB6EDE6479}"/>
    <w:embedBold r:id="rId5" w:subsetted="1" w:fontKey="{D9FB3967-B85F-4F00-A50D-4E0800EEBD97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6" w:subsetted="1" w:fontKey="{DDF25848-A6BF-4510-AE1D-6D16517082BA}"/>
    <w:embedBold r:id="rId7" w:subsetted="1" w:fontKey="{DB81F26D-FD08-46C6-A916-3F56B8120E6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7E31"/>
    <w:multiLevelType w:val="multilevel"/>
    <w:tmpl w:val="09227E3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1">
      <w:start w:val="1"/>
      <w:numFmt w:val="decimal"/>
      <w:pStyle w:val="a"/>
      <w:suff w:val="nothing"/>
      <w:lvlText w:val="表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</w:rPr>
    </w:lvl>
    <w:lvl w:ilvl="2">
      <w:start w:val="1"/>
      <w:numFmt w:val="none"/>
      <w:suff w:val="nothing"/>
      <w:lvlText w:val="%1表%2　"/>
      <w:lvlJc w:val="left"/>
      <w:pPr>
        <w:ind w:left="0" w:firstLine="0"/>
      </w:pPr>
      <w:rPr>
        <w:rFonts w:ascii="黑体" w:eastAsia="黑体" w:hAnsi="黑体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" w15:restartNumberingAfterBreak="0">
    <w:nsid w:val="1FC91163"/>
    <w:multiLevelType w:val="multilevel"/>
    <w:tmpl w:val="1FC91163"/>
    <w:lvl w:ilvl="0">
      <w:start w:val="1"/>
      <w:numFmt w:val="decimal"/>
      <w:pStyle w:val="a0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1"/>
      <w:suff w:val="nothing"/>
      <w:lvlText w:val="%1.%2　"/>
      <w:lvlJc w:val="left"/>
      <w:pPr>
        <w:ind w:left="426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2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2" w15:restartNumberingAfterBreak="0">
    <w:nsid w:val="6CEA2025"/>
    <w:multiLevelType w:val="multilevel"/>
    <w:tmpl w:val="6CEA2025"/>
    <w:lvl w:ilvl="0">
      <w:start w:val="1"/>
      <w:numFmt w:val="none"/>
      <w:pStyle w:val="a3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21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3" w15:restartNumberingAfterBreak="0">
    <w:nsid w:val="76933334"/>
    <w:multiLevelType w:val="multilevel"/>
    <w:tmpl w:val="76933334"/>
    <w:lvl w:ilvl="0">
      <w:start w:val="1"/>
      <w:numFmt w:val="none"/>
      <w:pStyle w:val="a4"/>
      <w:lvlText w:val="%1——"/>
      <w:lvlJc w:val="left"/>
      <w:pPr>
        <w:tabs>
          <w:tab w:val="left" w:pos="1140"/>
        </w:tabs>
        <w:ind w:left="840" w:hanging="420"/>
      </w:pPr>
      <w:rPr>
        <w:rFonts w:ascii="黑体" w:eastAsia="黑体" w:hAnsi="黑体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9A0640"/>
    <w:rsid w:val="00113DAD"/>
    <w:rsid w:val="002A30A9"/>
    <w:rsid w:val="0067722F"/>
    <w:rsid w:val="00726300"/>
    <w:rsid w:val="00933610"/>
    <w:rsid w:val="009A0640"/>
    <w:rsid w:val="00A16BE5"/>
    <w:rsid w:val="00A6219E"/>
    <w:rsid w:val="00BD397C"/>
    <w:rsid w:val="00C43E0F"/>
    <w:rsid w:val="00D25994"/>
    <w:rsid w:val="01282E62"/>
    <w:rsid w:val="01302F31"/>
    <w:rsid w:val="016F369A"/>
    <w:rsid w:val="017060FC"/>
    <w:rsid w:val="017A16F8"/>
    <w:rsid w:val="01E64001"/>
    <w:rsid w:val="01E83C90"/>
    <w:rsid w:val="01EC3E90"/>
    <w:rsid w:val="022B614C"/>
    <w:rsid w:val="029A40BC"/>
    <w:rsid w:val="02D83AAA"/>
    <w:rsid w:val="02E1151B"/>
    <w:rsid w:val="02E2481C"/>
    <w:rsid w:val="03E33071"/>
    <w:rsid w:val="04386D95"/>
    <w:rsid w:val="043D4E77"/>
    <w:rsid w:val="046770F4"/>
    <w:rsid w:val="04AD16EA"/>
    <w:rsid w:val="04F05A45"/>
    <w:rsid w:val="051060E7"/>
    <w:rsid w:val="056A2090"/>
    <w:rsid w:val="058014BF"/>
    <w:rsid w:val="05B17CDA"/>
    <w:rsid w:val="05ED5005"/>
    <w:rsid w:val="05FE4192"/>
    <w:rsid w:val="06744454"/>
    <w:rsid w:val="06A15FC5"/>
    <w:rsid w:val="06AA7538"/>
    <w:rsid w:val="074E44FC"/>
    <w:rsid w:val="07683FB9"/>
    <w:rsid w:val="07A27506"/>
    <w:rsid w:val="07A82607"/>
    <w:rsid w:val="07CF5DE6"/>
    <w:rsid w:val="086329D2"/>
    <w:rsid w:val="08F7463C"/>
    <w:rsid w:val="0932487E"/>
    <w:rsid w:val="09607AB0"/>
    <w:rsid w:val="099217C1"/>
    <w:rsid w:val="09AB43A8"/>
    <w:rsid w:val="09C4309F"/>
    <w:rsid w:val="0A30293A"/>
    <w:rsid w:val="0A374116"/>
    <w:rsid w:val="0AEA2A45"/>
    <w:rsid w:val="0AFF69E2"/>
    <w:rsid w:val="0B7F6E2A"/>
    <w:rsid w:val="0B8E1315"/>
    <w:rsid w:val="0B9C06D5"/>
    <w:rsid w:val="0B9E33B1"/>
    <w:rsid w:val="0BB04180"/>
    <w:rsid w:val="0BD22349"/>
    <w:rsid w:val="0C1B5A9E"/>
    <w:rsid w:val="0C3C3C66"/>
    <w:rsid w:val="0C40689F"/>
    <w:rsid w:val="0C5F02C2"/>
    <w:rsid w:val="0C6B2BA2"/>
    <w:rsid w:val="0C9E047D"/>
    <w:rsid w:val="0CE42333"/>
    <w:rsid w:val="0D0522AA"/>
    <w:rsid w:val="0DB02216"/>
    <w:rsid w:val="0E2F3A82"/>
    <w:rsid w:val="0E462FD0"/>
    <w:rsid w:val="0E5431A1"/>
    <w:rsid w:val="0E7D470A"/>
    <w:rsid w:val="0E894B41"/>
    <w:rsid w:val="0EA53D44"/>
    <w:rsid w:val="0EE24651"/>
    <w:rsid w:val="0F234C69"/>
    <w:rsid w:val="0F2A705A"/>
    <w:rsid w:val="0F2C280F"/>
    <w:rsid w:val="109E1350"/>
    <w:rsid w:val="11005262"/>
    <w:rsid w:val="113A4C18"/>
    <w:rsid w:val="11885021"/>
    <w:rsid w:val="11B83D8F"/>
    <w:rsid w:val="120E39AF"/>
    <w:rsid w:val="12655CC4"/>
    <w:rsid w:val="1281359D"/>
    <w:rsid w:val="129B7938"/>
    <w:rsid w:val="12A83E03"/>
    <w:rsid w:val="13566129"/>
    <w:rsid w:val="13C115DD"/>
    <w:rsid w:val="142C636E"/>
    <w:rsid w:val="154712A7"/>
    <w:rsid w:val="159C346D"/>
    <w:rsid w:val="15CE3B81"/>
    <w:rsid w:val="15F67EE6"/>
    <w:rsid w:val="16A82624"/>
    <w:rsid w:val="16D03928"/>
    <w:rsid w:val="171001C9"/>
    <w:rsid w:val="181141F9"/>
    <w:rsid w:val="18695DE3"/>
    <w:rsid w:val="18C0596A"/>
    <w:rsid w:val="1954439D"/>
    <w:rsid w:val="195D6994"/>
    <w:rsid w:val="199B6470"/>
    <w:rsid w:val="19E757C0"/>
    <w:rsid w:val="1A1C5B33"/>
    <w:rsid w:val="1A25006B"/>
    <w:rsid w:val="1A3A17E5"/>
    <w:rsid w:val="1A554870"/>
    <w:rsid w:val="1A7A0749"/>
    <w:rsid w:val="1A7A48BE"/>
    <w:rsid w:val="1AA44EB0"/>
    <w:rsid w:val="1AD559B1"/>
    <w:rsid w:val="1B5E4CD3"/>
    <w:rsid w:val="1B9C027D"/>
    <w:rsid w:val="1BE70CA2"/>
    <w:rsid w:val="1C247262"/>
    <w:rsid w:val="1C2A7637"/>
    <w:rsid w:val="1C4D31E4"/>
    <w:rsid w:val="1CE04199"/>
    <w:rsid w:val="1D0B4F2C"/>
    <w:rsid w:val="1D325745"/>
    <w:rsid w:val="1D397ADD"/>
    <w:rsid w:val="1E2E78B2"/>
    <w:rsid w:val="1E470974"/>
    <w:rsid w:val="1E6A01BF"/>
    <w:rsid w:val="1EA96F39"/>
    <w:rsid w:val="1EFB3F68"/>
    <w:rsid w:val="1F185E6D"/>
    <w:rsid w:val="1F917194"/>
    <w:rsid w:val="1FC102B2"/>
    <w:rsid w:val="20657D72"/>
    <w:rsid w:val="207417C9"/>
    <w:rsid w:val="21494A03"/>
    <w:rsid w:val="21CC6C34"/>
    <w:rsid w:val="21E34627"/>
    <w:rsid w:val="222F7394"/>
    <w:rsid w:val="227B5090"/>
    <w:rsid w:val="22A01F0E"/>
    <w:rsid w:val="22E744D4"/>
    <w:rsid w:val="23452FA8"/>
    <w:rsid w:val="234B506F"/>
    <w:rsid w:val="23A657EA"/>
    <w:rsid w:val="23B95E70"/>
    <w:rsid w:val="23C14D25"/>
    <w:rsid w:val="23E94D5E"/>
    <w:rsid w:val="23EE53EE"/>
    <w:rsid w:val="244020ED"/>
    <w:rsid w:val="24572F93"/>
    <w:rsid w:val="24696C0E"/>
    <w:rsid w:val="24967F5F"/>
    <w:rsid w:val="24D30D50"/>
    <w:rsid w:val="24EC7B7F"/>
    <w:rsid w:val="24F4134C"/>
    <w:rsid w:val="25641388"/>
    <w:rsid w:val="25F74A2E"/>
    <w:rsid w:val="260776C1"/>
    <w:rsid w:val="26211FC6"/>
    <w:rsid w:val="265D1398"/>
    <w:rsid w:val="267A740D"/>
    <w:rsid w:val="27354400"/>
    <w:rsid w:val="274A6DDF"/>
    <w:rsid w:val="275B3589"/>
    <w:rsid w:val="27B25C51"/>
    <w:rsid w:val="283028CB"/>
    <w:rsid w:val="283E2A52"/>
    <w:rsid w:val="28416434"/>
    <w:rsid w:val="284E3C3D"/>
    <w:rsid w:val="28616AD6"/>
    <w:rsid w:val="2874680A"/>
    <w:rsid w:val="287560DE"/>
    <w:rsid w:val="29152657"/>
    <w:rsid w:val="2974046D"/>
    <w:rsid w:val="29D357B2"/>
    <w:rsid w:val="2A0F0515"/>
    <w:rsid w:val="2A282ED7"/>
    <w:rsid w:val="2A3737B6"/>
    <w:rsid w:val="2A4F4AA9"/>
    <w:rsid w:val="2A790107"/>
    <w:rsid w:val="2A7A79DB"/>
    <w:rsid w:val="2AD417E1"/>
    <w:rsid w:val="2B465B0F"/>
    <w:rsid w:val="2B550E5E"/>
    <w:rsid w:val="2B7F3364"/>
    <w:rsid w:val="2C104FEB"/>
    <w:rsid w:val="2C9C00DD"/>
    <w:rsid w:val="2CAC6770"/>
    <w:rsid w:val="2CAE4ED4"/>
    <w:rsid w:val="2CF032D7"/>
    <w:rsid w:val="2D3E42BB"/>
    <w:rsid w:val="2DF16206"/>
    <w:rsid w:val="2E124403"/>
    <w:rsid w:val="2E3600BD"/>
    <w:rsid w:val="2E5642BC"/>
    <w:rsid w:val="2E686992"/>
    <w:rsid w:val="2F1B4506"/>
    <w:rsid w:val="2FB249FF"/>
    <w:rsid w:val="2FBA7245"/>
    <w:rsid w:val="301F52AD"/>
    <w:rsid w:val="303074BA"/>
    <w:rsid w:val="304246D0"/>
    <w:rsid w:val="30CB71E3"/>
    <w:rsid w:val="30E65DCB"/>
    <w:rsid w:val="31384A0A"/>
    <w:rsid w:val="317322BE"/>
    <w:rsid w:val="317B29B7"/>
    <w:rsid w:val="31C756D3"/>
    <w:rsid w:val="326847C9"/>
    <w:rsid w:val="32824B88"/>
    <w:rsid w:val="32C20171"/>
    <w:rsid w:val="33266952"/>
    <w:rsid w:val="337D1F97"/>
    <w:rsid w:val="33DA18CA"/>
    <w:rsid w:val="33F00D0E"/>
    <w:rsid w:val="343B467F"/>
    <w:rsid w:val="346D76B5"/>
    <w:rsid w:val="348124F3"/>
    <w:rsid w:val="34CB76EB"/>
    <w:rsid w:val="34D54FA4"/>
    <w:rsid w:val="34DB32CC"/>
    <w:rsid w:val="35496928"/>
    <w:rsid w:val="35B93AAE"/>
    <w:rsid w:val="35E054DE"/>
    <w:rsid w:val="360F36CE"/>
    <w:rsid w:val="3621220A"/>
    <w:rsid w:val="363B5B27"/>
    <w:rsid w:val="365D6B2F"/>
    <w:rsid w:val="37826121"/>
    <w:rsid w:val="37996756"/>
    <w:rsid w:val="37BB5957"/>
    <w:rsid w:val="37DC7F27"/>
    <w:rsid w:val="381624EE"/>
    <w:rsid w:val="38512951"/>
    <w:rsid w:val="38C02CC7"/>
    <w:rsid w:val="38C11618"/>
    <w:rsid w:val="38D9242C"/>
    <w:rsid w:val="38E52E0C"/>
    <w:rsid w:val="38E86458"/>
    <w:rsid w:val="391A0D07"/>
    <w:rsid w:val="394F2C58"/>
    <w:rsid w:val="3A4D0C68"/>
    <w:rsid w:val="3A557B1D"/>
    <w:rsid w:val="3A726921"/>
    <w:rsid w:val="3A931D9A"/>
    <w:rsid w:val="3A9A2CA4"/>
    <w:rsid w:val="3AE07D2F"/>
    <w:rsid w:val="3B44176E"/>
    <w:rsid w:val="3B6A6577"/>
    <w:rsid w:val="3B6D64DF"/>
    <w:rsid w:val="3C077F03"/>
    <w:rsid w:val="3C395948"/>
    <w:rsid w:val="3C3E3B7F"/>
    <w:rsid w:val="3CD64F45"/>
    <w:rsid w:val="3D0537EA"/>
    <w:rsid w:val="3D1266AA"/>
    <w:rsid w:val="3D3C144D"/>
    <w:rsid w:val="3D7E738B"/>
    <w:rsid w:val="3D8A3F82"/>
    <w:rsid w:val="3D8C6924"/>
    <w:rsid w:val="3D963E2E"/>
    <w:rsid w:val="3E471C5A"/>
    <w:rsid w:val="3E5379A4"/>
    <w:rsid w:val="3F2F6B8F"/>
    <w:rsid w:val="3F3968C0"/>
    <w:rsid w:val="3F634A8A"/>
    <w:rsid w:val="3F7722E4"/>
    <w:rsid w:val="3F8461B9"/>
    <w:rsid w:val="3FA06F89"/>
    <w:rsid w:val="3FBC53E4"/>
    <w:rsid w:val="3FC15F6A"/>
    <w:rsid w:val="3FCD6066"/>
    <w:rsid w:val="3FEE07F8"/>
    <w:rsid w:val="3FF43934"/>
    <w:rsid w:val="40254A9D"/>
    <w:rsid w:val="40732CAC"/>
    <w:rsid w:val="407F3DC9"/>
    <w:rsid w:val="40AD06B3"/>
    <w:rsid w:val="410A340F"/>
    <w:rsid w:val="4114603C"/>
    <w:rsid w:val="41174890"/>
    <w:rsid w:val="411E2BF2"/>
    <w:rsid w:val="418C6763"/>
    <w:rsid w:val="41931657"/>
    <w:rsid w:val="419E58AE"/>
    <w:rsid w:val="41BA3087"/>
    <w:rsid w:val="41EE24C7"/>
    <w:rsid w:val="41FC574C"/>
    <w:rsid w:val="422A188F"/>
    <w:rsid w:val="42420745"/>
    <w:rsid w:val="4339622E"/>
    <w:rsid w:val="43882D11"/>
    <w:rsid w:val="446948F1"/>
    <w:rsid w:val="446B3DCC"/>
    <w:rsid w:val="448C6DCE"/>
    <w:rsid w:val="451C636B"/>
    <w:rsid w:val="45350C77"/>
    <w:rsid w:val="45533BC2"/>
    <w:rsid w:val="45B93656"/>
    <w:rsid w:val="45F16BE9"/>
    <w:rsid w:val="470E352E"/>
    <w:rsid w:val="473D6A05"/>
    <w:rsid w:val="477D4684"/>
    <w:rsid w:val="478A5A2C"/>
    <w:rsid w:val="479852C8"/>
    <w:rsid w:val="47D91D8D"/>
    <w:rsid w:val="480C40F9"/>
    <w:rsid w:val="483B4450"/>
    <w:rsid w:val="48763A80"/>
    <w:rsid w:val="48C274A0"/>
    <w:rsid w:val="49816239"/>
    <w:rsid w:val="49B760FE"/>
    <w:rsid w:val="4A1C2405"/>
    <w:rsid w:val="4A1D63EC"/>
    <w:rsid w:val="4A4803FC"/>
    <w:rsid w:val="4A69564B"/>
    <w:rsid w:val="4AAB7B20"/>
    <w:rsid w:val="4AAC3789"/>
    <w:rsid w:val="4ACE1952"/>
    <w:rsid w:val="4B241814"/>
    <w:rsid w:val="4B5C39C5"/>
    <w:rsid w:val="4BC244AD"/>
    <w:rsid w:val="4C2061DD"/>
    <w:rsid w:val="4CA30BBC"/>
    <w:rsid w:val="4D40640B"/>
    <w:rsid w:val="4D5679DC"/>
    <w:rsid w:val="4D691D1D"/>
    <w:rsid w:val="4DD94895"/>
    <w:rsid w:val="4DDB6E33"/>
    <w:rsid w:val="4E3067DA"/>
    <w:rsid w:val="4E68116D"/>
    <w:rsid w:val="4E6C4B0A"/>
    <w:rsid w:val="4E992277"/>
    <w:rsid w:val="4EDE5EDB"/>
    <w:rsid w:val="4F242833"/>
    <w:rsid w:val="4F532425"/>
    <w:rsid w:val="4F632146"/>
    <w:rsid w:val="501E0468"/>
    <w:rsid w:val="502F74F4"/>
    <w:rsid w:val="508B3032"/>
    <w:rsid w:val="50A56CB1"/>
    <w:rsid w:val="50E35450"/>
    <w:rsid w:val="511D39C3"/>
    <w:rsid w:val="51425F68"/>
    <w:rsid w:val="51960CEF"/>
    <w:rsid w:val="51CC4711"/>
    <w:rsid w:val="51DD4E01"/>
    <w:rsid w:val="522B4BDA"/>
    <w:rsid w:val="52C11D9C"/>
    <w:rsid w:val="52E53CDC"/>
    <w:rsid w:val="52EA2246"/>
    <w:rsid w:val="534A3B3F"/>
    <w:rsid w:val="538708F0"/>
    <w:rsid w:val="53A22E56"/>
    <w:rsid w:val="53F30678"/>
    <w:rsid w:val="542E28CE"/>
    <w:rsid w:val="546F5905"/>
    <w:rsid w:val="549257BC"/>
    <w:rsid w:val="550F7DE9"/>
    <w:rsid w:val="5536081F"/>
    <w:rsid w:val="55DF42D5"/>
    <w:rsid w:val="5612726E"/>
    <w:rsid w:val="56375DED"/>
    <w:rsid w:val="56717635"/>
    <w:rsid w:val="56E542AB"/>
    <w:rsid w:val="57A36E2F"/>
    <w:rsid w:val="57BB325E"/>
    <w:rsid w:val="57C32112"/>
    <w:rsid w:val="57DB28FB"/>
    <w:rsid w:val="580239AC"/>
    <w:rsid w:val="5802790D"/>
    <w:rsid w:val="5806097D"/>
    <w:rsid w:val="583D1EC5"/>
    <w:rsid w:val="589E6E07"/>
    <w:rsid w:val="58AB42E3"/>
    <w:rsid w:val="58EF340B"/>
    <w:rsid w:val="590E2EFD"/>
    <w:rsid w:val="59462FFB"/>
    <w:rsid w:val="594A55D4"/>
    <w:rsid w:val="596671F9"/>
    <w:rsid w:val="59D979CB"/>
    <w:rsid w:val="5A037D60"/>
    <w:rsid w:val="5A7122F9"/>
    <w:rsid w:val="5A9102A6"/>
    <w:rsid w:val="5A932270"/>
    <w:rsid w:val="5AC474BB"/>
    <w:rsid w:val="5B0640E9"/>
    <w:rsid w:val="5B1201EE"/>
    <w:rsid w:val="5B9B4077"/>
    <w:rsid w:val="5BDC57D3"/>
    <w:rsid w:val="5C393517"/>
    <w:rsid w:val="5C8F1650"/>
    <w:rsid w:val="5D0A3484"/>
    <w:rsid w:val="5D0F12BE"/>
    <w:rsid w:val="5D1F428F"/>
    <w:rsid w:val="5D4D5223"/>
    <w:rsid w:val="5D753EAF"/>
    <w:rsid w:val="5DA750FA"/>
    <w:rsid w:val="5DDC7DBD"/>
    <w:rsid w:val="5DE0757A"/>
    <w:rsid w:val="5E056FE1"/>
    <w:rsid w:val="5E473A9D"/>
    <w:rsid w:val="5E9F5687"/>
    <w:rsid w:val="5F3772CE"/>
    <w:rsid w:val="5FBB3D19"/>
    <w:rsid w:val="601B2AEB"/>
    <w:rsid w:val="613933AC"/>
    <w:rsid w:val="613C71BD"/>
    <w:rsid w:val="61490800"/>
    <w:rsid w:val="61BD6664"/>
    <w:rsid w:val="61ED495B"/>
    <w:rsid w:val="62B72874"/>
    <w:rsid w:val="62B9483E"/>
    <w:rsid w:val="630027E5"/>
    <w:rsid w:val="6357614B"/>
    <w:rsid w:val="63930B6A"/>
    <w:rsid w:val="63AE3C76"/>
    <w:rsid w:val="63E569E8"/>
    <w:rsid w:val="649B336C"/>
    <w:rsid w:val="64FB113D"/>
    <w:rsid w:val="65752C9E"/>
    <w:rsid w:val="65B8702E"/>
    <w:rsid w:val="65C575BF"/>
    <w:rsid w:val="663E7534"/>
    <w:rsid w:val="663F14FE"/>
    <w:rsid w:val="66ED4AB6"/>
    <w:rsid w:val="67380427"/>
    <w:rsid w:val="68A17EA6"/>
    <w:rsid w:val="68CF6B69"/>
    <w:rsid w:val="69BC29B9"/>
    <w:rsid w:val="69DF51F9"/>
    <w:rsid w:val="69E66F7F"/>
    <w:rsid w:val="6A0D1168"/>
    <w:rsid w:val="6A106799"/>
    <w:rsid w:val="6A2133F4"/>
    <w:rsid w:val="6A5512F0"/>
    <w:rsid w:val="6ADD76DF"/>
    <w:rsid w:val="6AE30927"/>
    <w:rsid w:val="6AEF22E5"/>
    <w:rsid w:val="6AFC6AA4"/>
    <w:rsid w:val="6B687B98"/>
    <w:rsid w:val="6BB325FA"/>
    <w:rsid w:val="6BC868C8"/>
    <w:rsid w:val="6BD90C5A"/>
    <w:rsid w:val="6BFD39ED"/>
    <w:rsid w:val="6C3570B8"/>
    <w:rsid w:val="6C861C34"/>
    <w:rsid w:val="6C891725"/>
    <w:rsid w:val="6CBC11B2"/>
    <w:rsid w:val="6CBD0E94"/>
    <w:rsid w:val="6CCF5389"/>
    <w:rsid w:val="6D301807"/>
    <w:rsid w:val="6D952D73"/>
    <w:rsid w:val="6DA265FA"/>
    <w:rsid w:val="6DD62C0F"/>
    <w:rsid w:val="6E2A50F9"/>
    <w:rsid w:val="6E480E8B"/>
    <w:rsid w:val="6E860BC6"/>
    <w:rsid w:val="6E9028F6"/>
    <w:rsid w:val="6F40256E"/>
    <w:rsid w:val="6F486919"/>
    <w:rsid w:val="6F5C3F2A"/>
    <w:rsid w:val="6F814748"/>
    <w:rsid w:val="6F8166E3"/>
    <w:rsid w:val="6F8C7426"/>
    <w:rsid w:val="6FCE421E"/>
    <w:rsid w:val="6FD601DD"/>
    <w:rsid w:val="6FF670D1"/>
    <w:rsid w:val="70082960"/>
    <w:rsid w:val="700F61BB"/>
    <w:rsid w:val="703A6FBE"/>
    <w:rsid w:val="705B6F34"/>
    <w:rsid w:val="70A94143"/>
    <w:rsid w:val="70AE71FE"/>
    <w:rsid w:val="71072C18"/>
    <w:rsid w:val="71240916"/>
    <w:rsid w:val="7133370B"/>
    <w:rsid w:val="718129CA"/>
    <w:rsid w:val="71BE3C1E"/>
    <w:rsid w:val="71CB5444"/>
    <w:rsid w:val="71D66A4E"/>
    <w:rsid w:val="72131204"/>
    <w:rsid w:val="727662A7"/>
    <w:rsid w:val="72DE502D"/>
    <w:rsid w:val="732E7CCA"/>
    <w:rsid w:val="73403A4F"/>
    <w:rsid w:val="73F9680A"/>
    <w:rsid w:val="74252DFE"/>
    <w:rsid w:val="74732A9E"/>
    <w:rsid w:val="747E1443"/>
    <w:rsid w:val="748A53C5"/>
    <w:rsid w:val="75267B11"/>
    <w:rsid w:val="7546450C"/>
    <w:rsid w:val="75742F72"/>
    <w:rsid w:val="75840CDB"/>
    <w:rsid w:val="75881C39"/>
    <w:rsid w:val="75C630A2"/>
    <w:rsid w:val="75FB71EF"/>
    <w:rsid w:val="7624735C"/>
    <w:rsid w:val="76AA651F"/>
    <w:rsid w:val="76E7186A"/>
    <w:rsid w:val="76F91778"/>
    <w:rsid w:val="76FF4ABD"/>
    <w:rsid w:val="775D3592"/>
    <w:rsid w:val="776668EA"/>
    <w:rsid w:val="778E2608"/>
    <w:rsid w:val="78450BF6"/>
    <w:rsid w:val="78A51694"/>
    <w:rsid w:val="78F4332C"/>
    <w:rsid w:val="79923396"/>
    <w:rsid w:val="79BC67CE"/>
    <w:rsid w:val="79F006ED"/>
    <w:rsid w:val="7A911ED0"/>
    <w:rsid w:val="7AAB50FB"/>
    <w:rsid w:val="7AB12572"/>
    <w:rsid w:val="7AB36557"/>
    <w:rsid w:val="7AEC7106"/>
    <w:rsid w:val="7B0B26B3"/>
    <w:rsid w:val="7B373590"/>
    <w:rsid w:val="7B5A6766"/>
    <w:rsid w:val="7BB164FA"/>
    <w:rsid w:val="7BBB788D"/>
    <w:rsid w:val="7BCB7664"/>
    <w:rsid w:val="7C300245"/>
    <w:rsid w:val="7C7F1810"/>
    <w:rsid w:val="7C89332E"/>
    <w:rsid w:val="7C983453"/>
    <w:rsid w:val="7CAB2FF1"/>
    <w:rsid w:val="7D2C4132"/>
    <w:rsid w:val="7D4476CE"/>
    <w:rsid w:val="7D480840"/>
    <w:rsid w:val="7D5965F5"/>
    <w:rsid w:val="7E6F51F1"/>
    <w:rsid w:val="7E9C7B49"/>
    <w:rsid w:val="7EB4618D"/>
    <w:rsid w:val="7EF864D1"/>
    <w:rsid w:val="7F046269"/>
    <w:rsid w:val="7F8D1789"/>
    <w:rsid w:val="7F97343B"/>
    <w:rsid w:val="7FA217CF"/>
    <w:rsid w:val="7FA6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C8DA5-FD82-4922-B701-15B541A2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semiHidden="1" w:uiPriority="99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5"/>
    <w:next w:val="a5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annotation text"/>
    <w:basedOn w:val="a5"/>
    <w:uiPriority w:val="99"/>
    <w:unhideWhenUsed/>
    <w:qFormat/>
    <w:pPr>
      <w:jc w:val="left"/>
    </w:pPr>
  </w:style>
  <w:style w:type="paragraph" w:styleId="aa">
    <w:name w:val="Body Text"/>
    <w:basedOn w:val="a5"/>
    <w:next w:val="a5"/>
    <w:semiHidden/>
    <w:qFormat/>
    <w:rPr>
      <w:rFonts w:ascii="黑体" w:eastAsia="黑体" w:hAnsi="黑体" w:cs="黑体"/>
      <w:sz w:val="36"/>
      <w:szCs w:val="36"/>
      <w:lang w:eastAsia="en-US"/>
    </w:rPr>
  </w:style>
  <w:style w:type="paragraph" w:styleId="ab">
    <w:name w:val="Balloon Text"/>
    <w:basedOn w:val="a5"/>
    <w:link w:val="ac"/>
    <w:qFormat/>
    <w:rPr>
      <w:sz w:val="18"/>
      <w:szCs w:val="18"/>
    </w:rPr>
  </w:style>
  <w:style w:type="paragraph" w:styleId="ad">
    <w:name w:val="footer"/>
    <w:basedOn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5"/>
    <w:link w:val="af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0">
    <w:name w:val="Normal (Web)"/>
    <w:basedOn w:val="a5"/>
    <w:qFormat/>
    <w:pPr>
      <w:spacing w:beforeAutospacing="1" w:afterAutospacing="1"/>
      <w:jc w:val="left"/>
    </w:pPr>
    <w:rPr>
      <w:kern w:val="0"/>
      <w:sz w:val="24"/>
    </w:rPr>
  </w:style>
  <w:style w:type="table" w:styleId="af1">
    <w:name w:val="Table Grid"/>
    <w:basedOn w:val="a7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6"/>
    <w:qFormat/>
    <w:rPr>
      <w:b/>
    </w:rPr>
  </w:style>
  <w:style w:type="character" w:styleId="af3">
    <w:name w:val="page number"/>
    <w:basedOn w:val="a6"/>
    <w:qFormat/>
  </w:style>
  <w:style w:type="character" w:styleId="af4">
    <w:name w:val="annotation reference"/>
    <w:basedOn w:val="a6"/>
    <w:uiPriority w:val="99"/>
    <w:semiHidden/>
    <w:unhideWhenUsed/>
    <w:qFormat/>
    <w:rPr>
      <w:sz w:val="21"/>
      <w:szCs w:val="21"/>
    </w:rPr>
  </w:style>
  <w:style w:type="paragraph" w:customStyle="1" w:styleId="1">
    <w:name w:val="正文缩进1"/>
    <w:basedOn w:val="a5"/>
    <w:qFormat/>
    <w:pPr>
      <w:ind w:firstLineChars="200" w:firstLine="420"/>
    </w:pPr>
  </w:style>
  <w:style w:type="paragraph" w:customStyle="1" w:styleId="p17">
    <w:name w:val="p17"/>
    <w:basedOn w:val="a5"/>
    <w:qFormat/>
    <w:pPr>
      <w:widowControl/>
      <w:ind w:firstLine="420"/>
    </w:pPr>
    <w:rPr>
      <w:kern w:val="0"/>
      <w:sz w:val="28"/>
      <w:szCs w:val="28"/>
    </w:rPr>
  </w:style>
  <w:style w:type="paragraph" w:customStyle="1" w:styleId="af5">
    <w:name w:val="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f6">
    <w:name w:val="目次、标准名称标题"/>
    <w:basedOn w:val="a3"/>
    <w:next w:val="af5"/>
    <w:qFormat/>
    <w:pPr>
      <w:spacing w:line="460" w:lineRule="exact"/>
    </w:pPr>
  </w:style>
  <w:style w:type="paragraph" w:customStyle="1" w:styleId="a3">
    <w:name w:val="前言、引言标题"/>
    <w:next w:val="a5"/>
    <w:qFormat/>
    <w:pPr>
      <w:numPr>
        <w:numId w:val="1"/>
      </w:num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character" w:customStyle="1" w:styleId="af">
    <w:name w:val="页眉 字符"/>
    <w:basedOn w:val="a6"/>
    <w:link w:val="ae"/>
    <w:qFormat/>
    <w:rPr>
      <w:kern w:val="2"/>
      <w:sz w:val="18"/>
      <w:szCs w:val="18"/>
    </w:rPr>
  </w:style>
  <w:style w:type="character" w:customStyle="1" w:styleId="ac">
    <w:name w:val="批注框文本 字符"/>
    <w:basedOn w:val="a6"/>
    <w:link w:val="ab"/>
    <w:qFormat/>
    <w:rPr>
      <w:kern w:val="2"/>
      <w:sz w:val="18"/>
      <w:szCs w:val="18"/>
    </w:rPr>
  </w:style>
  <w:style w:type="paragraph" w:customStyle="1" w:styleId="a1">
    <w:name w:val="一级条标题"/>
    <w:next w:val="af5"/>
    <w:qFormat/>
    <w:pPr>
      <w:numPr>
        <w:ilvl w:val="1"/>
        <w:numId w:val="2"/>
      </w:numPr>
      <w:spacing w:beforeLines="50" w:before="156" w:afterLines="50" w:after="156"/>
      <w:ind w:left="0"/>
      <w:outlineLvl w:val="2"/>
    </w:pPr>
    <w:rPr>
      <w:rFonts w:ascii="黑体" w:eastAsia="黑体"/>
      <w:sz w:val="21"/>
      <w:szCs w:val="21"/>
    </w:rPr>
  </w:style>
  <w:style w:type="paragraph" w:customStyle="1" w:styleId="a0">
    <w:name w:val="章标题"/>
    <w:next w:val="af5"/>
    <w:qFormat/>
    <w:pPr>
      <w:numPr>
        <w:numId w:val="2"/>
      </w:numPr>
      <w:spacing w:beforeLines="100" w:before="312" w:afterLines="100" w:after="312"/>
      <w:jc w:val="both"/>
      <w:outlineLvl w:val="1"/>
    </w:pPr>
    <w:rPr>
      <w:rFonts w:ascii="黑体" w:eastAsia="黑体"/>
      <w:sz w:val="21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i/>
      <w:color w:val="000000"/>
      <w:sz w:val="24"/>
      <w:szCs w:val="24"/>
    </w:rPr>
  </w:style>
  <w:style w:type="character" w:customStyle="1" w:styleId="font31">
    <w:name w:val="font31"/>
    <w:basedOn w:val="a6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6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a2">
    <w:name w:val="二级条标题"/>
    <w:basedOn w:val="a1"/>
    <w:next w:val="af5"/>
    <w:qFormat/>
    <w:pPr>
      <w:numPr>
        <w:ilvl w:val="2"/>
      </w:numPr>
      <w:spacing w:before="50" w:after="50"/>
      <w:outlineLvl w:val="3"/>
    </w:pPr>
  </w:style>
  <w:style w:type="paragraph" w:customStyle="1" w:styleId="af7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4">
    <w:name w:val="列项——"/>
    <w:qFormat/>
    <w:pPr>
      <w:widowControl w:val="0"/>
      <w:numPr>
        <w:numId w:val="3"/>
      </w:numPr>
      <w:tabs>
        <w:tab w:val="clear" w:pos="1140"/>
        <w:tab w:val="left" w:pos="854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">
    <w:name w:val="正文表标题"/>
    <w:next w:val="af5"/>
    <w:qFormat/>
    <w:pPr>
      <w:numPr>
        <w:ilvl w:val="1"/>
        <w:numId w:val="4"/>
      </w:numPr>
      <w:tabs>
        <w:tab w:val="left" w:pos="360"/>
      </w:tabs>
      <w:spacing w:beforeLines="50" w:afterLines="50"/>
      <w:jc w:val="center"/>
    </w:pPr>
    <w:rPr>
      <w:rFonts w:ascii="黑体" w:eastAsia="黑体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26</Pages>
  <Words>2230</Words>
  <Characters>12714</Characters>
  <Application>Microsoft Office Word</Application>
  <DocSecurity>0</DocSecurity>
  <Lines>105</Lines>
  <Paragraphs>29</Paragraphs>
  <ScaleCrop>false</ScaleCrop>
  <Company>DoubleOX</Company>
  <LinksUpToDate>false</LinksUpToDate>
  <CharactersWithSpaces>14915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亦昕</cp:lastModifiedBy>
  <cp:revision>3</cp:revision>
  <cp:lastPrinted>2026-04-21T02:47:00Z</cp:lastPrinted>
  <dcterms:created xsi:type="dcterms:W3CDTF">2022-04-08T02:46:00Z</dcterms:created>
  <dcterms:modified xsi:type="dcterms:W3CDTF">2026-08-03T01:57:00Z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837BEE4F893E49BE91A84515229418DF_13</vt:lpwstr>
  </property>
  <property fmtid="{D5CDD505-2E9C-101B-9397-08002B2CF9AE}" pid="4" name="KSOTemplateDocerSaveRecord">
    <vt:lpwstr>eyJoZGlkIjoiZDQ1OTVjMzU0ODgwZDI3NjNmN2YyMTk1OTJiZGY5MmUiLCJ1c2VySWQiOiI1ODM1MTMzMTgifQ==</vt:lpwstr>
  </property>
</Properties>
</file>