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7C60ED">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007C60ED" w:rsidRPr="00672BFD">
              <w:rPr>
                <w:rFonts w:ascii="黑体" w:eastAsia="黑体" w:hAnsi="黑体"/>
                <w:sz w:val="21"/>
                <w:szCs w:val="21"/>
              </w:rPr>
            </w:r>
            <w:r w:rsidRPr="00672BFD">
              <w:rPr>
                <w:rFonts w:ascii="黑体" w:eastAsia="黑体" w:hAnsi="黑体"/>
                <w:sz w:val="21"/>
                <w:szCs w:val="21"/>
              </w:rPr>
              <w:fldChar w:fldCharType="separate"/>
            </w:r>
            <w:r w:rsidR="007C60ED">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0857ED">
                  <w:pPr>
                    <w:pStyle w:val="affff5"/>
                    <w:framePr w:w="0" w:hRule="auto" w:wrap="auto" w:hAnchor="text" w:xAlign="left" w:yAlign="inline" w:anchorLock="0"/>
                    <w:ind w:left="420" w:right="624"/>
                    <w:rPr>
                      <w:rFonts w:ascii="宋体" w:hAnsi="宋体"/>
                      <w:sz w:val="28"/>
                      <w:szCs w:val="28"/>
                    </w:rPr>
                  </w:pPr>
                </w:p>
              </w:tc>
            </w:tr>
          </w:tbl>
          <w:p w:rsidR="00FB231D" w:rsidRPr="00672BFD" w:rsidRDefault="00672BFD" w:rsidP="007C60ED">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007C60ED" w:rsidRPr="00672BFD">
              <w:rPr>
                <w:rFonts w:ascii="黑体" w:eastAsia="黑体" w:hAnsi="黑体"/>
                <w:sz w:val="21"/>
                <w:szCs w:val="21"/>
              </w:rPr>
            </w:r>
            <w:r w:rsidRPr="00672BFD">
              <w:rPr>
                <w:rFonts w:ascii="黑体" w:eastAsia="黑体" w:hAnsi="黑体"/>
                <w:sz w:val="21"/>
                <w:szCs w:val="21"/>
              </w:rPr>
              <w:fldChar w:fldCharType="separate"/>
            </w:r>
            <w:r w:rsidR="007C60ED">
              <w:rPr>
                <w:rFonts w:ascii="黑体" w:eastAsia="黑体" w:hAnsi="黑体"/>
                <w:sz w:val="21"/>
                <w:szCs w:val="21"/>
              </w:rPr>
              <w:t>B 31</w:t>
            </w:r>
            <w:r w:rsidRPr="00672BFD">
              <w:rPr>
                <w:rFonts w:ascii="黑体" w:eastAsia="黑体" w:hAnsi="黑体"/>
                <w:sz w:val="21"/>
                <w:szCs w:val="21"/>
              </w:rPr>
              <w:fldChar w:fldCharType="end"/>
            </w:r>
            <w:bookmarkEnd w:id="1"/>
          </w:p>
        </w:tc>
      </w:tr>
    </w:tbl>
    <w:p w:rsidR="0000040A" w:rsidRPr="007B7453" w:rsidRDefault="00AE2A69" w:rsidP="000857ED">
      <w:pPr>
        <w:pStyle w:val="affff6"/>
        <w:framePr w:w="9639" w:h="1276" w:hRule="exact" w:hSpace="181" w:vSpace="181" w:wrap="around" w:hAnchor="page" w:x="1305" w:y="2269"/>
        <w:rPr>
          <w:rFonts w:ascii="黑体" w:eastAsia="黑体" w:hAnsi="黑体"/>
          <w:b w:val="0"/>
          <w:bCs w:val="0"/>
          <w:w w:val="100"/>
          <w:sz w:val="48"/>
          <w:szCs w:val="48"/>
        </w:rPr>
      </w:pPr>
      <w:bookmarkStart w:id="2" w:name="_Hlk26473981"/>
      <w:r w:rsidRPr="000857ED">
        <w:rPr>
          <w:rFonts w:ascii="黑体" w:eastAsia="黑体" w:hint="eastAsia"/>
          <w:b w:val="0"/>
          <w:w w:val="100"/>
          <w:sz w:val="72"/>
          <w:szCs w:val="72"/>
        </w:rPr>
        <w:t>团体</w:t>
      </w:r>
      <w:r w:rsidR="007B7453" w:rsidRPr="000857ED">
        <w:rPr>
          <w:rFonts w:ascii="黑体" w:eastAsia="黑体" w:hAnsi="黑体" w:hint="eastAsia"/>
          <w:b w:val="0"/>
          <w:bCs w:val="0"/>
          <w:w w:val="100"/>
          <w:sz w:val="72"/>
          <w:szCs w:val="72"/>
        </w:rPr>
        <w:t>标准</w:t>
      </w:r>
    </w:p>
    <w:bookmarkEnd w:id="2"/>
    <w:p w:rsidR="00AA456B" w:rsidRPr="00A952D7" w:rsidRDefault="00AE2A69" w:rsidP="000857ED">
      <w:pPr>
        <w:pStyle w:val="affffffffff3"/>
        <w:framePr w:wrap="auto" w:x="1455" w:y="3736"/>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8A5319">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8A5319">
        <w:t>2026</w:t>
      </w:r>
      <w:r w:rsidR="00087A77">
        <w:fldChar w:fldCharType="end"/>
      </w:r>
      <w:bookmarkEnd w:id="5"/>
    </w:p>
    <w:p w:rsidR="00E846C8" w:rsidRPr="001E4882" w:rsidRDefault="00087A77" w:rsidP="000857ED">
      <w:pPr>
        <w:pStyle w:val="affffffffff4"/>
        <w:framePr w:wrap="auto" w:x="1455" w:y="3736"/>
        <w:rPr>
          <w:rFonts w:hAnsi="黑体"/>
        </w:rPr>
      </w:pPr>
      <w:r w:rsidRPr="001E4882">
        <w:rPr>
          <w:rFonts w:hAnsi="黑体"/>
        </w:rPr>
        <w:fldChar w:fldCharType="begin">
          <w:ffData>
            <w:name w:val="OSTD_CODE"/>
            <w:enabled/>
            <w:calcOnExit w:val="0"/>
            <w:textInput/>
          </w:ffData>
        </w:fldChar>
      </w:r>
      <w:bookmarkStart w:id="6"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6"/>
    </w:p>
    <w:p w:rsidR="008F70BD" w:rsidRPr="007B7453" w:rsidRDefault="000857ED"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323ED3AF" wp14:editId="2F4BBD30">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57ED" w:rsidRDefault="000857ED" w:rsidP="000857ED">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323ED3AF"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0857ED" w:rsidRDefault="000857ED" w:rsidP="000857ED">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37D25"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sidR="005A5569" w:rsidRPr="005A5569">
        <w:rPr>
          <w:rFonts w:hint="eastAsia"/>
        </w:rPr>
        <w:t>番茄果实耐低温性鉴定评价技术规程</w:t>
      </w:r>
      <w:r>
        <w:fldChar w:fldCharType="end"/>
      </w:r>
      <w:bookmarkEnd w:id="7"/>
    </w:p>
    <w:p w:rsidR="00815419" w:rsidRPr="00815419" w:rsidRDefault="00815419" w:rsidP="00324EDD">
      <w:pPr>
        <w:framePr w:w="9639" w:h="6974" w:hRule="exact" w:wrap="around" w:vAnchor="page" w:hAnchor="page" w:x="1419" w:y="6408" w:anchorLock="1"/>
        <w:ind w:left="-1418"/>
      </w:pPr>
    </w:p>
    <w:p w:rsidR="00755402" w:rsidRPr="008B50C8" w:rsidRDefault="00F515EE" w:rsidP="00463B77">
      <w:pPr>
        <w:pStyle w:val="afffffff5"/>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8" w:name="ESTD_NAME"/>
      <w:r>
        <w:rPr>
          <w:rFonts w:eastAsia="黑体"/>
          <w:noProof/>
          <w:szCs w:val="28"/>
        </w:rPr>
        <w:instrText xml:space="preserve"> FORMTEXT </w:instrText>
      </w:r>
      <w:r w:rsidR="007C60ED">
        <w:rPr>
          <w:rFonts w:eastAsia="黑体"/>
          <w:noProof/>
          <w:szCs w:val="28"/>
        </w:rPr>
      </w:r>
      <w:r>
        <w:rPr>
          <w:rFonts w:eastAsia="黑体"/>
          <w:noProof/>
          <w:szCs w:val="28"/>
        </w:rPr>
        <w:fldChar w:fldCharType="separate"/>
      </w:r>
      <w:r w:rsidR="007C60ED">
        <w:rPr>
          <w:rFonts w:eastAsia="黑体" w:hint="eastAsia"/>
          <w:noProof/>
          <w:szCs w:val="28"/>
        </w:rPr>
        <w:t>点击此处添加标准名称的英文译名</w:t>
      </w:r>
      <w:r>
        <w:rPr>
          <w:rFonts w:eastAsia="黑体"/>
          <w:noProof/>
          <w:szCs w:val="28"/>
        </w:rPr>
        <w:fldChar w:fldCharType="end"/>
      </w:r>
      <w:bookmarkEnd w:id="8"/>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bookmarkStart w:id="9" w:name="下拉1"/>
      <w:r>
        <w:rPr>
          <w:noProof/>
          <w:sz w:val="24"/>
          <w:szCs w:val="28"/>
        </w:rPr>
        <w:instrText xml:space="preserve"> FORMDROPDOWN </w:instrText>
      </w:r>
      <w:r w:rsidR="007C60ED">
        <w:rPr>
          <w:noProof/>
          <w:sz w:val="24"/>
          <w:szCs w:val="28"/>
        </w:rPr>
      </w:r>
      <w:r w:rsidR="00ED65AC">
        <w:rPr>
          <w:noProof/>
          <w:sz w:val="24"/>
          <w:szCs w:val="28"/>
        </w:rPr>
        <w:fldChar w:fldCharType="separate"/>
      </w:r>
      <w:r>
        <w:rPr>
          <w:noProof/>
          <w:sz w:val="24"/>
          <w:szCs w:val="28"/>
        </w:rPr>
        <w:fldChar w:fldCharType="end"/>
      </w:r>
      <w:bookmarkEnd w:id="9"/>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0" w:name="CMPLSH_DATE"/>
      <w:r>
        <w:rPr>
          <w:noProof/>
          <w:sz w:val="21"/>
          <w:szCs w:val="28"/>
        </w:rPr>
        <w:instrText xml:space="preserve"> FORMTEXT </w:instrText>
      </w:r>
      <w:r w:rsidR="007C60ED">
        <w:rPr>
          <w:noProof/>
          <w:sz w:val="21"/>
          <w:szCs w:val="28"/>
        </w:rPr>
      </w:r>
      <w:r>
        <w:rPr>
          <w:noProof/>
          <w:sz w:val="21"/>
          <w:szCs w:val="28"/>
        </w:rPr>
        <w:fldChar w:fldCharType="separate"/>
      </w:r>
      <w:r w:rsidR="007C60ED">
        <w:rPr>
          <w:noProof/>
          <w:sz w:val="21"/>
          <w:szCs w:val="28"/>
        </w:rPr>
        <w:t> </w:t>
      </w:r>
      <w:r w:rsidR="007C60ED">
        <w:rPr>
          <w:noProof/>
          <w:sz w:val="21"/>
          <w:szCs w:val="28"/>
        </w:rPr>
        <w:t> </w:t>
      </w:r>
      <w:r w:rsidR="007C60ED">
        <w:rPr>
          <w:noProof/>
          <w:sz w:val="21"/>
          <w:szCs w:val="28"/>
        </w:rPr>
        <w:t> </w:t>
      </w:r>
      <w:r w:rsidR="007C60ED">
        <w:rPr>
          <w:noProof/>
          <w:sz w:val="21"/>
          <w:szCs w:val="28"/>
        </w:rPr>
        <w:t> </w:t>
      </w:r>
      <w:r w:rsidR="007C60ED">
        <w:rPr>
          <w:noProof/>
          <w:sz w:val="21"/>
          <w:szCs w:val="28"/>
        </w:rPr>
        <w:t> </w:t>
      </w:r>
      <w:r>
        <w:rPr>
          <w:noProof/>
          <w:sz w:val="21"/>
          <w:szCs w:val="28"/>
        </w:rPr>
        <w:fldChar w:fldCharType="end"/>
      </w:r>
      <w:bookmarkEnd w:id="10"/>
    </w:p>
    <w:p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1" w:name="下拉2"/>
      <w:r w:rsidRPr="00A6537A">
        <w:rPr>
          <w:b/>
          <w:noProof/>
          <w:sz w:val="21"/>
          <w:szCs w:val="28"/>
        </w:rPr>
        <w:instrText xml:space="preserve"> FORMDROPDOWN </w:instrText>
      </w:r>
      <w:r w:rsidR="005A5569" w:rsidRPr="00A6537A">
        <w:rPr>
          <w:b/>
          <w:noProof/>
          <w:sz w:val="21"/>
          <w:szCs w:val="28"/>
        </w:rPr>
      </w:r>
      <w:r w:rsidR="00ED65AC">
        <w:rPr>
          <w:b/>
          <w:noProof/>
          <w:sz w:val="21"/>
          <w:szCs w:val="28"/>
        </w:rPr>
        <w:fldChar w:fldCharType="separate"/>
      </w:r>
      <w:r w:rsidRPr="00A6537A">
        <w:rPr>
          <w:b/>
          <w:noProof/>
          <w:sz w:val="21"/>
          <w:szCs w:val="28"/>
        </w:rPr>
        <w:fldChar w:fldCharType="end"/>
      </w:r>
      <w:bookmarkEnd w:id="11"/>
    </w:p>
    <w:p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sidR="007C60ED">
        <w:rPr>
          <w:rFonts w:ascii="黑体"/>
        </w:rPr>
      </w:r>
      <w:r>
        <w:rPr>
          <w:rFonts w:ascii="黑体"/>
        </w:rPr>
        <w:fldChar w:fldCharType="separate"/>
      </w:r>
      <w:r w:rsidR="007C60ED">
        <w:rPr>
          <w:rFonts w:ascii="黑体"/>
        </w:rPr>
        <w:t>2026</w:t>
      </w:r>
      <w:r>
        <w:rPr>
          <w:rFonts w:ascii="黑体"/>
        </w:rPr>
        <w:fldChar w:fldCharType="end"/>
      </w:r>
      <w:bookmarkEnd w:id="12"/>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rPr>
          <w:rFonts w:hint="eastAsia"/>
        </w:rPr>
        <w:t>发布</w:t>
      </w:r>
    </w:p>
    <w:p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sidR="007C60ED">
        <w:rPr>
          <w:rFonts w:ascii="黑体"/>
        </w:rPr>
      </w:r>
      <w:r>
        <w:rPr>
          <w:rFonts w:ascii="黑体"/>
        </w:rPr>
        <w:fldChar w:fldCharType="separate"/>
      </w:r>
      <w:r w:rsidR="007C60ED">
        <w:rPr>
          <w:rFonts w:ascii="黑体"/>
        </w:rPr>
        <w:t>2026</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7"/>
      <w:r w:rsidR="00CD50A1">
        <w:rPr>
          <w:rFonts w:hint="eastAsia"/>
        </w:rPr>
        <w:t>实施</w:t>
      </w:r>
    </w:p>
    <w:bookmarkStart w:id="18" w:name="_GoBack"/>
    <w:p w:rsidR="007B7453" w:rsidRPr="004C7E8B" w:rsidRDefault="007B7453" w:rsidP="004C25A2">
      <w:pPr>
        <w:pStyle w:val="affffffff5"/>
        <w:framePr w:h="584" w:hRule="exact" w:hSpace="181" w:vSpace="181" w:wrap="around" w:y="14800"/>
        <w:rPr>
          <w:rFonts w:hAnsi="黑体"/>
        </w:rPr>
      </w:pPr>
      <w:r w:rsidRPr="000857ED">
        <w:rPr>
          <w:rFonts w:hAnsi="黑体"/>
          <w:szCs w:val="36"/>
        </w:rPr>
        <w:fldChar w:fldCharType="begin">
          <w:ffData>
            <w:name w:val="fm"/>
            <w:enabled/>
            <w:calcOnExit w:val="0"/>
            <w:textInput/>
          </w:ffData>
        </w:fldChar>
      </w:r>
      <w:bookmarkStart w:id="19" w:name="fm"/>
      <w:r w:rsidRPr="000857ED">
        <w:rPr>
          <w:rFonts w:hAnsi="黑体"/>
          <w:szCs w:val="36"/>
        </w:rPr>
        <w:instrText xml:space="preserve"> FORMTEXT </w:instrText>
      </w:r>
      <w:r w:rsidR="007C60ED" w:rsidRPr="000857ED">
        <w:rPr>
          <w:rFonts w:hAnsi="黑体"/>
          <w:szCs w:val="36"/>
        </w:rPr>
      </w:r>
      <w:r w:rsidRPr="000857ED">
        <w:rPr>
          <w:rFonts w:hAnsi="黑体"/>
          <w:szCs w:val="36"/>
        </w:rPr>
        <w:fldChar w:fldCharType="separate"/>
      </w:r>
      <w:r w:rsidR="007C60ED" w:rsidRPr="000857ED">
        <w:rPr>
          <w:rFonts w:hAnsi="黑体" w:hint="eastAsia"/>
          <w:szCs w:val="36"/>
        </w:rPr>
        <w:t>青海省农学会</w:t>
      </w:r>
      <w:r w:rsidRPr="000857ED">
        <w:rPr>
          <w:rFonts w:hAnsi="黑体"/>
          <w:szCs w:val="36"/>
        </w:rPr>
        <w:fldChar w:fldCharType="end"/>
      </w:r>
      <w:bookmarkEnd w:id="19"/>
      <w:bookmarkEnd w:id="18"/>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70147DC7" wp14:editId="5D2A3C1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CCB79"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7C60ED" w:rsidRDefault="007C60ED" w:rsidP="007C60ED">
      <w:pPr>
        <w:pStyle w:val="affffff2"/>
        <w:spacing w:after="360"/>
        <w:rPr>
          <w:rFonts w:hint="eastAsia"/>
        </w:rPr>
      </w:pPr>
      <w:bookmarkStart w:id="20" w:name="_Toc235711063"/>
      <w:bookmarkStart w:id="21" w:name="BookMark1"/>
      <w:r w:rsidRPr="007C60ED">
        <w:rPr>
          <w:rFonts w:hint="eastAsia"/>
          <w:spacing w:val="320"/>
        </w:rPr>
        <w:lastRenderedPageBreak/>
        <w:t>目</w:t>
      </w:r>
      <w:r>
        <w:rPr>
          <w:rFonts w:hint="eastAsia"/>
        </w:rPr>
        <w:t>次</w:t>
      </w:r>
    </w:p>
    <w:p w:rsidR="007C60ED" w:rsidRPr="007C60ED" w:rsidRDefault="007C60ED">
      <w:pPr>
        <w:pStyle w:val="11"/>
        <w:tabs>
          <w:tab w:val="right" w:leader="dot" w:pos="9344"/>
        </w:tabs>
        <w:rPr>
          <w:rFonts w:asciiTheme="minorHAnsi" w:eastAsiaTheme="minorEastAsia" w:hAnsiTheme="minorHAnsi" w:cstheme="minorBidi"/>
          <w:noProof/>
          <w:szCs w:val="22"/>
        </w:rPr>
      </w:pPr>
      <w:r w:rsidRPr="007C60ED">
        <w:fldChar w:fldCharType="begin"/>
      </w:r>
      <w:r w:rsidRPr="007C60ED">
        <w:instrText xml:space="preserve"> TOC \o "1-1" \h \t "标准文件_一级条标题,2,标准文件_附录一级条标题,2," </w:instrText>
      </w:r>
      <w:r w:rsidRPr="007C60ED">
        <w:fldChar w:fldCharType="separate"/>
      </w:r>
      <w:hyperlink w:anchor="_Toc235712157" w:history="1">
        <w:r w:rsidRPr="007C60ED">
          <w:rPr>
            <w:rStyle w:val="affffffe"/>
            <w:noProof/>
          </w:rPr>
          <w:t>前言</w:t>
        </w:r>
        <w:r w:rsidRPr="007C60ED">
          <w:rPr>
            <w:noProof/>
          </w:rPr>
          <w:tab/>
        </w:r>
        <w:r w:rsidRPr="007C60ED">
          <w:rPr>
            <w:noProof/>
          </w:rPr>
          <w:fldChar w:fldCharType="begin"/>
        </w:r>
        <w:r w:rsidRPr="007C60ED">
          <w:rPr>
            <w:noProof/>
          </w:rPr>
          <w:instrText xml:space="preserve"> PAGEREF _Toc235712157 \h </w:instrText>
        </w:r>
        <w:r w:rsidRPr="007C60ED">
          <w:rPr>
            <w:noProof/>
          </w:rPr>
        </w:r>
        <w:r w:rsidRPr="007C60ED">
          <w:rPr>
            <w:noProof/>
          </w:rPr>
          <w:fldChar w:fldCharType="separate"/>
        </w:r>
        <w:r w:rsidRPr="007C60ED">
          <w:rPr>
            <w:noProof/>
          </w:rPr>
          <w:t>II</w:t>
        </w:r>
        <w:r w:rsidRPr="007C60ED">
          <w:rPr>
            <w:noProof/>
          </w:rPr>
          <w:fldChar w:fldCharType="end"/>
        </w:r>
      </w:hyperlink>
    </w:p>
    <w:p w:rsidR="007C60ED" w:rsidRPr="007C60ED" w:rsidRDefault="007C60ED">
      <w:pPr>
        <w:pStyle w:val="11"/>
        <w:tabs>
          <w:tab w:val="right" w:leader="dot" w:pos="9344"/>
        </w:tabs>
        <w:rPr>
          <w:rFonts w:asciiTheme="minorHAnsi" w:eastAsiaTheme="minorEastAsia" w:hAnsiTheme="minorHAnsi" w:cstheme="minorBidi"/>
          <w:noProof/>
          <w:szCs w:val="22"/>
        </w:rPr>
      </w:pPr>
      <w:hyperlink w:anchor="_Toc235712158" w:history="1">
        <w:r w:rsidRPr="007C60ED">
          <w:rPr>
            <w:rStyle w:val="affffffe"/>
            <w:noProof/>
          </w:rPr>
          <w:t>1</w:t>
        </w:r>
        <w:r>
          <w:rPr>
            <w:rStyle w:val="affffffe"/>
            <w:noProof/>
          </w:rPr>
          <w:t xml:space="preserve"> </w:t>
        </w:r>
        <w:r w:rsidRPr="007C60ED">
          <w:rPr>
            <w:rStyle w:val="affffffe"/>
            <w:noProof/>
          </w:rPr>
          <w:t xml:space="preserve"> 范围</w:t>
        </w:r>
        <w:r w:rsidRPr="007C60ED">
          <w:rPr>
            <w:noProof/>
          </w:rPr>
          <w:tab/>
        </w:r>
        <w:r w:rsidRPr="007C60ED">
          <w:rPr>
            <w:noProof/>
          </w:rPr>
          <w:fldChar w:fldCharType="begin"/>
        </w:r>
        <w:r w:rsidRPr="007C60ED">
          <w:rPr>
            <w:noProof/>
          </w:rPr>
          <w:instrText xml:space="preserve"> PAGEREF _Toc235712158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11"/>
        <w:tabs>
          <w:tab w:val="right" w:leader="dot" w:pos="9344"/>
        </w:tabs>
        <w:rPr>
          <w:rFonts w:asciiTheme="minorHAnsi" w:eastAsiaTheme="minorEastAsia" w:hAnsiTheme="minorHAnsi" w:cstheme="minorBidi"/>
          <w:noProof/>
          <w:szCs w:val="22"/>
        </w:rPr>
      </w:pPr>
      <w:hyperlink w:anchor="_Toc235712159" w:history="1">
        <w:r w:rsidRPr="007C60ED">
          <w:rPr>
            <w:rStyle w:val="affffffe"/>
            <w:noProof/>
          </w:rPr>
          <w:t>2</w:t>
        </w:r>
        <w:r>
          <w:rPr>
            <w:rStyle w:val="affffffe"/>
            <w:noProof/>
          </w:rPr>
          <w:t xml:space="preserve"> </w:t>
        </w:r>
        <w:r w:rsidRPr="007C60ED">
          <w:rPr>
            <w:rStyle w:val="affffffe"/>
            <w:noProof/>
          </w:rPr>
          <w:t xml:space="preserve"> 规范性引用文件</w:t>
        </w:r>
        <w:r w:rsidRPr="007C60ED">
          <w:rPr>
            <w:noProof/>
          </w:rPr>
          <w:tab/>
        </w:r>
        <w:r w:rsidRPr="007C60ED">
          <w:rPr>
            <w:noProof/>
          </w:rPr>
          <w:fldChar w:fldCharType="begin"/>
        </w:r>
        <w:r w:rsidRPr="007C60ED">
          <w:rPr>
            <w:noProof/>
          </w:rPr>
          <w:instrText xml:space="preserve"> PAGEREF _Toc235712159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11"/>
        <w:tabs>
          <w:tab w:val="right" w:leader="dot" w:pos="9344"/>
        </w:tabs>
        <w:rPr>
          <w:rFonts w:asciiTheme="minorHAnsi" w:eastAsiaTheme="minorEastAsia" w:hAnsiTheme="minorHAnsi" w:cstheme="minorBidi"/>
          <w:noProof/>
          <w:szCs w:val="22"/>
        </w:rPr>
      </w:pPr>
      <w:hyperlink w:anchor="_Toc235712160" w:history="1">
        <w:r w:rsidRPr="007C60ED">
          <w:rPr>
            <w:rStyle w:val="affffffe"/>
            <w:noProof/>
          </w:rPr>
          <w:t>3</w:t>
        </w:r>
        <w:r>
          <w:rPr>
            <w:rStyle w:val="affffffe"/>
            <w:noProof/>
          </w:rPr>
          <w:t xml:space="preserve"> </w:t>
        </w:r>
        <w:r w:rsidRPr="007C60ED">
          <w:rPr>
            <w:rStyle w:val="affffffe"/>
            <w:noProof/>
          </w:rPr>
          <w:t xml:space="preserve"> 术语和定义</w:t>
        </w:r>
        <w:r w:rsidRPr="007C60ED">
          <w:rPr>
            <w:noProof/>
          </w:rPr>
          <w:tab/>
        </w:r>
        <w:r w:rsidRPr="007C60ED">
          <w:rPr>
            <w:noProof/>
          </w:rPr>
          <w:fldChar w:fldCharType="begin"/>
        </w:r>
        <w:r w:rsidRPr="007C60ED">
          <w:rPr>
            <w:noProof/>
          </w:rPr>
          <w:instrText xml:space="preserve"> PAGEREF _Toc235712160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11"/>
        <w:tabs>
          <w:tab w:val="right" w:leader="dot" w:pos="9344"/>
        </w:tabs>
        <w:rPr>
          <w:rFonts w:asciiTheme="minorHAnsi" w:eastAsiaTheme="minorEastAsia" w:hAnsiTheme="minorHAnsi" w:cstheme="minorBidi"/>
          <w:noProof/>
          <w:szCs w:val="22"/>
        </w:rPr>
      </w:pPr>
      <w:hyperlink w:anchor="_Toc235712161" w:history="1">
        <w:r w:rsidRPr="007C60ED">
          <w:rPr>
            <w:rStyle w:val="affffffe"/>
            <w:noProof/>
          </w:rPr>
          <w:t>4</w:t>
        </w:r>
        <w:r>
          <w:rPr>
            <w:rStyle w:val="affffffe"/>
            <w:noProof/>
          </w:rPr>
          <w:t xml:space="preserve"> </w:t>
        </w:r>
        <w:r w:rsidRPr="007C60ED">
          <w:rPr>
            <w:rStyle w:val="affffffe"/>
            <w:noProof/>
          </w:rPr>
          <w:t xml:space="preserve"> 基本要求</w:t>
        </w:r>
        <w:r w:rsidRPr="007C60ED">
          <w:rPr>
            <w:noProof/>
          </w:rPr>
          <w:tab/>
        </w:r>
        <w:r w:rsidRPr="007C60ED">
          <w:rPr>
            <w:noProof/>
          </w:rPr>
          <w:fldChar w:fldCharType="begin"/>
        </w:r>
        <w:r w:rsidRPr="007C60ED">
          <w:rPr>
            <w:noProof/>
          </w:rPr>
          <w:instrText xml:space="preserve"> PAGEREF _Toc235712161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24"/>
        <w:rPr>
          <w:rFonts w:asciiTheme="minorHAnsi" w:eastAsiaTheme="minorEastAsia" w:hAnsiTheme="minorHAnsi" w:cstheme="minorBidi"/>
          <w:noProof/>
          <w:szCs w:val="22"/>
        </w:rPr>
      </w:pPr>
      <w:hyperlink w:anchor="_Toc235712162" w:history="1">
        <w:r w:rsidRPr="007C60ED">
          <w:rPr>
            <w:rStyle w:val="affffffe"/>
            <w:noProof/>
            <w14:scene3d>
              <w14:camera w14:prst="orthographicFront"/>
              <w14:lightRig w14:rig="threePt" w14:dir="t">
                <w14:rot w14:lat="0" w14:lon="0" w14:rev="0"/>
              </w14:lightRig>
            </w14:scene3d>
          </w:rPr>
          <w:t>4.1</w:t>
        </w:r>
        <w:r>
          <w:rPr>
            <w:rStyle w:val="affffffe"/>
            <w:noProof/>
            <w14:scene3d>
              <w14:camera w14:prst="orthographicFront"/>
              <w14:lightRig w14:rig="threePt" w14:dir="t">
                <w14:rot w14:lat="0" w14:lon="0" w14:rev="0"/>
              </w14:lightRig>
            </w14:scene3d>
          </w:rPr>
          <w:t xml:space="preserve"> </w:t>
        </w:r>
        <w:r w:rsidRPr="007C60ED">
          <w:rPr>
            <w:rStyle w:val="affffffe"/>
            <w:noProof/>
          </w:rPr>
          <w:t xml:space="preserve"> 试验要求</w:t>
        </w:r>
        <w:r w:rsidRPr="007C60ED">
          <w:rPr>
            <w:noProof/>
          </w:rPr>
          <w:tab/>
        </w:r>
        <w:r w:rsidRPr="007C60ED">
          <w:rPr>
            <w:noProof/>
          </w:rPr>
          <w:fldChar w:fldCharType="begin"/>
        </w:r>
        <w:r w:rsidRPr="007C60ED">
          <w:rPr>
            <w:noProof/>
          </w:rPr>
          <w:instrText xml:space="preserve"> PAGEREF _Toc235712162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24"/>
        <w:rPr>
          <w:rFonts w:asciiTheme="minorHAnsi" w:eastAsiaTheme="minorEastAsia" w:hAnsiTheme="minorHAnsi" w:cstheme="minorBidi"/>
          <w:noProof/>
          <w:szCs w:val="22"/>
        </w:rPr>
      </w:pPr>
      <w:hyperlink w:anchor="_Toc235712163" w:history="1">
        <w:r w:rsidRPr="007C60ED">
          <w:rPr>
            <w:rStyle w:val="affffffe"/>
            <w:noProof/>
            <w14:scene3d>
              <w14:camera w14:prst="orthographicFront"/>
              <w14:lightRig w14:rig="threePt" w14:dir="t">
                <w14:rot w14:lat="0" w14:lon="0" w14:rev="0"/>
              </w14:lightRig>
            </w14:scene3d>
          </w:rPr>
          <w:t>4.2</w:t>
        </w:r>
        <w:r>
          <w:rPr>
            <w:rStyle w:val="affffffe"/>
            <w:noProof/>
            <w14:scene3d>
              <w14:camera w14:prst="orthographicFront"/>
              <w14:lightRig w14:rig="threePt" w14:dir="t">
                <w14:rot w14:lat="0" w14:lon="0" w14:rev="0"/>
              </w14:lightRig>
            </w14:scene3d>
          </w:rPr>
          <w:t xml:space="preserve"> </w:t>
        </w:r>
        <w:r w:rsidRPr="007C60ED">
          <w:rPr>
            <w:rStyle w:val="affffffe"/>
            <w:noProof/>
          </w:rPr>
          <w:t xml:space="preserve"> 试验周期</w:t>
        </w:r>
        <w:r w:rsidRPr="007C60ED">
          <w:rPr>
            <w:noProof/>
          </w:rPr>
          <w:tab/>
        </w:r>
        <w:r w:rsidRPr="007C60ED">
          <w:rPr>
            <w:noProof/>
          </w:rPr>
          <w:fldChar w:fldCharType="begin"/>
        </w:r>
        <w:r w:rsidRPr="007C60ED">
          <w:rPr>
            <w:noProof/>
          </w:rPr>
          <w:instrText xml:space="preserve"> PAGEREF _Toc235712163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24"/>
        <w:rPr>
          <w:rFonts w:asciiTheme="minorHAnsi" w:eastAsiaTheme="minorEastAsia" w:hAnsiTheme="minorHAnsi" w:cstheme="minorBidi"/>
          <w:noProof/>
          <w:szCs w:val="22"/>
        </w:rPr>
      </w:pPr>
      <w:hyperlink w:anchor="_Toc235712164" w:history="1">
        <w:r w:rsidRPr="007C60ED">
          <w:rPr>
            <w:rStyle w:val="affffffe"/>
            <w:noProof/>
            <w14:scene3d>
              <w14:camera w14:prst="orthographicFront"/>
              <w14:lightRig w14:rig="threePt" w14:dir="t">
                <w14:rot w14:lat="0" w14:lon="0" w14:rev="0"/>
              </w14:lightRig>
            </w14:scene3d>
          </w:rPr>
          <w:t>4.3</w:t>
        </w:r>
        <w:r>
          <w:rPr>
            <w:rStyle w:val="affffffe"/>
            <w:noProof/>
            <w14:scene3d>
              <w14:camera w14:prst="orthographicFront"/>
              <w14:lightRig w14:rig="threePt" w14:dir="t">
                <w14:rot w14:lat="0" w14:lon="0" w14:rev="0"/>
              </w14:lightRig>
            </w14:scene3d>
          </w:rPr>
          <w:t xml:space="preserve"> </w:t>
        </w:r>
        <w:r w:rsidRPr="007C60ED">
          <w:rPr>
            <w:rStyle w:val="affffffe"/>
            <w:noProof/>
          </w:rPr>
          <w:t xml:space="preserve"> 资源要求</w:t>
        </w:r>
        <w:r w:rsidRPr="007C60ED">
          <w:rPr>
            <w:noProof/>
          </w:rPr>
          <w:tab/>
        </w:r>
        <w:r w:rsidRPr="007C60ED">
          <w:rPr>
            <w:noProof/>
          </w:rPr>
          <w:fldChar w:fldCharType="begin"/>
        </w:r>
        <w:r w:rsidRPr="007C60ED">
          <w:rPr>
            <w:noProof/>
          </w:rPr>
          <w:instrText xml:space="preserve"> PAGEREF _Toc235712164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24"/>
        <w:rPr>
          <w:rFonts w:asciiTheme="minorHAnsi" w:eastAsiaTheme="minorEastAsia" w:hAnsiTheme="minorHAnsi" w:cstheme="minorBidi"/>
          <w:noProof/>
          <w:szCs w:val="22"/>
        </w:rPr>
      </w:pPr>
      <w:hyperlink w:anchor="_Toc235712165" w:history="1">
        <w:r w:rsidRPr="007C60ED">
          <w:rPr>
            <w:rStyle w:val="affffffe"/>
            <w:noProof/>
            <w14:scene3d>
              <w14:camera w14:prst="orthographicFront"/>
              <w14:lightRig w14:rig="threePt" w14:dir="t">
                <w14:rot w14:lat="0" w14:lon="0" w14:rev="0"/>
              </w14:lightRig>
            </w14:scene3d>
          </w:rPr>
          <w:t>4.4</w:t>
        </w:r>
        <w:r>
          <w:rPr>
            <w:rStyle w:val="affffffe"/>
            <w:noProof/>
            <w14:scene3d>
              <w14:camera w14:prst="orthographicFront"/>
              <w14:lightRig w14:rig="threePt" w14:dir="t">
                <w14:rot w14:lat="0" w14:lon="0" w14:rev="0"/>
              </w14:lightRig>
            </w14:scene3d>
          </w:rPr>
          <w:t xml:space="preserve"> </w:t>
        </w:r>
        <w:r w:rsidRPr="007C60ED">
          <w:rPr>
            <w:rStyle w:val="affffffe"/>
            <w:noProof/>
          </w:rPr>
          <w:t xml:space="preserve"> 设施要求</w:t>
        </w:r>
        <w:r w:rsidRPr="007C60ED">
          <w:rPr>
            <w:noProof/>
          </w:rPr>
          <w:tab/>
        </w:r>
        <w:r w:rsidRPr="007C60ED">
          <w:rPr>
            <w:noProof/>
          </w:rPr>
          <w:fldChar w:fldCharType="begin"/>
        </w:r>
        <w:r w:rsidRPr="007C60ED">
          <w:rPr>
            <w:noProof/>
          </w:rPr>
          <w:instrText xml:space="preserve"> PAGEREF _Toc235712165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11"/>
        <w:tabs>
          <w:tab w:val="right" w:leader="dot" w:pos="9344"/>
        </w:tabs>
        <w:rPr>
          <w:rFonts w:asciiTheme="minorHAnsi" w:eastAsiaTheme="minorEastAsia" w:hAnsiTheme="minorHAnsi" w:cstheme="minorBidi"/>
          <w:noProof/>
          <w:szCs w:val="22"/>
        </w:rPr>
      </w:pPr>
      <w:hyperlink w:anchor="_Toc235712166" w:history="1">
        <w:r w:rsidRPr="007C60ED">
          <w:rPr>
            <w:rStyle w:val="affffffe"/>
            <w:noProof/>
          </w:rPr>
          <w:t>5</w:t>
        </w:r>
        <w:r>
          <w:rPr>
            <w:rStyle w:val="affffffe"/>
            <w:noProof/>
          </w:rPr>
          <w:t xml:space="preserve"> </w:t>
        </w:r>
        <w:r w:rsidRPr="007C60ED">
          <w:rPr>
            <w:rStyle w:val="affffffe"/>
            <w:noProof/>
          </w:rPr>
          <w:t xml:space="preserve"> 栽培技术</w:t>
        </w:r>
        <w:r w:rsidRPr="007C60ED">
          <w:rPr>
            <w:noProof/>
          </w:rPr>
          <w:tab/>
        </w:r>
        <w:r w:rsidRPr="007C60ED">
          <w:rPr>
            <w:noProof/>
          </w:rPr>
          <w:fldChar w:fldCharType="begin"/>
        </w:r>
        <w:r w:rsidRPr="007C60ED">
          <w:rPr>
            <w:noProof/>
          </w:rPr>
          <w:instrText xml:space="preserve"> PAGEREF _Toc235712166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11"/>
        <w:tabs>
          <w:tab w:val="right" w:leader="dot" w:pos="9344"/>
        </w:tabs>
        <w:rPr>
          <w:rFonts w:asciiTheme="minorHAnsi" w:eastAsiaTheme="minorEastAsia" w:hAnsiTheme="minorHAnsi" w:cstheme="minorBidi"/>
          <w:noProof/>
          <w:szCs w:val="22"/>
        </w:rPr>
      </w:pPr>
      <w:hyperlink w:anchor="_Toc235712167" w:history="1">
        <w:r w:rsidRPr="007C60ED">
          <w:rPr>
            <w:rStyle w:val="affffffe"/>
            <w:noProof/>
          </w:rPr>
          <w:t>6</w:t>
        </w:r>
        <w:r>
          <w:rPr>
            <w:rStyle w:val="affffffe"/>
            <w:noProof/>
          </w:rPr>
          <w:t xml:space="preserve"> </w:t>
        </w:r>
        <w:r w:rsidRPr="007C60ED">
          <w:rPr>
            <w:rStyle w:val="affffffe"/>
            <w:noProof/>
          </w:rPr>
          <w:t xml:space="preserve"> 鉴定方法</w:t>
        </w:r>
        <w:r w:rsidRPr="007C60ED">
          <w:rPr>
            <w:noProof/>
          </w:rPr>
          <w:tab/>
        </w:r>
        <w:r w:rsidRPr="007C60ED">
          <w:rPr>
            <w:noProof/>
          </w:rPr>
          <w:fldChar w:fldCharType="begin"/>
        </w:r>
        <w:r w:rsidRPr="007C60ED">
          <w:rPr>
            <w:noProof/>
          </w:rPr>
          <w:instrText xml:space="preserve"> PAGEREF _Toc235712167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24"/>
        <w:rPr>
          <w:rFonts w:asciiTheme="minorHAnsi" w:eastAsiaTheme="minorEastAsia" w:hAnsiTheme="minorHAnsi" w:cstheme="minorBidi"/>
          <w:noProof/>
          <w:szCs w:val="22"/>
        </w:rPr>
      </w:pPr>
      <w:hyperlink w:anchor="_Toc235712168" w:history="1">
        <w:r w:rsidRPr="007C60ED">
          <w:rPr>
            <w:rStyle w:val="affffffe"/>
            <w:noProof/>
            <w14:scene3d>
              <w14:camera w14:prst="orthographicFront"/>
              <w14:lightRig w14:rig="threePt" w14:dir="t">
                <w14:rot w14:lat="0" w14:lon="0" w14:rev="0"/>
              </w14:lightRig>
            </w14:scene3d>
          </w:rPr>
          <w:t>6.1</w:t>
        </w:r>
        <w:r>
          <w:rPr>
            <w:rStyle w:val="affffffe"/>
            <w:noProof/>
            <w14:scene3d>
              <w14:camera w14:prst="orthographicFront"/>
              <w14:lightRig w14:rig="threePt" w14:dir="t">
                <w14:rot w14:lat="0" w14:lon="0" w14:rev="0"/>
              </w14:lightRig>
            </w14:scene3d>
          </w:rPr>
          <w:t xml:space="preserve"> </w:t>
        </w:r>
        <w:r w:rsidRPr="007C60ED">
          <w:rPr>
            <w:rStyle w:val="affffffe"/>
            <w:noProof/>
          </w:rPr>
          <w:t xml:space="preserve"> 取样方法</w:t>
        </w:r>
        <w:r w:rsidRPr="007C60ED">
          <w:rPr>
            <w:noProof/>
          </w:rPr>
          <w:tab/>
        </w:r>
        <w:r w:rsidRPr="007C60ED">
          <w:rPr>
            <w:noProof/>
          </w:rPr>
          <w:fldChar w:fldCharType="begin"/>
        </w:r>
        <w:r w:rsidRPr="007C60ED">
          <w:rPr>
            <w:noProof/>
          </w:rPr>
          <w:instrText xml:space="preserve"> PAGEREF _Toc235712168 \h </w:instrText>
        </w:r>
        <w:r w:rsidRPr="007C60ED">
          <w:rPr>
            <w:noProof/>
          </w:rPr>
        </w:r>
        <w:r w:rsidRPr="007C60ED">
          <w:rPr>
            <w:noProof/>
          </w:rPr>
          <w:fldChar w:fldCharType="separate"/>
        </w:r>
        <w:r w:rsidRPr="007C60ED">
          <w:rPr>
            <w:noProof/>
          </w:rPr>
          <w:t>1</w:t>
        </w:r>
        <w:r w:rsidRPr="007C60ED">
          <w:rPr>
            <w:noProof/>
          </w:rPr>
          <w:fldChar w:fldCharType="end"/>
        </w:r>
      </w:hyperlink>
    </w:p>
    <w:p w:rsidR="007C60ED" w:rsidRPr="007C60ED" w:rsidRDefault="007C60ED">
      <w:pPr>
        <w:pStyle w:val="24"/>
        <w:rPr>
          <w:rFonts w:asciiTheme="minorHAnsi" w:eastAsiaTheme="minorEastAsia" w:hAnsiTheme="minorHAnsi" w:cstheme="minorBidi"/>
          <w:noProof/>
          <w:szCs w:val="22"/>
        </w:rPr>
      </w:pPr>
      <w:hyperlink w:anchor="_Toc235712169" w:history="1">
        <w:r w:rsidRPr="007C60ED">
          <w:rPr>
            <w:rStyle w:val="affffffe"/>
            <w:noProof/>
            <w14:scene3d>
              <w14:camera w14:prst="orthographicFront"/>
              <w14:lightRig w14:rig="threePt" w14:dir="t">
                <w14:rot w14:lat="0" w14:lon="0" w14:rev="0"/>
              </w14:lightRig>
            </w14:scene3d>
          </w:rPr>
          <w:t>6.2</w:t>
        </w:r>
        <w:r>
          <w:rPr>
            <w:rStyle w:val="affffffe"/>
            <w:noProof/>
            <w14:scene3d>
              <w14:camera w14:prst="orthographicFront"/>
              <w14:lightRig w14:rig="threePt" w14:dir="t">
                <w14:rot w14:lat="0" w14:lon="0" w14:rev="0"/>
              </w14:lightRig>
            </w14:scene3d>
          </w:rPr>
          <w:t xml:space="preserve"> </w:t>
        </w:r>
        <w:r w:rsidRPr="007C60ED">
          <w:rPr>
            <w:rStyle w:val="affffffe"/>
            <w:noProof/>
          </w:rPr>
          <w:t xml:space="preserve"> 测定方法</w:t>
        </w:r>
        <w:r w:rsidRPr="007C60ED">
          <w:rPr>
            <w:noProof/>
          </w:rPr>
          <w:tab/>
        </w:r>
        <w:r w:rsidRPr="007C60ED">
          <w:rPr>
            <w:noProof/>
          </w:rPr>
          <w:fldChar w:fldCharType="begin"/>
        </w:r>
        <w:r w:rsidRPr="007C60ED">
          <w:rPr>
            <w:noProof/>
          </w:rPr>
          <w:instrText xml:space="preserve"> PAGEREF _Toc235712169 \h </w:instrText>
        </w:r>
        <w:r w:rsidRPr="007C60ED">
          <w:rPr>
            <w:noProof/>
          </w:rPr>
        </w:r>
        <w:r w:rsidRPr="007C60ED">
          <w:rPr>
            <w:noProof/>
          </w:rPr>
          <w:fldChar w:fldCharType="separate"/>
        </w:r>
        <w:r w:rsidRPr="007C60ED">
          <w:rPr>
            <w:noProof/>
          </w:rPr>
          <w:t>2</w:t>
        </w:r>
        <w:r w:rsidRPr="007C60ED">
          <w:rPr>
            <w:noProof/>
          </w:rPr>
          <w:fldChar w:fldCharType="end"/>
        </w:r>
      </w:hyperlink>
    </w:p>
    <w:p w:rsidR="007C60ED" w:rsidRPr="007C60ED" w:rsidRDefault="007C60ED">
      <w:pPr>
        <w:pStyle w:val="11"/>
        <w:tabs>
          <w:tab w:val="right" w:leader="dot" w:pos="9344"/>
        </w:tabs>
        <w:rPr>
          <w:rFonts w:asciiTheme="minorHAnsi" w:eastAsiaTheme="minorEastAsia" w:hAnsiTheme="minorHAnsi" w:cstheme="minorBidi"/>
          <w:noProof/>
          <w:szCs w:val="22"/>
        </w:rPr>
      </w:pPr>
      <w:hyperlink w:anchor="_Toc235712170" w:history="1">
        <w:r w:rsidRPr="007C60ED">
          <w:rPr>
            <w:rStyle w:val="affffffe"/>
            <w:noProof/>
          </w:rPr>
          <w:t>7</w:t>
        </w:r>
        <w:r>
          <w:rPr>
            <w:rStyle w:val="affffffe"/>
            <w:noProof/>
          </w:rPr>
          <w:t xml:space="preserve"> </w:t>
        </w:r>
        <w:r w:rsidRPr="007C60ED">
          <w:rPr>
            <w:rStyle w:val="affffffe"/>
            <w:noProof/>
          </w:rPr>
          <w:t xml:space="preserve"> 果实耐低温性评价</w:t>
        </w:r>
        <w:r w:rsidRPr="007C60ED">
          <w:rPr>
            <w:noProof/>
          </w:rPr>
          <w:tab/>
        </w:r>
        <w:r w:rsidRPr="007C60ED">
          <w:rPr>
            <w:noProof/>
          </w:rPr>
          <w:fldChar w:fldCharType="begin"/>
        </w:r>
        <w:r w:rsidRPr="007C60ED">
          <w:rPr>
            <w:noProof/>
          </w:rPr>
          <w:instrText xml:space="preserve"> PAGEREF _Toc235712170 \h </w:instrText>
        </w:r>
        <w:r w:rsidRPr="007C60ED">
          <w:rPr>
            <w:noProof/>
          </w:rPr>
        </w:r>
        <w:r w:rsidRPr="007C60ED">
          <w:rPr>
            <w:noProof/>
          </w:rPr>
          <w:fldChar w:fldCharType="separate"/>
        </w:r>
        <w:r w:rsidRPr="007C60ED">
          <w:rPr>
            <w:noProof/>
          </w:rPr>
          <w:t>3</w:t>
        </w:r>
        <w:r w:rsidRPr="007C60ED">
          <w:rPr>
            <w:noProof/>
          </w:rPr>
          <w:fldChar w:fldCharType="end"/>
        </w:r>
      </w:hyperlink>
    </w:p>
    <w:p w:rsidR="007C60ED" w:rsidRPr="007C60ED" w:rsidRDefault="007C60ED">
      <w:pPr>
        <w:pStyle w:val="11"/>
        <w:tabs>
          <w:tab w:val="right" w:leader="dot" w:pos="9344"/>
        </w:tabs>
        <w:rPr>
          <w:rFonts w:asciiTheme="minorHAnsi" w:eastAsiaTheme="minorEastAsia" w:hAnsiTheme="minorHAnsi" w:cstheme="minorBidi"/>
          <w:noProof/>
          <w:szCs w:val="22"/>
        </w:rPr>
      </w:pPr>
      <w:hyperlink w:anchor="_Toc235712171" w:history="1">
        <w:r w:rsidRPr="007C60ED">
          <w:rPr>
            <w:rStyle w:val="affffffe"/>
            <w:noProof/>
          </w:rPr>
          <w:t>8</w:t>
        </w:r>
        <w:r>
          <w:rPr>
            <w:rStyle w:val="affffffe"/>
            <w:noProof/>
          </w:rPr>
          <w:t xml:space="preserve"> </w:t>
        </w:r>
        <w:r w:rsidRPr="007C60ED">
          <w:rPr>
            <w:rStyle w:val="affffffe"/>
            <w:noProof/>
          </w:rPr>
          <w:t xml:space="preserve"> 耐低温结实性判定</w:t>
        </w:r>
        <w:r w:rsidRPr="007C60ED">
          <w:rPr>
            <w:noProof/>
          </w:rPr>
          <w:tab/>
        </w:r>
        <w:r w:rsidRPr="007C60ED">
          <w:rPr>
            <w:noProof/>
          </w:rPr>
          <w:fldChar w:fldCharType="begin"/>
        </w:r>
        <w:r w:rsidRPr="007C60ED">
          <w:rPr>
            <w:noProof/>
          </w:rPr>
          <w:instrText xml:space="preserve"> PAGEREF _Toc235712171 \h </w:instrText>
        </w:r>
        <w:r w:rsidRPr="007C60ED">
          <w:rPr>
            <w:noProof/>
          </w:rPr>
        </w:r>
        <w:r w:rsidRPr="007C60ED">
          <w:rPr>
            <w:noProof/>
          </w:rPr>
          <w:fldChar w:fldCharType="separate"/>
        </w:r>
        <w:r w:rsidRPr="007C60ED">
          <w:rPr>
            <w:noProof/>
          </w:rPr>
          <w:t>4</w:t>
        </w:r>
        <w:r w:rsidRPr="007C60ED">
          <w:rPr>
            <w:noProof/>
          </w:rPr>
          <w:fldChar w:fldCharType="end"/>
        </w:r>
      </w:hyperlink>
    </w:p>
    <w:p w:rsidR="007C60ED" w:rsidRPr="007C60ED" w:rsidRDefault="007C60ED" w:rsidP="007C60ED">
      <w:pPr>
        <w:pStyle w:val="affffff2"/>
        <w:spacing w:after="360"/>
        <w:sectPr w:rsidR="007C60ED" w:rsidRPr="007C60ED" w:rsidSect="007C60ED">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r w:rsidRPr="007C60ED">
        <w:fldChar w:fldCharType="end"/>
      </w:r>
    </w:p>
    <w:p w:rsidR="005A5569" w:rsidRDefault="005A5569" w:rsidP="005A5569">
      <w:pPr>
        <w:pStyle w:val="a6"/>
        <w:spacing w:before="560" w:after="360"/>
      </w:pPr>
      <w:bookmarkStart w:id="22" w:name="BookMark2"/>
      <w:bookmarkStart w:id="23" w:name="_Toc235712157"/>
      <w:bookmarkEnd w:id="21"/>
      <w:r w:rsidRPr="005A5569">
        <w:rPr>
          <w:spacing w:val="320"/>
        </w:rPr>
        <w:lastRenderedPageBreak/>
        <w:t>前</w:t>
      </w:r>
      <w:r>
        <w:t>言</w:t>
      </w:r>
      <w:bookmarkEnd w:id="20"/>
      <w:bookmarkEnd w:id="23"/>
    </w:p>
    <w:p w:rsidR="005A5569" w:rsidRDefault="005A5569" w:rsidP="005A5569">
      <w:pPr>
        <w:pStyle w:val="affffb"/>
        <w:ind w:firstLine="420"/>
        <w:rPr>
          <w:rFonts w:hint="eastAsia"/>
        </w:rPr>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5A5569" w:rsidRDefault="005A5569" w:rsidP="005A5569">
      <w:pPr>
        <w:pStyle w:val="affffb"/>
        <w:ind w:firstLine="420"/>
        <w:rPr>
          <w:rFonts w:hint="eastAsia"/>
        </w:rPr>
      </w:pPr>
      <w:r>
        <w:rPr>
          <w:rFonts w:hint="eastAsia"/>
        </w:rPr>
        <w:t>请注意本文件的某些内容可能涉及专利。本文件的发布机构不承担识别专利的责任。</w:t>
      </w:r>
    </w:p>
    <w:p w:rsidR="005A5569" w:rsidRDefault="005A5569" w:rsidP="005A5569">
      <w:pPr>
        <w:pStyle w:val="affffb"/>
        <w:ind w:firstLine="420"/>
        <w:rPr>
          <w:rFonts w:hint="eastAsia"/>
        </w:rPr>
      </w:pPr>
      <w:r>
        <w:rPr>
          <w:rFonts w:hint="eastAsia"/>
        </w:rPr>
        <w:t>本文件由青海大学提出。</w:t>
      </w:r>
    </w:p>
    <w:p w:rsidR="005A5569" w:rsidRDefault="005A5569" w:rsidP="005A5569">
      <w:pPr>
        <w:pStyle w:val="affffb"/>
        <w:ind w:firstLine="420"/>
        <w:rPr>
          <w:rFonts w:hint="eastAsia"/>
        </w:rPr>
      </w:pPr>
      <w:r>
        <w:rPr>
          <w:rFonts w:hint="eastAsia"/>
        </w:rPr>
        <w:t>本文件由青海省农学会归口。</w:t>
      </w:r>
    </w:p>
    <w:p w:rsidR="005A5569" w:rsidRDefault="005A5569" w:rsidP="005A5569">
      <w:pPr>
        <w:pStyle w:val="affffb"/>
        <w:ind w:firstLine="420"/>
        <w:rPr>
          <w:rFonts w:hint="eastAsia"/>
        </w:rPr>
      </w:pPr>
      <w:r>
        <w:rPr>
          <w:rFonts w:hint="eastAsia"/>
        </w:rPr>
        <w:t>本文件起草单位：青海大学、青海昆仑种业集团有限公司、湟中区蔬菜技术服务中心。</w:t>
      </w:r>
    </w:p>
    <w:p w:rsidR="005A5569" w:rsidRDefault="005A5569" w:rsidP="005A5569">
      <w:pPr>
        <w:pStyle w:val="affffb"/>
        <w:ind w:firstLine="420"/>
        <w:rPr>
          <w:rFonts w:hint="eastAsia"/>
        </w:rPr>
      </w:pPr>
      <w:r>
        <w:rPr>
          <w:rFonts w:hint="eastAsia"/>
        </w:rPr>
        <w:t>本文件主要起草人：文军琴、任延靖、邵登魁、钟启文、齐娟。</w:t>
      </w:r>
    </w:p>
    <w:p w:rsidR="005A5569" w:rsidRDefault="005A5569" w:rsidP="005A5569">
      <w:pPr>
        <w:pStyle w:val="affffb"/>
        <w:ind w:firstLine="420"/>
      </w:pPr>
      <w:r>
        <w:rPr>
          <w:rFonts w:hint="eastAsia"/>
        </w:rPr>
        <w:t>本文件由青海省农学会监督实施。</w:t>
      </w:r>
    </w:p>
    <w:p w:rsidR="005A5569" w:rsidRPr="005A5569" w:rsidRDefault="005A5569" w:rsidP="005A5569">
      <w:pPr>
        <w:pStyle w:val="affffb"/>
        <w:ind w:firstLine="420"/>
        <w:sectPr w:rsidR="005A5569" w:rsidRPr="005A5569" w:rsidSect="005A5569">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4" w:name="BookMark4"/>
      <w:bookmarkEnd w:id="22"/>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F5F1031BEC70433EBA063B136850CAB8"/>
        </w:placeholder>
      </w:sdtPr>
      <w:sdtEndPr/>
      <w:sdtContent>
        <w:bookmarkStart w:id="25" w:name="NEW_STAND_NAME" w:displacedByCustomXml="prev"/>
        <w:p w:rsidR="00F26B7E" w:rsidRPr="00F26B7E" w:rsidRDefault="005A5569" w:rsidP="005A5569">
          <w:pPr>
            <w:pStyle w:val="afffffffff8"/>
            <w:spacing w:beforeLines="100" w:before="240" w:afterLines="220" w:after="528"/>
          </w:pPr>
          <w:r>
            <w:rPr>
              <w:rFonts w:hint="eastAsia"/>
            </w:rPr>
            <w:t>番茄果实耐低温性鉴定评价技术规程</w:t>
          </w:r>
        </w:p>
      </w:sdtContent>
    </w:sdt>
    <w:bookmarkEnd w:id="25" w:displacedByCustomXml="prev"/>
    <w:p w:rsidR="00E2552F" w:rsidRDefault="00E2552F" w:rsidP="00A77CCB">
      <w:pPr>
        <w:pStyle w:val="affc"/>
        <w:spacing w:before="240" w:after="240"/>
      </w:pPr>
      <w:bookmarkStart w:id="26" w:name="_Toc17233325"/>
      <w:bookmarkStart w:id="27" w:name="_Toc17233333"/>
      <w:bookmarkStart w:id="28" w:name="_Toc24884211"/>
      <w:bookmarkStart w:id="29" w:name="_Toc24884218"/>
      <w:bookmarkStart w:id="30" w:name="_Toc26648465"/>
      <w:bookmarkStart w:id="31" w:name="_Toc26718930"/>
      <w:bookmarkStart w:id="32" w:name="_Toc26986530"/>
      <w:bookmarkStart w:id="33" w:name="_Toc26986771"/>
      <w:bookmarkStart w:id="34" w:name="_Toc97192964"/>
      <w:bookmarkStart w:id="35" w:name="_Toc235711064"/>
      <w:bookmarkStart w:id="36" w:name="_Toc235712158"/>
      <w:r>
        <w:rPr>
          <w:rFonts w:hint="eastAsia"/>
        </w:rPr>
        <w:t>范围</w:t>
      </w:r>
      <w:bookmarkEnd w:id="26"/>
      <w:bookmarkEnd w:id="27"/>
      <w:bookmarkEnd w:id="28"/>
      <w:bookmarkEnd w:id="29"/>
      <w:bookmarkEnd w:id="30"/>
      <w:bookmarkEnd w:id="31"/>
      <w:bookmarkEnd w:id="32"/>
      <w:bookmarkEnd w:id="33"/>
      <w:bookmarkEnd w:id="34"/>
      <w:bookmarkEnd w:id="35"/>
      <w:bookmarkEnd w:id="36"/>
    </w:p>
    <w:p w:rsidR="005A5569" w:rsidRDefault="005A5569" w:rsidP="005A5569">
      <w:pPr>
        <w:pStyle w:val="affffb"/>
        <w:ind w:firstLine="420"/>
        <w:rPr>
          <w:rFonts w:hint="eastAsia"/>
        </w:rPr>
      </w:pPr>
      <w:bookmarkStart w:id="37" w:name="_Toc17233326"/>
      <w:bookmarkStart w:id="38" w:name="_Toc17233334"/>
      <w:bookmarkStart w:id="39" w:name="_Toc24884212"/>
      <w:bookmarkStart w:id="40" w:name="_Toc24884219"/>
      <w:bookmarkStart w:id="41" w:name="_Toc26648466"/>
      <w:r>
        <w:rPr>
          <w:rFonts w:hint="eastAsia"/>
        </w:rPr>
        <w:t>本文件规定了番茄果实耐低温性鉴定评价的基本要求、栽培技术、鉴定方法、果实耐低温性评价及判定。</w:t>
      </w:r>
    </w:p>
    <w:p w:rsidR="008B0C9C" w:rsidRDefault="005A5569" w:rsidP="005A5569">
      <w:pPr>
        <w:pStyle w:val="affffb"/>
        <w:ind w:firstLine="420"/>
      </w:pPr>
      <w:r>
        <w:rPr>
          <w:rFonts w:hint="eastAsia"/>
        </w:rPr>
        <w:t>本文件适用于番茄种质资源的果实耐低温性鉴定评价。</w:t>
      </w:r>
    </w:p>
    <w:p w:rsidR="00E2552F" w:rsidRDefault="00E2552F" w:rsidP="00A77CCB">
      <w:pPr>
        <w:pStyle w:val="affc"/>
        <w:spacing w:before="240" w:after="240"/>
      </w:pPr>
      <w:bookmarkStart w:id="42" w:name="_Toc26718931"/>
      <w:bookmarkStart w:id="43" w:name="_Toc26986531"/>
      <w:bookmarkStart w:id="44" w:name="_Toc26986772"/>
      <w:bookmarkStart w:id="45" w:name="_Toc97192965"/>
      <w:bookmarkStart w:id="46" w:name="_Toc235711065"/>
      <w:bookmarkStart w:id="47" w:name="_Toc235712159"/>
      <w:r>
        <w:rPr>
          <w:rFonts w:hint="eastAsia"/>
        </w:rPr>
        <w:t>规范性引用文件</w:t>
      </w:r>
      <w:bookmarkEnd w:id="37"/>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3DAC22DCD6D04F6EBF1D5B1488442B2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5A5569" w:rsidRDefault="005A5569" w:rsidP="005A5569">
      <w:pPr>
        <w:pStyle w:val="affffb"/>
        <w:ind w:firstLine="420"/>
        <w:rPr>
          <w:rFonts w:hint="eastAsia"/>
        </w:rPr>
      </w:pPr>
      <w:r>
        <w:rPr>
          <w:rFonts w:hint="eastAsia"/>
        </w:rPr>
        <w:t xml:space="preserve">GB16715.3 </w:t>
      </w:r>
      <w:r>
        <w:rPr>
          <w:rFonts w:hint="eastAsia"/>
        </w:rPr>
        <w:t>瓜菜作物种子</w:t>
      </w:r>
      <w:r>
        <w:rPr>
          <w:rFonts w:hint="eastAsia"/>
        </w:rPr>
        <w:t xml:space="preserve"> </w:t>
      </w:r>
      <w:r>
        <w:rPr>
          <w:rFonts w:hint="eastAsia"/>
        </w:rPr>
        <w:t>第</w:t>
      </w:r>
      <w:r>
        <w:rPr>
          <w:rFonts w:hint="eastAsia"/>
        </w:rPr>
        <w:t>3</w:t>
      </w:r>
      <w:r>
        <w:rPr>
          <w:rFonts w:hint="eastAsia"/>
        </w:rPr>
        <w:t>部分：茄果类</w:t>
      </w:r>
    </w:p>
    <w:p w:rsidR="005A5569" w:rsidRDefault="005A5569" w:rsidP="005A5569">
      <w:pPr>
        <w:pStyle w:val="affffb"/>
        <w:ind w:firstLine="420"/>
        <w:rPr>
          <w:rFonts w:hint="eastAsia"/>
        </w:rPr>
      </w:pPr>
      <w:r>
        <w:rPr>
          <w:rFonts w:hint="eastAsia"/>
        </w:rPr>
        <w:t xml:space="preserve">DB63/T 1068 </w:t>
      </w:r>
      <w:r>
        <w:rPr>
          <w:rFonts w:hint="eastAsia"/>
        </w:rPr>
        <w:t>绿色食品番茄保护地栽培技术规范</w:t>
      </w:r>
    </w:p>
    <w:p w:rsidR="00AA6EC9" w:rsidRPr="008A57E6" w:rsidRDefault="005A5569" w:rsidP="005A5569">
      <w:pPr>
        <w:pStyle w:val="affffb"/>
        <w:ind w:firstLine="420"/>
      </w:pPr>
      <w:r>
        <w:rPr>
          <w:rFonts w:hint="eastAsia"/>
        </w:rPr>
        <w:t xml:space="preserve">DB63/T 1236 </w:t>
      </w:r>
      <w:r>
        <w:rPr>
          <w:rFonts w:hint="eastAsia"/>
        </w:rPr>
        <w:t>番茄基质穴盘育苗技术规程</w:t>
      </w:r>
    </w:p>
    <w:p w:rsidR="00B265BC" w:rsidRPr="00E030F9" w:rsidRDefault="00FD59EB" w:rsidP="00FD59EB">
      <w:pPr>
        <w:pStyle w:val="affc"/>
        <w:spacing w:before="240" w:after="240"/>
      </w:pPr>
      <w:bookmarkStart w:id="48" w:name="_Toc97192966"/>
      <w:bookmarkStart w:id="49" w:name="_Toc235711066"/>
      <w:bookmarkStart w:id="50" w:name="_Toc235712160"/>
      <w:r>
        <w:rPr>
          <w:rFonts w:hint="eastAsia"/>
          <w:szCs w:val="21"/>
        </w:rPr>
        <w:t>术语和定义</w:t>
      </w:r>
      <w:bookmarkEnd w:id="48"/>
      <w:bookmarkEnd w:id="49"/>
      <w:bookmarkEnd w:id="50"/>
    </w:p>
    <w:bookmarkStart w:id="51" w:name="_Toc26986532" w:displacedByCustomXml="next"/>
    <w:bookmarkEnd w:id="51" w:displacedByCustomXml="next"/>
    <w:sdt>
      <w:sdtPr>
        <w:id w:val="-1909835108"/>
        <w:placeholder>
          <w:docPart w:val="49385E6C7D5248709CD0FC6B13C602A9"/>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5A5569" w:rsidP="00BA263B">
          <w:pPr>
            <w:pStyle w:val="affffb"/>
            <w:ind w:firstLine="420"/>
          </w:pPr>
          <w:r>
            <w:t>下列术语和定义适用于本文件。</w:t>
          </w:r>
        </w:p>
      </w:sdtContent>
    </w:sdt>
    <w:p w:rsidR="005A5569" w:rsidRPr="005A5569" w:rsidRDefault="005A5569" w:rsidP="005A5569">
      <w:pPr>
        <w:widowControl/>
        <w:adjustRightInd/>
        <w:spacing w:line="240" w:lineRule="auto"/>
        <w:ind w:firstLineChars="200" w:firstLine="420"/>
        <w:rPr>
          <w:rFonts w:ascii="宋体" w:hAnsi="Times New Roman"/>
          <w:kern w:val="0"/>
          <w:szCs w:val="20"/>
        </w:rPr>
      </w:pPr>
    </w:p>
    <w:p w:rsidR="005A5569" w:rsidRPr="005A5569" w:rsidRDefault="005A5569" w:rsidP="005A5569">
      <w:pPr>
        <w:pStyle w:val="afffffffffff5"/>
        <w:ind w:left="420" w:hangingChars="200" w:hanging="420"/>
        <w:rPr>
          <w:rFonts w:ascii="黑体" w:eastAsia="黑体" w:hAnsi="黑体"/>
        </w:rPr>
      </w:pPr>
      <w:bookmarkStart w:id="52" w:name="_Toc10023"/>
      <w:r w:rsidRPr="005A5569">
        <w:rPr>
          <w:rFonts w:ascii="黑体" w:eastAsia="黑体" w:hAnsi="黑体"/>
        </w:rPr>
        <w:br/>
      </w:r>
      <w:r w:rsidRPr="005A5569">
        <w:rPr>
          <w:rFonts w:ascii="黑体" w:eastAsia="黑体" w:hAnsi="黑体" w:hint="eastAsia"/>
        </w:rPr>
        <w:t>果实耐低温性</w:t>
      </w:r>
      <w:bookmarkEnd w:id="52"/>
    </w:p>
    <w:p w:rsidR="005A5569" w:rsidRPr="005A5569" w:rsidRDefault="005A5569" w:rsidP="005A5569">
      <w:pPr>
        <w:pStyle w:val="affffb"/>
        <w:ind w:firstLine="420"/>
      </w:pPr>
      <w:r w:rsidRPr="005A5569">
        <w:rPr>
          <w:rFonts w:hint="eastAsia"/>
        </w:rPr>
        <w:t>番茄开花结果期对低温胁迫的反应能力。</w:t>
      </w:r>
    </w:p>
    <w:p w:rsidR="005A5569" w:rsidRPr="005A5569" w:rsidRDefault="005A5569" w:rsidP="005A5569">
      <w:pPr>
        <w:pStyle w:val="affc"/>
        <w:spacing w:before="240" w:after="240"/>
      </w:pPr>
      <w:bookmarkStart w:id="53" w:name="_Toc23095"/>
      <w:bookmarkStart w:id="54" w:name="_Toc235712161"/>
      <w:r w:rsidRPr="005A5569">
        <w:rPr>
          <w:rFonts w:hint="eastAsia"/>
        </w:rPr>
        <w:t>基本要求</w:t>
      </w:r>
      <w:bookmarkEnd w:id="53"/>
      <w:bookmarkEnd w:id="54"/>
    </w:p>
    <w:p w:rsidR="005A5569" w:rsidRPr="005A5569" w:rsidRDefault="005A5569" w:rsidP="005A5569">
      <w:pPr>
        <w:pStyle w:val="affd"/>
        <w:spacing w:before="120" w:after="120"/>
      </w:pPr>
      <w:bookmarkStart w:id="55" w:name="_Toc4014"/>
      <w:bookmarkStart w:id="56" w:name="_Toc235712162"/>
      <w:r w:rsidRPr="005A5569">
        <w:rPr>
          <w:rFonts w:hint="eastAsia"/>
        </w:rPr>
        <w:t>试验要求</w:t>
      </w:r>
      <w:bookmarkEnd w:id="55"/>
      <w:bookmarkEnd w:id="56"/>
    </w:p>
    <w:p w:rsidR="005A5569" w:rsidRPr="005A5569" w:rsidRDefault="005A5569" w:rsidP="005A5569">
      <w:pPr>
        <w:widowControl/>
        <w:adjustRightInd/>
        <w:spacing w:line="240" w:lineRule="auto"/>
        <w:ind w:firstLineChars="200" w:firstLine="420"/>
        <w:rPr>
          <w:rFonts w:ascii="Times New Roman" w:hAnsi="Times New Roman"/>
          <w:szCs w:val="20"/>
        </w:rPr>
      </w:pPr>
      <w:r w:rsidRPr="005A5569">
        <w:rPr>
          <w:rFonts w:ascii="宋体" w:hAnsi="宋体" w:hint="eastAsia"/>
          <w:kern w:val="0"/>
          <w:szCs w:val="20"/>
        </w:rPr>
        <w:t>冬春茬作低温处理试验，</w:t>
      </w:r>
      <w:proofErr w:type="gramStart"/>
      <w:r w:rsidRPr="005A5569">
        <w:rPr>
          <w:rFonts w:ascii="宋体" w:hAnsi="宋体" w:hint="eastAsia"/>
          <w:kern w:val="0"/>
          <w:szCs w:val="20"/>
        </w:rPr>
        <w:t>夏秋茬作对照试验</w:t>
      </w:r>
      <w:proofErr w:type="gramEnd"/>
      <w:r w:rsidRPr="005A5569">
        <w:rPr>
          <w:rFonts w:ascii="宋体" w:hAnsi="宋体" w:hint="eastAsia"/>
          <w:kern w:val="0"/>
          <w:szCs w:val="20"/>
        </w:rPr>
        <w:t>。</w:t>
      </w:r>
    </w:p>
    <w:p w:rsidR="005A5569" w:rsidRPr="005A5569" w:rsidRDefault="005A5569" w:rsidP="005A5569">
      <w:pPr>
        <w:pStyle w:val="affd"/>
        <w:spacing w:before="120" w:after="120"/>
      </w:pPr>
      <w:bookmarkStart w:id="57" w:name="_Toc29763"/>
      <w:bookmarkStart w:id="58" w:name="_Toc235712163"/>
      <w:r w:rsidRPr="005A5569">
        <w:rPr>
          <w:rFonts w:hint="eastAsia"/>
        </w:rPr>
        <w:t>试验周期</w:t>
      </w:r>
      <w:bookmarkEnd w:id="57"/>
      <w:bookmarkEnd w:id="58"/>
    </w:p>
    <w:p w:rsidR="005A5569" w:rsidRPr="005A5569" w:rsidRDefault="005A5569" w:rsidP="005A5569">
      <w:pPr>
        <w:pStyle w:val="affffb"/>
        <w:ind w:firstLine="420"/>
      </w:pPr>
      <w:r w:rsidRPr="005A5569">
        <w:rPr>
          <w:rFonts w:hint="eastAsia"/>
        </w:rPr>
        <w:t>需进行多年多点鉴定试验，累计完成不少于</w:t>
      </w:r>
      <w:r w:rsidRPr="005A5569">
        <w:rPr>
          <w:rFonts w:hint="eastAsia"/>
        </w:rPr>
        <w:t>2</w:t>
      </w:r>
      <w:r w:rsidRPr="005A5569">
        <w:rPr>
          <w:rFonts w:hint="eastAsia"/>
        </w:rPr>
        <w:t>个独立生长周期。</w:t>
      </w:r>
    </w:p>
    <w:p w:rsidR="005A5569" w:rsidRPr="005A5569" w:rsidRDefault="005A5569" w:rsidP="005A5569">
      <w:pPr>
        <w:pStyle w:val="affd"/>
        <w:spacing w:before="120" w:after="120"/>
      </w:pPr>
      <w:bookmarkStart w:id="59" w:name="_Toc9416"/>
      <w:bookmarkStart w:id="60" w:name="_Toc235712164"/>
      <w:r w:rsidRPr="005A5569">
        <w:rPr>
          <w:rFonts w:hint="eastAsia"/>
        </w:rPr>
        <w:t>资源要求</w:t>
      </w:r>
      <w:bookmarkEnd w:id="59"/>
      <w:bookmarkEnd w:id="60"/>
    </w:p>
    <w:p w:rsidR="005A5569" w:rsidRPr="005A5569" w:rsidRDefault="005A5569" w:rsidP="005A5569">
      <w:pPr>
        <w:pStyle w:val="affffb"/>
        <w:ind w:firstLine="420"/>
      </w:pPr>
      <w:r w:rsidRPr="005A5569">
        <w:rPr>
          <w:rFonts w:ascii="宋体" w:hAnsi="宋体" w:hint="eastAsia"/>
        </w:rPr>
        <w:t>适用于</w:t>
      </w:r>
      <w:r w:rsidRPr="005A5569">
        <w:rPr>
          <w:rFonts w:hint="eastAsia"/>
        </w:rPr>
        <w:t>所有番茄种质资源</w:t>
      </w:r>
      <w:r w:rsidRPr="005A5569">
        <w:rPr>
          <w:rFonts w:ascii="宋体" w:hAnsi="宋体" w:hint="eastAsia"/>
        </w:rPr>
        <w:t>。</w:t>
      </w:r>
    </w:p>
    <w:p w:rsidR="005A5569" w:rsidRPr="005A5569" w:rsidRDefault="005A5569" w:rsidP="005A5569">
      <w:pPr>
        <w:pStyle w:val="affd"/>
        <w:spacing w:before="120" w:after="120"/>
      </w:pPr>
      <w:bookmarkStart w:id="61" w:name="_Toc28894"/>
      <w:bookmarkStart w:id="62" w:name="_Toc235712165"/>
      <w:r w:rsidRPr="005A5569">
        <w:rPr>
          <w:rFonts w:hint="eastAsia"/>
        </w:rPr>
        <w:t>设施要求</w:t>
      </w:r>
      <w:bookmarkEnd w:id="61"/>
      <w:bookmarkEnd w:id="62"/>
    </w:p>
    <w:p w:rsidR="005A5569" w:rsidRPr="005A5569" w:rsidRDefault="005A5569" w:rsidP="005A5569">
      <w:pPr>
        <w:pStyle w:val="affffb"/>
        <w:ind w:firstLine="420"/>
      </w:pPr>
      <w:r w:rsidRPr="005A5569">
        <w:rPr>
          <w:rFonts w:hint="eastAsia"/>
        </w:rPr>
        <w:t>冬春茬定植于有加温设备的日光温室，夏秋茬定植于塑料大棚。</w:t>
      </w:r>
    </w:p>
    <w:p w:rsidR="005A5569" w:rsidRPr="005A5569" w:rsidRDefault="005A5569" w:rsidP="005A5569">
      <w:pPr>
        <w:pStyle w:val="affc"/>
        <w:spacing w:before="240" w:after="240"/>
      </w:pPr>
      <w:bookmarkStart w:id="63" w:name="_Toc19035"/>
      <w:bookmarkStart w:id="64" w:name="_Toc235712166"/>
      <w:r w:rsidRPr="005A5569">
        <w:rPr>
          <w:rFonts w:hint="eastAsia"/>
        </w:rPr>
        <w:t>栽培技术</w:t>
      </w:r>
      <w:bookmarkEnd w:id="63"/>
      <w:bookmarkEnd w:id="64"/>
    </w:p>
    <w:p w:rsidR="005A5569" w:rsidRPr="005A5569" w:rsidRDefault="005A5569" w:rsidP="005A5569">
      <w:pPr>
        <w:pStyle w:val="affffb"/>
        <w:ind w:firstLine="420"/>
        <w:rPr>
          <w:rFonts w:ascii="黑体" w:eastAsia="黑体"/>
        </w:rPr>
      </w:pPr>
      <w:r w:rsidRPr="005A5569">
        <w:rPr>
          <w:rFonts w:hint="eastAsia"/>
        </w:rPr>
        <w:t>种子质量应符合</w:t>
      </w:r>
      <w:r w:rsidRPr="005A5569">
        <w:rPr>
          <w:rFonts w:hint="eastAsia"/>
        </w:rPr>
        <w:t xml:space="preserve"> GB 16715.3 </w:t>
      </w:r>
      <w:r w:rsidRPr="005A5569">
        <w:rPr>
          <w:rFonts w:hint="eastAsia"/>
        </w:rPr>
        <w:t>的要求，苗期管理按</w:t>
      </w:r>
      <w:r w:rsidRPr="005A5569">
        <w:rPr>
          <w:rFonts w:hint="eastAsia"/>
        </w:rPr>
        <w:t xml:space="preserve"> DB63/T 1236 </w:t>
      </w:r>
      <w:r w:rsidRPr="005A5569">
        <w:rPr>
          <w:rFonts w:hint="eastAsia"/>
        </w:rPr>
        <w:t>执行，田间管理按</w:t>
      </w:r>
      <w:r w:rsidRPr="005A5569">
        <w:rPr>
          <w:rFonts w:hint="eastAsia"/>
        </w:rPr>
        <w:t xml:space="preserve"> DB63/T 1068</w:t>
      </w:r>
      <w:r w:rsidRPr="005A5569">
        <w:rPr>
          <w:rFonts w:hint="eastAsia"/>
        </w:rPr>
        <w:t>—</w:t>
      </w:r>
      <w:r w:rsidRPr="005A5569">
        <w:rPr>
          <w:rFonts w:hint="eastAsia"/>
        </w:rPr>
        <w:t xml:space="preserve">2023 </w:t>
      </w:r>
      <w:r w:rsidRPr="005A5569">
        <w:rPr>
          <w:rFonts w:hint="eastAsia"/>
        </w:rPr>
        <w:t>执行。</w:t>
      </w:r>
    </w:p>
    <w:p w:rsidR="005A5569" w:rsidRPr="005A5569" w:rsidRDefault="005A5569" w:rsidP="005A5569">
      <w:pPr>
        <w:pStyle w:val="affc"/>
        <w:spacing w:before="240" w:after="240"/>
      </w:pPr>
      <w:bookmarkStart w:id="65" w:name="_Toc16536"/>
      <w:bookmarkStart w:id="66" w:name="_Toc235712167"/>
      <w:r w:rsidRPr="005A5569">
        <w:rPr>
          <w:rFonts w:hint="eastAsia"/>
        </w:rPr>
        <w:t>鉴定方法</w:t>
      </w:r>
      <w:bookmarkEnd w:id="65"/>
      <w:bookmarkEnd w:id="66"/>
    </w:p>
    <w:p w:rsidR="005A5569" w:rsidRPr="005A5569" w:rsidRDefault="005A5569" w:rsidP="005A5569">
      <w:pPr>
        <w:pStyle w:val="affd"/>
        <w:spacing w:before="120" w:after="120"/>
      </w:pPr>
      <w:bookmarkStart w:id="67" w:name="_Toc25075"/>
      <w:bookmarkStart w:id="68" w:name="_Toc235712168"/>
      <w:r w:rsidRPr="005A5569">
        <w:rPr>
          <w:rFonts w:hint="eastAsia"/>
        </w:rPr>
        <w:t>取样方法</w:t>
      </w:r>
      <w:bookmarkEnd w:id="67"/>
      <w:bookmarkEnd w:id="68"/>
    </w:p>
    <w:p w:rsidR="005A5569" w:rsidRPr="005A5569" w:rsidRDefault="005A5569" w:rsidP="005A5569">
      <w:pPr>
        <w:pStyle w:val="affffb"/>
        <w:ind w:firstLine="420"/>
      </w:pPr>
      <w:r w:rsidRPr="005A5569">
        <w:rPr>
          <w:rFonts w:hint="eastAsia"/>
        </w:rPr>
        <w:lastRenderedPageBreak/>
        <w:t>采取定点定株方式确定调查样本。在每个试验小区内，选择生长正常、具有代表性的、位置固定的连续植株不少于</w:t>
      </w:r>
      <w:r w:rsidRPr="005A5569">
        <w:rPr>
          <w:rFonts w:hint="eastAsia"/>
        </w:rPr>
        <w:t>10</w:t>
      </w:r>
      <w:r w:rsidRPr="005A5569">
        <w:rPr>
          <w:rFonts w:hint="eastAsia"/>
        </w:rPr>
        <w:t>株，进行统一标记。所有后续的性状测定均针对标记株的第二穗展开。</w:t>
      </w:r>
    </w:p>
    <w:p w:rsidR="005A5569" w:rsidRPr="005A5569" w:rsidRDefault="005A5569" w:rsidP="005A5569">
      <w:pPr>
        <w:pStyle w:val="affd"/>
        <w:spacing w:before="120" w:after="120"/>
      </w:pPr>
      <w:bookmarkStart w:id="69" w:name="_Toc3360"/>
      <w:bookmarkStart w:id="70" w:name="_Toc235712169"/>
      <w:r w:rsidRPr="005A5569">
        <w:rPr>
          <w:rFonts w:hint="eastAsia"/>
        </w:rPr>
        <w:t>测定方法</w:t>
      </w:r>
      <w:bookmarkEnd w:id="69"/>
      <w:bookmarkEnd w:id="70"/>
    </w:p>
    <w:p w:rsidR="005A5569" w:rsidRPr="005A5569" w:rsidRDefault="005A5569" w:rsidP="005A5569">
      <w:pPr>
        <w:pStyle w:val="affe"/>
        <w:spacing w:before="120" w:after="120"/>
      </w:pPr>
      <w:bookmarkStart w:id="71" w:name="_Toc19338"/>
      <w:r w:rsidRPr="005A5569">
        <w:rPr>
          <w:rFonts w:hint="eastAsia"/>
        </w:rPr>
        <w:t>单花序花数测定</w:t>
      </w:r>
      <w:bookmarkEnd w:id="71"/>
    </w:p>
    <w:p w:rsidR="005A5569" w:rsidRPr="005A5569" w:rsidRDefault="005A5569" w:rsidP="005A5569">
      <w:pPr>
        <w:pStyle w:val="affffb"/>
        <w:ind w:firstLine="420"/>
      </w:pPr>
      <w:r w:rsidRPr="005A5569">
        <w:rPr>
          <w:rFonts w:hint="eastAsia"/>
        </w:rPr>
        <w:t>在第二花序盛花期，调查并记录其着生花朵数量，计算单花序平均花数。</w:t>
      </w:r>
    </w:p>
    <w:p w:rsidR="005A5569" w:rsidRPr="005A5569" w:rsidRDefault="005A5569" w:rsidP="005A5569">
      <w:pPr>
        <w:pStyle w:val="affe"/>
        <w:spacing w:before="120" w:after="120"/>
      </w:pPr>
      <w:bookmarkStart w:id="72" w:name="_Toc18281"/>
      <w:r w:rsidRPr="005A5569">
        <w:rPr>
          <w:rFonts w:hint="eastAsia"/>
        </w:rPr>
        <w:t>单花序果数测定</w:t>
      </w:r>
      <w:bookmarkEnd w:id="72"/>
    </w:p>
    <w:p w:rsidR="005A5569" w:rsidRPr="005A5569" w:rsidRDefault="005A5569" w:rsidP="005A5569">
      <w:pPr>
        <w:pStyle w:val="affffb"/>
        <w:ind w:firstLine="420"/>
      </w:pPr>
      <w:r w:rsidRPr="005A5569">
        <w:rPr>
          <w:rFonts w:hint="eastAsia"/>
        </w:rPr>
        <w:t>在第二穗果成熟期，调查并记录其果实数量，计算单花序平均果数。</w:t>
      </w:r>
    </w:p>
    <w:p w:rsidR="005A5569" w:rsidRPr="005A5569" w:rsidRDefault="005A5569" w:rsidP="005A5569">
      <w:pPr>
        <w:pStyle w:val="affe"/>
        <w:spacing w:before="120" w:after="120"/>
      </w:pPr>
      <w:bookmarkStart w:id="73" w:name="_Toc2470"/>
      <w:r w:rsidRPr="005A5569">
        <w:rPr>
          <w:rFonts w:hint="eastAsia"/>
        </w:rPr>
        <w:t>单果重测定</w:t>
      </w:r>
      <w:bookmarkEnd w:id="73"/>
    </w:p>
    <w:p w:rsidR="005A5569" w:rsidRPr="005A5569" w:rsidRDefault="005A5569" w:rsidP="005A5569">
      <w:pPr>
        <w:pStyle w:val="affffb"/>
        <w:ind w:firstLine="420"/>
      </w:pPr>
      <w:r w:rsidRPr="005A5569">
        <w:rPr>
          <w:rFonts w:hint="eastAsia"/>
        </w:rPr>
        <w:t>在第二穗果实成熟期，从每株上采收全部达到商品成熟度的果实，用感量为</w:t>
      </w:r>
      <w:r w:rsidRPr="005A5569">
        <w:rPr>
          <w:rFonts w:hint="eastAsia"/>
        </w:rPr>
        <w:t>1/100</w:t>
      </w:r>
      <w:r w:rsidRPr="005A5569">
        <w:rPr>
          <w:rFonts w:hint="eastAsia"/>
        </w:rPr>
        <w:t>的电子天平称量总重，计算平均单果重。</w:t>
      </w:r>
    </w:p>
    <w:p w:rsidR="005A5569" w:rsidRPr="005A5569" w:rsidRDefault="005A5569" w:rsidP="005A5569">
      <w:pPr>
        <w:pStyle w:val="affe"/>
        <w:spacing w:before="120" w:after="120"/>
      </w:pPr>
      <w:bookmarkStart w:id="74" w:name="_Toc20436"/>
      <w:r w:rsidRPr="005A5569">
        <w:rPr>
          <w:rFonts w:hint="eastAsia"/>
        </w:rPr>
        <w:t>心室数测定</w:t>
      </w:r>
      <w:bookmarkEnd w:id="74"/>
    </w:p>
    <w:p w:rsidR="005A5569" w:rsidRPr="005A5569" w:rsidRDefault="005A5569" w:rsidP="005A5569">
      <w:pPr>
        <w:pStyle w:val="affffb"/>
        <w:ind w:firstLine="420"/>
      </w:pPr>
      <w:r w:rsidRPr="005A5569">
        <w:rPr>
          <w:rFonts w:hint="eastAsia"/>
        </w:rPr>
        <w:t>在第二穗果实成熟期，从</w:t>
      </w:r>
      <w:r w:rsidRPr="005A5569">
        <w:rPr>
          <w:rFonts w:hint="eastAsia"/>
        </w:rPr>
        <w:t>6.2.3</w:t>
      </w:r>
      <w:r w:rsidRPr="005A5569">
        <w:rPr>
          <w:rFonts w:hint="eastAsia"/>
        </w:rPr>
        <w:t>中采收的每株果实样本内，每株选取至少</w:t>
      </w:r>
      <w:r w:rsidRPr="005A5569">
        <w:rPr>
          <w:rFonts w:hint="eastAsia"/>
        </w:rPr>
        <w:t>1</w:t>
      </w:r>
      <w:r w:rsidRPr="005A5569">
        <w:rPr>
          <w:rFonts w:hint="eastAsia"/>
        </w:rPr>
        <w:t>个代表性果实，在果实横径上部约三分之一处横切，以目测法观察并计数心室数，计算平均心室数。</w:t>
      </w:r>
    </w:p>
    <w:p w:rsidR="005A5569" w:rsidRPr="005A5569" w:rsidRDefault="005A5569" w:rsidP="005A5569">
      <w:pPr>
        <w:pStyle w:val="affe"/>
        <w:spacing w:before="120" w:after="120"/>
      </w:pPr>
      <w:bookmarkStart w:id="75" w:name="_Toc2891"/>
      <w:r w:rsidRPr="005A5569">
        <w:rPr>
          <w:rFonts w:hint="eastAsia"/>
        </w:rPr>
        <w:t>果形指数测定</w:t>
      </w:r>
      <w:bookmarkEnd w:id="75"/>
    </w:p>
    <w:p w:rsidR="005A5569" w:rsidRDefault="005A5569" w:rsidP="005A5569">
      <w:pPr>
        <w:pStyle w:val="affffb"/>
        <w:ind w:firstLine="420"/>
      </w:pPr>
      <w:r w:rsidRPr="005A5569">
        <w:rPr>
          <w:rFonts w:hint="eastAsia"/>
        </w:rPr>
        <w:t>利用游标卡尺（精度</w:t>
      </w:r>
      <w:r w:rsidRPr="005A5569">
        <w:rPr>
          <w:rFonts w:hint="eastAsia"/>
        </w:rPr>
        <w:t>0.01 cm</w:t>
      </w:r>
      <w:r w:rsidRPr="005A5569">
        <w:rPr>
          <w:rFonts w:hint="eastAsia"/>
        </w:rPr>
        <w:t>）测定</w:t>
      </w:r>
      <w:r w:rsidRPr="005A5569">
        <w:rPr>
          <w:rFonts w:hint="eastAsia"/>
        </w:rPr>
        <w:t>6.2.3</w:t>
      </w:r>
      <w:r w:rsidRPr="005A5569">
        <w:rPr>
          <w:rFonts w:hint="eastAsia"/>
        </w:rPr>
        <w:t>中采收果实的纵径（果</w:t>
      </w:r>
      <w:proofErr w:type="gramStart"/>
      <w:r w:rsidRPr="005A5569">
        <w:rPr>
          <w:rFonts w:hint="eastAsia"/>
        </w:rPr>
        <w:t>脐至果顶</w:t>
      </w:r>
      <w:proofErr w:type="gramEnd"/>
      <w:r w:rsidRPr="005A5569">
        <w:rPr>
          <w:rFonts w:hint="eastAsia"/>
        </w:rPr>
        <w:t>的垂直长度）和横径（与纵径垂直的果实最大横切面的直径）。根据公式（</w:t>
      </w:r>
      <w:r w:rsidRPr="005A5569">
        <w:rPr>
          <w:rFonts w:hint="eastAsia"/>
        </w:rPr>
        <w:t>1</w:t>
      </w:r>
      <w:r w:rsidRPr="005A5569">
        <w:rPr>
          <w:rFonts w:hint="eastAsia"/>
        </w:rPr>
        <w:t>）计算果形指数（</w:t>
      </w:r>
      <w:r w:rsidRPr="005A5569">
        <w:rPr>
          <w:rFonts w:hint="eastAsia"/>
        </w:rPr>
        <w:t>Shape Index, I</w:t>
      </w:r>
      <w:r w:rsidRPr="005A5569">
        <w:rPr>
          <w:rFonts w:hint="eastAsia"/>
        </w:rPr>
        <w:t>），并统计平均值。</w:t>
      </w:r>
    </w:p>
    <w:p w:rsidR="005A5569" w:rsidRDefault="005A5569" w:rsidP="005A5569">
      <w:pPr>
        <w:pStyle w:val="affffffd"/>
      </w:pPr>
      <w:r>
        <w:tab/>
      </w:r>
      <m:oMath>
        <m:r>
          <w:rPr>
            <w:rFonts w:ascii="Cambria Math" w:eastAsia="等线" w:hAnsi="Cambria Math"/>
            <w:kern w:val="0"/>
            <w:szCs w:val="20"/>
          </w:rPr>
          <m:t>I=</m:t>
        </m:r>
        <m:f>
          <m:fPr>
            <m:ctrlPr>
              <w:rPr>
                <w:rFonts w:ascii="Cambria Math" w:eastAsia="等线" w:hAnsi="Cambria Math"/>
                <w:kern w:val="0"/>
                <w:szCs w:val="20"/>
              </w:rPr>
            </m:ctrlPr>
          </m:fPr>
          <m:num>
            <m:r>
              <w:rPr>
                <w:rFonts w:ascii="Cambria Math" w:eastAsia="等线" w:hAnsi="Cambria Math"/>
                <w:kern w:val="0"/>
                <w:szCs w:val="20"/>
              </w:rPr>
              <m:t>L</m:t>
            </m:r>
          </m:num>
          <m:den>
            <m:r>
              <w:rPr>
                <w:rFonts w:ascii="Cambria Math" w:eastAsia="等线" w:hAnsi="Cambria Math"/>
                <w:kern w:val="0"/>
                <w:szCs w:val="20"/>
              </w:rPr>
              <m:t>D</m:t>
            </m:r>
          </m:den>
        </m:f>
      </m:oMath>
      <w:r w:rsidRPr="005A5569">
        <w:rPr>
          <w:rFonts w:ascii="微软雅黑" w:eastAsia="微软雅黑" w:hAnsi="微软雅黑"/>
        </w:rPr>
        <w:tab/>
      </w:r>
      <w:r>
        <w:t>(</w:t>
      </w:r>
      <w:r>
        <w:fldChar w:fldCharType="begin"/>
      </w:r>
      <w:r>
        <w:instrText xml:space="preserve"> AUTONUM </w:instrText>
      </w:r>
      <w:r>
        <w:fldChar w:fldCharType="end"/>
      </w:r>
      <w:r>
        <w:t>)</w:t>
      </w:r>
    </w:p>
    <w:p w:rsidR="005A5569" w:rsidRPr="005A5569" w:rsidRDefault="005A5569" w:rsidP="005A5569">
      <w:pPr>
        <w:pStyle w:val="affffa"/>
        <w:ind w:firstLine="420"/>
        <w:rPr>
          <w:rFonts w:hint="eastAsia"/>
        </w:rPr>
      </w:pPr>
      <w:r>
        <w:rPr>
          <w:rFonts w:hint="eastAsia"/>
        </w:rPr>
        <w:t>式中：</w:t>
      </w:r>
    </w:p>
    <w:p w:rsidR="005A5569" w:rsidRPr="005A5569" w:rsidRDefault="005A5569" w:rsidP="005A5569">
      <w:pPr>
        <w:adjustRightInd/>
        <w:spacing w:line="240" w:lineRule="auto"/>
        <w:ind w:firstLineChars="200" w:firstLine="420"/>
        <w:rPr>
          <w:rFonts w:ascii="宋体" w:hAnsi="宋体"/>
          <w:kern w:val="0"/>
          <w:szCs w:val="20"/>
        </w:rPr>
      </w:pPr>
      <w:r w:rsidRPr="005A5569">
        <w:rPr>
          <w:rFonts w:ascii="宋体" w:hAnsi="宋体" w:hint="eastAsia"/>
          <w:kern w:val="0"/>
          <w:szCs w:val="20"/>
        </w:rPr>
        <w:t>I — 果形指数；</w:t>
      </w:r>
    </w:p>
    <w:p w:rsidR="005A5569" w:rsidRPr="005A5569" w:rsidRDefault="005A5569" w:rsidP="005A5569">
      <w:pPr>
        <w:adjustRightInd/>
        <w:spacing w:line="240" w:lineRule="auto"/>
        <w:ind w:firstLineChars="200" w:firstLine="420"/>
        <w:rPr>
          <w:rFonts w:ascii="宋体" w:hAnsi="宋体"/>
          <w:kern w:val="0"/>
          <w:szCs w:val="20"/>
        </w:rPr>
      </w:pPr>
      <w:r w:rsidRPr="005A5569">
        <w:rPr>
          <w:rFonts w:ascii="宋体" w:hAnsi="宋体" w:hint="eastAsia"/>
          <w:kern w:val="0"/>
          <w:szCs w:val="20"/>
        </w:rPr>
        <w:t>L — 果实纵径（单位：cm）；</w:t>
      </w:r>
    </w:p>
    <w:p w:rsidR="005A5569" w:rsidRPr="005A5569" w:rsidRDefault="005A5569" w:rsidP="005A5569">
      <w:pPr>
        <w:adjustRightInd/>
        <w:spacing w:line="240" w:lineRule="auto"/>
        <w:ind w:firstLineChars="200" w:firstLine="420"/>
        <w:rPr>
          <w:rFonts w:ascii="宋体" w:hAnsi="宋体"/>
          <w:kern w:val="0"/>
          <w:szCs w:val="20"/>
        </w:rPr>
      </w:pPr>
      <w:r w:rsidRPr="005A5569">
        <w:rPr>
          <w:rFonts w:ascii="宋体" w:hAnsi="宋体" w:hint="eastAsia"/>
          <w:kern w:val="0"/>
          <w:szCs w:val="20"/>
        </w:rPr>
        <w:t>D — 果实横径（单位：cm）。</w:t>
      </w:r>
    </w:p>
    <w:p w:rsidR="005A5569" w:rsidRPr="005A5569" w:rsidRDefault="005A5569" w:rsidP="005A5569">
      <w:pPr>
        <w:pStyle w:val="affe"/>
        <w:spacing w:before="120" w:after="120"/>
      </w:pPr>
      <w:bookmarkStart w:id="76" w:name="_Toc20695"/>
      <w:r w:rsidRPr="005A5569">
        <w:rPr>
          <w:rFonts w:hint="eastAsia"/>
        </w:rPr>
        <w:t>畸形果测定</w:t>
      </w:r>
      <w:bookmarkEnd w:id="76"/>
    </w:p>
    <w:p w:rsidR="005A5569" w:rsidRDefault="005A5569" w:rsidP="005A5569">
      <w:pPr>
        <w:pStyle w:val="affffb"/>
        <w:ind w:firstLine="420"/>
      </w:pPr>
      <w:r w:rsidRPr="005A5569">
        <w:rPr>
          <w:rFonts w:hint="eastAsia"/>
        </w:rPr>
        <w:t>于第二穗果成熟期，对</w:t>
      </w:r>
      <w:r w:rsidRPr="005A5569">
        <w:rPr>
          <w:rFonts w:hint="eastAsia"/>
        </w:rPr>
        <w:t>6.1</w:t>
      </w:r>
      <w:r w:rsidRPr="005A5569">
        <w:rPr>
          <w:rFonts w:hint="eastAsia"/>
        </w:rPr>
        <w:t>中标记的所有固定植株，按表</w:t>
      </w:r>
      <w:r w:rsidRPr="005A5569">
        <w:t>1</w:t>
      </w:r>
      <w:r w:rsidRPr="005A5569">
        <w:rPr>
          <w:rFonts w:hint="eastAsia"/>
        </w:rPr>
        <w:t>统计第一、第二穗果畸形果发生的类型，不同类型的级数、最高级数、不同畸形果类型对应的果数及第一、第二穗果的总果数。</w:t>
      </w:r>
    </w:p>
    <w:p w:rsidR="005A5569" w:rsidRPr="005A5569" w:rsidRDefault="005A5569" w:rsidP="005A5569">
      <w:pPr>
        <w:pStyle w:val="aff2"/>
        <w:spacing w:before="120" w:after="120"/>
        <w:rPr>
          <w:rFonts w:hint="eastAsia"/>
        </w:rPr>
      </w:pPr>
      <w:r w:rsidRPr="005A5569">
        <w:rPr>
          <w:rFonts w:hint="eastAsia"/>
        </w:rPr>
        <w:t>番茄畸形</w:t>
      </w:r>
      <w:proofErr w:type="gramStart"/>
      <w:r w:rsidRPr="005A5569">
        <w:rPr>
          <w:rFonts w:hint="eastAsia"/>
        </w:rPr>
        <w:t>果类型</w:t>
      </w:r>
      <w:proofErr w:type="gramEnd"/>
      <w:r w:rsidRPr="005A5569">
        <w:rPr>
          <w:rFonts w:hint="eastAsia"/>
        </w:rPr>
        <w:t>及其分级标准</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14"/>
        <w:gridCol w:w="1984"/>
        <w:gridCol w:w="792"/>
        <w:gridCol w:w="1391"/>
        <w:gridCol w:w="1787"/>
        <w:gridCol w:w="1844"/>
        <w:gridCol w:w="1122"/>
      </w:tblGrid>
      <w:tr w:rsidR="005A5569" w:rsidRPr="005A5569" w:rsidTr="005A5569">
        <w:trPr>
          <w:trHeight w:val="593"/>
          <w:jc w:val="center"/>
        </w:trPr>
        <w:tc>
          <w:tcPr>
            <w:tcW w:w="222" w:type="pct"/>
            <w:vMerge w:val="restart"/>
            <w:shd w:val="clear" w:color="auto" w:fill="auto"/>
            <w:noWrap/>
            <w:vAlign w:val="center"/>
          </w:tcPr>
          <w:p w:rsidR="005A5569" w:rsidRPr="005A5569" w:rsidRDefault="005A5569" w:rsidP="005A5569">
            <w:pPr>
              <w:pStyle w:val="affffb"/>
              <w:ind w:firstLineChars="0" w:firstLine="0"/>
            </w:pPr>
            <w:r w:rsidRPr="005A5569">
              <w:rPr>
                <w:rFonts w:hint="eastAsia"/>
              </w:rPr>
              <w:t>畸形果类型</w:t>
            </w:r>
          </w:p>
        </w:tc>
        <w:tc>
          <w:tcPr>
            <w:tcW w:w="1063" w:type="pct"/>
            <w:vMerge w:val="restar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外观形状</w:t>
            </w:r>
          </w:p>
        </w:tc>
        <w:tc>
          <w:tcPr>
            <w:tcW w:w="3114" w:type="pct"/>
            <w:gridSpan w:val="4"/>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分级标准</w:t>
            </w:r>
          </w:p>
        </w:tc>
        <w:tc>
          <w:tcPr>
            <w:tcW w:w="601" w:type="pct"/>
            <w:vMerge w:val="restar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备注</w:t>
            </w:r>
          </w:p>
        </w:tc>
      </w:tr>
      <w:tr w:rsidR="005A5569" w:rsidRPr="005A5569" w:rsidTr="005A5569">
        <w:trPr>
          <w:jc w:val="center"/>
        </w:trPr>
        <w:tc>
          <w:tcPr>
            <w:tcW w:w="222" w:type="pct"/>
            <w:vMerge/>
            <w:shd w:val="clear" w:color="auto" w:fill="auto"/>
            <w:vAlign w:val="center"/>
          </w:tcPr>
          <w:p w:rsidR="005A5569" w:rsidRPr="005A5569" w:rsidRDefault="005A5569" w:rsidP="005A5569">
            <w:pPr>
              <w:pStyle w:val="affffb"/>
              <w:ind w:firstLine="420"/>
            </w:pPr>
          </w:p>
        </w:tc>
        <w:tc>
          <w:tcPr>
            <w:tcW w:w="1063" w:type="pct"/>
            <w:vMerge/>
            <w:shd w:val="clear" w:color="auto" w:fill="auto"/>
            <w:vAlign w:val="center"/>
          </w:tcPr>
          <w:p w:rsidR="005A5569" w:rsidRPr="005A5569" w:rsidRDefault="005A5569" w:rsidP="005A5569">
            <w:pPr>
              <w:keepNext/>
              <w:widowControl/>
              <w:adjustRightInd/>
              <w:snapToGrid w:val="0"/>
              <w:spacing w:line="240" w:lineRule="auto"/>
              <w:jc w:val="left"/>
              <w:rPr>
                <w:rFonts w:ascii="Times New Roman" w:hAnsi="Times New Roman"/>
                <w:color w:val="000000"/>
                <w:sz w:val="18"/>
                <w:szCs w:val="18"/>
              </w:rPr>
            </w:pPr>
          </w:p>
        </w:tc>
        <w:tc>
          <w:tcPr>
            <w:tcW w:w="424" w:type="pc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1</w:t>
            </w:r>
          </w:p>
        </w:tc>
        <w:tc>
          <w:tcPr>
            <w:tcW w:w="745" w:type="pc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2</w:t>
            </w:r>
          </w:p>
        </w:tc>
        <w:tc>
          <w:tcPr>
            <w:tcW w:w="957" w:type="pc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3</w:t>
            </w:r>
          </w:p>
        </w:tc>
        <w:tc>
          <w:tcPr>
            <w:tcW w:w="988" w:type="pc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4</w:t>
            </w:r>
          </w:p>
        </w:tc>
        <w:tc>
          <w:tcPr>
            <w:tcW w:w="601" w:type="pct"/>
            <w:vMerge/>
            <w:shd w:val="clear" w:color="auto" w:fill="auto"/>
            <w:vAlign w:val="center"/>
          </w:tcPr>
          <w:p w:rsidR="005A5569" w:rsidRPr="005A5569" w:rsidRDefault="005A5569" w:rsidP="005A5569">
            <w:pPr>
              <w:keepNext/>
              <w:widowControl/>
              <w:adjustRightInd/>
              <w:snapToGrid w:val="0"/>
              <w:spacing w:line="240" w:lineRule="auto"/>
              <w:jc w:val="left"/>
              <w:rPr>
                <w:rFonts w:ascii="Times New Roman" w:hAnsi="Times New Roman"/>
                <w:color w:val="000000"/>
                <w:sz w:val="18"/>
                <w:szCs w:val="18"/>
              </w:rPr>
            </w:pPr>
          </w:p>
        </w:tc>
      </w:tr>
      <w:tr w:rsidR="005A5569" w:rsidRPr="005A5569" w:rsidTr="005A5569">
        <w:trPr>
          <w:jc w:val="center"/>
        </w:trPr>
        <w:tc>
          <w:tcPr>
            <w:tcW w:w="222" w:type="pct"/>
            <w:shd w:val="clear" w:color="auto" w:fill="auto"/>
            <w:noWrap/>
            <w:vAlign w:val="center"/>
          </w:tcPr>
          <w:p w:rsidR="005A5569" w:rsidRPr="005A5569" w:rsidRDefault="005A5569" w:rsidP="005A5569">
            <w:pPr>
              <w:pStyle w:val="affffb"/>
              <w:ind w:firstLineChars="0" w:firstLine="0"/>
            </w:pPr>
            <w:r w:rsidRPr="005A5569">
              <w:rPr>
                <w:rFonts w:hint="eastAsia"/>
              </w:rPr>
              <w:t>A</w:t>
            </w:r>
            <w:r w:rsidRPr="005A5569">
              <w:rPr>
                <w:rFonts w:hint="eastAsia"/>
              </w:rPr>
              <w:t>椭圆型</w:t>
            </w:r>
          </w:p>
        </w:tc>
        <w:tc>
          <w:tcPr>
            <w:tcW w:w="1063" w:type="pct"/>
            <w:shd w:val="clear" w:color="auto" w:fill="auto"/>
            <w:noWrap/>
            <w:vAlign w:val="center"/>
          </w:tcPr>
          <w:p w:rsidR="005A5569" w:rsidRPr="005A5569" w:rsidRDefault="005A5569" w:rsidP="005A5569">
            <w:pPr>
              <w:keepNext/>
              <w:widowControl/>
              <w:adjustRightInd/>
              <w:snapToGrid w:val="0"/>
              <w:spacing w:line="240" w:lineRule="auto"/>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果实为椭圆形，长短</w:t>
            </w:r>
            <w:proofErr w:type="gramStart"/>
            <w:r w:rsidRPr="005A5569">
              <w:rPr>
                <w:rFonts w:ascii="Times New Roman" w:hAnsi="Times New Roman" w:hint="eastAsia"/>
                <w:color w:val="000000"/>
                <w:kern w:val="0"/>
                <w:sz w:val="18"/>
                <w:szCs w:val="18"/>
              </w:rPr>
              <w:t>果径之</w:t>
            </w:r>
            <w:proofErr w:type="gramEnd"/>
            <w:r w:rsidRPr="005A5569">
              <w:rPr>
                <w:rFonts w:ascii="Times New Roman" w:hAnsi="Times New Roman" w:hint="eastAsia"/>
                <w:color w:val="000000"/>
                <w:kern w:val="0"/>
                <w:sz w:val="18"/>
                <w:szCs w:val="18"/>
              </w:rPr>
              <w:t>比在</w:t>
            </w:r>
            <w:r w:rsidRPr="005A5569">
              <w:rPr>
                <w:rFonts w:ascii="Times New Roman" w:hAnsi="Times New Roman" w:hint="eastAsia"/>
                <w:color w:val="000000"/>
                <w:kern w:val="0"/>
                <w:sz w:val="18"/>
                <w:szCs w:val="18"/>
              </w:rPr>
              <w:t>1.08</w:t>
            </w:r>
            <w:r w:rsidRPr="005A5569">
              <w:rPr>
                <w:rFonts w:ascii="Times New Roman" w:hAnsi="Times New Roman" w:hint="eastAsia"/>
                <w:color w:val="000000"/>
                <w:kern w:val="0"/>
                <w:sz w:val="18"/>
                <w:szCs w:val="18"/>
              </w:rPr>
              <w:t>以上</w:t>
            </w:r>
          </w:p>
        </w:tc>
        <w:tc>
          <w:tcPr>
            <w:tcW w:w="424" w:type="pc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1.08</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1.17</w:t>
            </w:r>
          </w:p>
        </w:tc>
        <w:tc>
          <w:tcPr>
            <w:tcW w:w="745" w:type="pc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1.18</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1.27</w:t>
            </w:r>
          </w:p>
        </w:tc>
        <w:tc>
          <w:tcPr>
            <w:tcW w:w="957" w:type="pc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1.28</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1.37</w:t>
            </w:r>
          </w:p>
        </w:tc>
        <w:tc>
          <w:tcPr>
            <w:tcW w:w="988" w:type="pct"/>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&gt;1.38</w:t>
            </w:r>
          </w:p>
        </w:tc>
        <w:tc>
          <w:tcPr>
            <w:tcW w:w="601" w:type="pct"/>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数值为长短</w:t>
            </w:r>
            <w:proofErr w:type="gramStart"/>
            <w:r w:rsidRPr="005A5569">
              <w:rPr>
                <w:rFonts w:ascii="Times New Roman" w:hAnsi="Times New Roman" w:hint="eastAsia"/>
                <w:color w:val="000000"/>
                <w:kern w:val="0"/>
                <w:sz w:val="18"/>
                <w:szCs w:val="18"/>
              </w:rPr>
              <w:t>果径之</w:t>
            </w:r>
            <w:proofErr w:type="gramEnd"/>
            <w:r w:rsidRPr="005A5569">
              <w:rPr>
                <w:rFonts w:ascii="Times New Roman" w:hAnsi="Times New Roman" w:hint="eastAsia"/>
                <w:color w:val="000000"/>
                <w:kern w:val="0"/>
                <w:sz w:val="18"/>
                <w:szCs w:val="18"/>
              </w:rPr>
              <w:t>比</w:t>
            </w:r>
          </w:p>
        </w:tc>
      </w:tr>
      <w:tr w:rsidR="005A5569" w:rsidRPr="005A5569" w:rsidTr="005A5569">
        <w:trPr>
          <w:jc w:val="center"/>
        </w:trPr>
        <w:tc>
          <w:tcPr>
            <w:tcW w:w="222" w:type="pct"/>
            <w:tcBorders>
              <w:bottom w:val="single" w:sz="4" w:space="0" w:color="auto"/>
            </w:tcBorders>
            <w:shd w:val="clear" w:color="auto" w:fill="auto"/>
            <w:noWrap/>
            <w:vAlign w:val="center"/>
          </w:tcPr>
          <w:p w:rsidR="005A5569" w:rsidRPr="005A5569" w:rsidRDefault="005A5569" w:rsidP="005A5569">
            <w:pPr>
              <w:pStyle w:val="affffb"/>
              <w:ind w:firstLineChars="0" w:firstLine="0"/>
            </w:pPr>
            <w:r w:rsidRPr="005A5569">
              <w:rPr>
                <w:rFonts w:hint="eastAsia"/>
              </w:rPr>
              <w:t>B</w:t>
            </w:r>
            <w:r w:rsidRPr="005A5569">
              <w:rPr>
                <w:rFonts w:hint="eastAsia"/>
              </w:rPr>
              <w:t>乱型果</w:t>
            </w:r>
          </w:p>
        </w:tc>
        <w:tc>
          <w:tcPr>
            <w:tcW w:w="1063" w:type="pct"/>
            <w:tcBorders>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B1</w:t>
            </w:r>
            <w:r w:rsidRPr="005A5569">
              <w:rPr>
                <w:rFonts w:ascii="Times New Roman" w:hAnsi="Times New Roman" w:hint="eastAsia"/>
                <w:color w:val="000000"/>
                <w:kern w:val="0"/>
                <w:sz w:val="18"/>
                <w:szCs w:val="18"/>
              </w:rPr>
              <w:t>顶裂型</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果脐部分果皮开裂，果肉外露，开裂部分呈褐色</w:t>
            </w:r>
          </w:p>
        </w:tc>
        <w:tc>
          <w:tcPr>
            <w:tcW w:w="424" w:type="pct"/>
            <w:tcBorders>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&lt;10</w:t>
            </w:r>
          </w:p>
        </w:tc>
        <w:tc>
          <w:tcPr>
            <w:tcW w:w="745" w:type="pct"/>
            <w:tcBorders>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10</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30</w:t>
            </w:r>
          </w:p>
        </w:tc>
        <w:tc>
          <w:tcPr>
            <w:tcW w:w="957" w:type="pct"/>
            <w:tcBorders>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31</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50</w:t>
            </w:r>
          </w:p>
        </w:tc>
        <w:tc>
          <w:tcPr>
            <w:tcW w:w="988" w:type="pct"/>
            <w:tcBorders>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&gt;50</w:t>
            </w:r>
          </w:p>
        </w:tc>
        <w:tc>
          <w:tcPr>
            <w:tcW w:w="601" w:type="pct"/>
            <w:tcBorders>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果</w:t>
            </w:r>
            <w:proofErr w:type="gramStart"/>
            <w:r w:rsidRPr="005A5569">
              <w:rPr>
                <w:rFonts w:ascii="Times New Roman" w:hAnsi="Times New Roman" w:hint="eastAsia"/>
                <w:color w:val="000000"/>
                <w:kern w:val="0"/>
                <w:sz w:val="18"/>
                <w:szCs w:val="18"/>
              </w:rPr>
              <w:t>脐</w:t>
            </w:r>
            <w:proofErr w:type="gramEnd"/>
            <w:r w:rsidRPr="005A5569">
              <w:rPr>
                <w:rFonts w:ascii="Times New Roman" w:hAnsi="Times New Roman" w:hint="eastAsia"/>
                <w:color w:val="000000"/>
                <w:kern w:val="0"/>
                <w:sz w:val="18"/>
                <w:szCs w:val="18"/>
              </w:rPr>
              <w:t>开裂</w:t>
            </w:r>
            <w:proofErr w:type="gramStart"/>
            <w:r w:rsidRPr="005A5569">
              <w:rPr>
                <w:rFonts w:ascii="Times New Roman" w:hAnsi="Times New Roman" w:hint="eastAsia"/>
                <w:color w:val="000000"/>
                <w:kern w:val="0"/>
                <w:sz w:val="18"/>
                <w:szCs w:val="18"/>
              </w:rPr>
              <w:t>部分占果脐部</w:t>
            </w:r>
            <w:proofErr w:type="gramEnd"/>
            <w:r w:rsidRPr="005A5569">
              <w:rPr>
                <w:rFonts w:ascii="Times New Roman" w:hAnsi="Times New Roman" w:hint="eastAsia"/>
                <w:color w:val="000000"/>
                <w:kern w:val="0"/>
                <w:sz w:val="18"/>
                <w:szCs w:val="18"/>
              </w:rPr>
              <w:t>分的百分比（</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w:t>
            </w:r>
          </w:p>
        </w:tc>
      </w:tr>
    </w:tbl>
    <w:p w:rsidR="005A5569" w:rsidRDefault="005A5569">
      <w:r>
        <w:br w:type="page"/>
      </w:r>
    </w:p>
    <w:p w:rsidR="005A5569" w:rsidRDefault="005A5569" w:rsidP="005A5569">
      <w:pPr>
        <w:pStyle w:val="affffb"/>
        <w:pageBreakBefore/>
        <w:spacing w:beforeLines="50" w:before="120" w:afterLines="50" w:after="120"/>
        <w:ind w:firstLineChars="0" w:firstLine="0"/>
        <w:jc w:val="center"/>
        <w:rPr>
          <w:rFonts w:ascii="宋体" w:hAnsi="宋体" w:hint="eastAsia"/>
        </w:rPr>
      </w:pPr>
      <w:r w:rsidRPr="005A5569">
        <w:rPr>
          <w:rFonts w:ascii="黑体" w:eastAsia="黑体" w:hAnsi="黑体" w:hint="eastAsia"/>
        </w:rPr>
        <w:lastRenderedPageBreak/>
        <w:t>表1  番茄畸形果类型及其分级标准</w:t>
      </w:r>
      <w:r w:rsidRPr="005A5569">
        <w:rPr>
          <w:rFonts w:ascii="宋体" w:hAnsi="宋体" w:hint="eastAsia"/>
        </w:rPr>
        <w:t>（续）</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14"/>
        <w:gridCol w:w="1984"/>
        <w:gridCol w:w="792"/>
        <w:gridCol w:w="1391"/>
        <w:gridCol w:w="1787"/>
        <w:gridCol w:w="1844"/>
        <w:gridCol w:w="1122"/>
      </w:tblGrid>
      <w:tr w:rsidR="005A5569" w:rsidRPr="005A5569" w:rsidTr="005A5569">
        <w:trPr>
          <w:jc w:val="center"/>
        </w:trPr>
        <w:tc>
          <w:tcPr>
            <w:tcW w:w="222" w:type="pct"/>
            <w:vMerge w:val="restart"/>
            <w:tcBorders>
              <w:top w:val="single" w:sz="4" w:space="0" w:color="auto"/>
              <w:bottom w:val="single" w:sz="4" w:space="0" w:color="auto"/>
            </w:tcBorders>
            <w:shd w:val="clear" w:color="auto" w:fill="auto"/>
            <w:vAlign w:val="center"/>
          </w:tcPr>
          <w:p w:rsidR="005A5569" w:rsidRPr="005A5569" w:rsidRDefault="005A5569" w:rsidP="005A5569">
            <w:pPr>
              <w:pStyle w:val="affffb"/>
              <w:ind w:firstLine="420"/>
            </w:pPr>
          </w:p>
        </w:tc>
        <w:tc>
          <w:tcPr>
            <w:tcW w:w="1063" w:type="pct"/>
            <w:tcBorders>
              <w:top w:val="single" w:sz="4" w:space="0" w:color="auto"/>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B2</w:t>
            </w:r>
            <w:proofErr w:type="gramStart"/>
            <w:r w:rsidRPr="005A5569">
              <w:rPr>
                <w:rFonts w:ascii="Times New Roman" w:hAnsi="Times New Roman" w:hint="eastAsia"/>
                <w:color w:val="000000"/>
                <w:kern w:val="0"/>
                <w:sz w:val="18"/>
                <w:szCs w:val="18"/>
              </w:rPr>
              <w:t>侧裂型</w:t>
            </w:r>
            <w:proofErr w:type="gramEnd"/>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果脐部分以外的果皮开裂，果肉外露，开裂部分呈褐色</w:t>
            </w:r>
          </w:p>
        </w:tc>
        <w:tc>
          <w:tcPr>
            <w:tcW w:w="424" w:type="pct"/>
            <w:tcBorders>
              <w:top w:val="single" w:sz="4" w:space="0" w:color="auto"/>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&lt;10</w:t>
            </w:r>
          </w:p>
        </w:tc>
        <w:tc>
          <w:tcPr>
            <w:tcW w:w="745" w:type="pct"/>
            <w:tcBorders>
              <w:top w:val="single" w:sz="4" w:space="0" w:color="auto"/>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10</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30</w:t>
            </w:r>
          </w:p>
        </w:tc>
        <w:tc>
          <w:tcPr>
            <w:tcW w:w="957" w:type="pct"/>
            <w:tcBorders>
              <w:top w:val="single" w:sz="4" w:space="0" w:color="auto"/>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31</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50</w:t>
            </w:r>
          </w:p>
        </w:tc>
        <w:tc>
          <w:tcPr>
            <w:tcW w:w="988" w:type="pct"/>
            <w:tcBorders>
              <w:top w:val="single" w:sz="4" w:space="0" w:color="auto"/>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&gt;50</w:t>
            </w:r>
          </w:p>
        </w:tc>
        <w:tc>
          <w:tcPr>
            <w:tcW w:w="601" w:type="pct"/>
            <w:tcBorders>
              <w:top w:val="single" w:sz="4" w:space="0" w:color="auto"/>
              <w:bottom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果</w:t>
            </w:r>
            <w:proofErr w:type="gramStart"/>
            <w:r w:rsidRPr="005A5569">
              <w:rPr>
                <w:rFonts w:ascii="Times New Roman" w:hAnsi="Times New Roman" w:hint="eastAsia"/>
                <w:color w:val="000000"/>
                <w:kern w:val="0"/>
                <w:sz w:val="18"/>
                <w:szCs w:val="18"/>
              </w:rPr>
              <w:t>脐</w:t>
            </w:r>
            <w:proofErr w:type="gramEnd"/>
            <w:r w:rsidRPr="005A5569">
              <w:rPr>
                <w:rFonts w:ascii="Times New Roman" w:hAnsi="Times New Roman" w:hint="eastAsia"/>
                <w:color w:val="000000"/>
                <w:kern w:val="0"/>
                <w:sz w:val="18"/>
                <w:szCs w:val="18"/>
              </w:rPr>
              <w:t>以外裂开</w:t>
            </w:r>
            <w:proofErr w:type="gramStart"/>
            <w:r w:rsidRPr="005A5569">
              <w:rPr>
                <w:rFonts w:ascii="Times New Roman" w:hAnsi="Times New Roman" w:hint="eastAsia"/>
                <w:color w:val="000000"/>
                <w:kern w:val="0"/>
                <w:sz w:val="18"/>
                <w:szCs w:val="18"/>
              </w:rPr>
              <w:t>部分占果脐部</w:t>
            </w:r>
            <w:proofErr w:type="gramEnd"/>
            <w:r w:rsidRPr="005A5569">
              <w:rPr>
                <w:rFonts w:ascii="Times New Roman" w:hAnsi="Times New Roman" w:hint="eastAsia"/>
                <w:color w:val="000000"/>
                <w:kern w:val="0"/>
                <w:sz w:val="18"/>
                <w:szCs w:val="18"/>
              </w:rPr>
              <w:t>分的百分比（</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w:t>
            </w:r>
          </w:p>
        </w:tc>
      </w:tr>
      <w:tr w:rsidR="005A5569" w:rsidRPr="005A5569" w:rsidTr="005A5569">
        <w:trPr>
          <w:jc w:val="center"/>
        </w:trPr>
        <w:tc>
          <w:tcPr>
            <w:tcW w:w="222" w:type="pct"/>
            <w:vMerge/>
            <w:tcBorders>
              <w:top w:val="single" w:sz="4" w:space="0" w:color="auto"/>
            </w:tcBorders>
            <w:shd w:val="clear" w:color="auto" w:fill="auto"/>
            <w:noWrap/>
            <w:vAlign w:val="center"/>
          </w:tcPr>
          <w:p w:rsidR="005A5569" w:rsidRPr="005A5569" w:rsidRDefault="005A5569" w:rsidP="005A5569">
            <w:pPr>
              <w:pStyle w:val="affffb"/>
              <w:ind w:firstLine="420"/>
            </w:pPr>
          </w:p>
        </w:tc>
        <w:tc>
          <w:tcPr>
            <w:tcW w:w="1063" w:type="pct"/>
            <w:tcBorders>
              <w:top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B3</w:t>
            </w:r>
            <w:r w:rsidRPr="005A5569">
              <w:rPr>
                <w:rFonts w:ascii="Times New Roman" w:hAnsi="Times New Roman" w:hint="eastAsia"/>
                <w:color w:val="000000"/>
                <w:kern w:val="0"/>
                <w:sz w:val="18"/>
                <w:szCs w:val="18"/>
              </w:rPr>
              <w:t>指突型</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果实表面有一个或几个手指状突起</w:t>
            </w:r>
          </w:p>
        </w:tc>
        <w:tc>
          <w:tcPr>
            <w:tcW w:w="3114" w:type="pct"/>
            <w:gridSpan w:val="4"/>
            <w:tcBorders>
              <w:top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w:t>
            </w:r>
          </w:p>
        </w:tc>
        <w:tc>
          <w:tcPr>
            <w:tcW w:w="601" w:type="pct"/>
            <w:vMerge w:val="restart"/>
            <w:tcBorders>
              <w:top w:val="single" w:sz="4" w:space="0" w:color="auto"/>
            </w:tcBorders>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B3</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B4</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B5</w:t>
            </w:r>
            <w:r w:rsidRPr="005A5569">
              <w:rPr>
                <w:rFonts w:ascii="Times New Roman" w:hAnsi="Times New Roman" w:hint="eastAsia"/>
                <w:color w:val="000000"/>
                <w:kern w:val="0"/>
                <w:sz w:val="18"/>
                <w:szCs w:val="18"/>
              </w:rPr>
              <w:t>均定为</w:t>
            </w:r>
            <w:r w:rsidRPr="005A5569">
              <w:rPr>
                <w:rFonts w:ascii="Times New Roman" w:hAnsi="Times New Roman" w:hint="eastAsia"/>
                <w:color w:val="000000"/>
                <w:kern w:val="0"/>
                <w:sz w:val="18"/>
                <w:szCs w:val="18"/>
              </w:rPr>
              <w:t xml:space="preserve">3 </w:t>
            </w:r>
            <w:proofErr w:type="gramStart"/>
            <w:r w:rsidRPr="005A5569">
              <w:rPr>
                <w:rFonts w:ascii="Times New Roman" w:hAnsi="Times New Roman" w:hint="eastAsia"/>
                <w:color w:val="000000"/>
                <w:kern w:val="0"/>
                <w:sz w:val="18"/>
                <w:szCs w:val="18"/>
              </w:rPr>
              <w:t>级果</w:t>
            </w:r>
            <w:proofErr w:type="gramEnd"/>
          </w:p>
        </w:tc>
      </w:tr>
      <w:tr w:rsidR="005A5569" w:rsidRPr="005A5569" w:rsidTr="005A5569">
        <w:trPr>
          <w:jc w:val="center"/>
        </w:trPr>
        <w:tc>
          <w:tcPr>
            <w:tcW w:w="222" w:type="pct"/>
            <w:vMerge/>
            <w:shd w:val="clear" w:color="auto" w:fill="auto"/>
            <w:vAlign w:val="center"/>
          </w:tcPr>
          <w:p w:rsidR="005A5569" w:rsidRPr="005A5569" w:rsidRDefault="005A5569" w:rsidP="005A5569">
            <w:pPr>
              <w:pStyle w:val="affffb"/>
              <w:ind w:firstLine="420"/>
            </w:pPr>
          </w:p>
        </w:tc>
        <w:tc>
          <w:tcPr>
            <w:tcW w:w="1063" w:type="pct"/>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B4</w:t>
            </w:r>
            <w:r w:rsidRPr="005A5569">
              <w:rPr>
                <w:rFonts w:ascii="Times New Roman" w:hAnsi="Times New Roman" w:hint="eastAsia"/>
                <w:color w:val="000000"/>
                <w:kern w:val="0"/>
                <w:sz w:val="18"/>
                <w:szCs w:val="18"/>
              </w:rPr>
              <w:t>菊花型</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果表面有许多棱状突起，</w:t>
            </w:r>
            <w:proofErr w:type="gramStart"/>
            <w:r w:rsidRPr="005A5569">
              <w:rPr>
                <w:rFonts w:ascii="Times New Roman" w:hAnsi="Times New Roman" w:hint="eastAsia"/>
                <w:color w:val="000000"/>
                <w:kern w:val="0"/>
                <w:sz w:val="18"/>
                <w:szCs w:val="18"/>
              </w:rPr>
              <w:t>外观似菊花瓣</w:t>
            </w:r>
            <w:proofErr w:type="gramEnd"/>
            <w:r w:rsidRPr="005A5569">
              <w:rPr>
                <w:rFonts w:ascii="Times New Roman" w:hAnsi="Times New Roman" w:hint="eastAsia"/>
                <w:color w:val="000000"/>
                <w:kern w:val="0"/>
                <w:sz w:val="18"/>
                <w:szCs w:val="18"/>
              </w:rPr>
              <w:t>状</w:t>
            </w:r>
          </w:p>
        </w:tc>
        <w:tc>
          <w:tcPr>
            <w:tcW w:w="3114" w:type="pct"/>
            <w:gridSpan w:val="4"/>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w:t>
            </w:r>
          </w:p>
        </w:tc>
        <w:tc>
          <w:tcPr>
            <w:tcW w:w="601" w:type="pct"/>
            <w:vMerge/>
            <w:shd w:val="clear" w:color="auto" w:fill="auto"/>
            <w:vAlign w:val="center"/>
          </w:tcPr>
          <w:p w:rsidR="005A5569" w:rsidRPr="005A5569" w:rsidRDefault="005A5569" w:rsidP="005A5569">
            <w:pPr>
              <w:keepNext/>
              <w:widowControl/>
              <w:adjustRightInd/>
              <w:snapToGrid w:val="0"/>
              <w:spacing w:line="240" w:lineRule="auto"/>
              <w:jc w:val="left"/>
              <w:rPr>
                <w:rFonts w:ascii="Times New Roman" w:hAnsi="Times New Roman"/>
                <w:color w:val="000000"/>
                <w:sz w:val="18"/>
                <w:szCs w:val="18"/>
              </w:rPr>
            </w:pPr>
          </w:p>
        </w:tc>
      </w:tr>
      <w:tr w:rsidR="005A5569" w:rsidRPr="005A5569" w:rsidTr="005A5569">
        <w:trPr>
          <w:jc w:val="center"/>
        </w:trPr>
        <w:tc>
          <w:tcPr>
            <w:tcW w:w="222" w:type="pct"/>
            <w:vMerge/>
            <w:shd w:val="clear" w:color="auto" w:fill="auto"/>
            <w:vAlign w:val="center"/>
          </w:tcPr>
          <w:p w:rsidR="005A5569" w:rsidRPr="005A5569" w:rsidRDefault="005A5569" w:rsidP="005A5569">
            <w:pPr>
              <w:pStyle w:val="affffb"/>
              <w:ind w:firstLine="420"/>
            </w:pPr>
          </w:p>
        </w:tc>
        <w:tc>
          <w:tcPr>
            <w:tcW w:w="1063" w:type="pct"/>
            <w:shd w:val="clear" w:color="auto" w:fill="auto"/>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B5</w:t>
            </w:r>
            <w:r w:rsidRPr="005A5569">
              <w:rPr>
                <w:rFonts w:ascii="Times New Roman" w:hAnsi="Times New Roman" w:hint="eastAsia"/>
                <w:color w:val="000000"/>
                <w:kern w:val="0"/>
                <w:sz w:val="18"/>
                <w:szCs w:val="18"/>
              </w:rPr>
              <w:t>多心型</w:t>
            </w:r>
            <w:r w:rsidRPr="005A5569">
              <w:rPr>
                <w:rFonts w:ascii="Times New Roman" w:hAnsi="Times New Roman" w:hint="eastAsia"/>
                <w:color w:val="000000"/>
                <w:kern w:val="0"/>
                <w:sz w:val="18"/>
                <w:szCs w:val="18"/>
              </w:rPr>
              <w:t>:</w:t>
            </w:r>
            <w:r w:rsidRPr="005A5569">
              <w:rPr>
                <w:rFonts w:ascii="Times New Roman" w:hAnsi="Times New Roman" w:hint="eastAsia"/>
                <w:color w:val="000000"/>
                <w:kern w:val="0"/>
                <w:sz w:val="18"/>
                <w:szCs w:val="18"/>
              </w:rPr>
              <w:t>同一花托上生长两个以上的“果实”，有的分离，有的则基部愈合在一起，上部分离</w:t>
            </w:r>
          </w:p>
        </w:tc>
        <w:tc>
          <w:tcPr>
            <w:tcW w:w="3114" w:type="pct"/>
            <w:gridSpan w:val="4"/>
            <w:shd w:val="clear" w:color="auto" w:fill="auto"/>
            <w:noWrap/>
            <w:vAlign w:val="center"/>
          </w:tcPr>
          <w:p w:rsidR="005A5569" w:rsidRPr="005A5569" w:rsidRDefault="005A5569" w:rsidP="005A5569">
            <w:pPr>
              <w:keepNext/>
              <w:widowControl/>
              <w:adjustRightInd/>
              <w:snapToGrid w:val="0"/>
              <w:spacing w:line="240" w:lineRule="atLeast"/>
              <w:jc w:val="center"/>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w:t>
            </w:r>
          </w:p>
        </w:tc>
        <w:tc>
          <w:tcPr>
            <w:tcW w:w="601" w:type="pct"/>
            <w:vMerge/>
            <w:shd w:val="clear" w:color="auto" w:fill="auto"/>
            <w:vAlign w:val="center"/>
          </w:tcPr>
          <w:p w:rsidR="005A5569" w:rsidRPr="005A5569" w:rsidRDefault="005A5569" w:rsidP="005A5569">
            <w:pPr>
              <w:keepNext/>
              <w:widowControl/>
              <w:adjustRightInd/>
              <w:snapToGrid w:val="0"/>
              <w:spacing w:line="240" w:lineRule="auto"/>
              <w:jc w:val="left"/>
              <w:rPr>
                <w:rFonts w:ascii="Times New Roman" w:hAnsi="Times New Roman"/>
                <w:color w:val="000000"/>
                <w:sz w:val="18"/>
                <w:szCs w:val="18"/>
              </w:rPr>
            </w:pPr>
          </w:p>
        </w:tc>
      </w:tr>
      <w:tr w:rsidR="005A5569" w:rsidRPr="005A5569" w:rsidTr="005A5569">
        <w:trPr>
          <w:jc w:val="center"/>
        </w:trPr>
        <w:tc>
          <w:tcPr>
            <w:tcW w:w="222" w:type="pct"/>
            <w:shd w:val="clear" w:color="auto" w:fill="auto"/>
            <w:vAlign w:val="center"/>
          </w:tcPr>
          <w:p w:rsidR="005A5569" w:rsidRPr="005A5569" w:rsidRDefault="005A5569" w:rsidP="005A5569">
            <w:pPr>
              <w:pStyle w:val="affffb"/>
              <w:ind w:firstLineChars="0" w:firstLine="0"/>
            </w:pPr>
            <w:r w:rsidRPr="005A5569">
              <w:rPr>
                <w:rFonts w:hint="eastAsia"/>
              </w:rPr>
              <w:t>C</w:t>
            </w:r>
            <w:r w:rsidRPr="005A5569">
              <w:rPr>
                <w:rFonts w:hint="eastAsia"/>
              </w:rPr>
              <w:t>混发型</w:t>
            </w:r>
          </w:p>
        </w:tc>
        <w:tc>
          <w:tcPr>
            <w:tcW w:w="1063" w:type="pct"/>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sz w:val="18"/>
                <w:szCs w:val="18"/>
              </w:rPr>
            </w:pPr>
            <w:r w:rsidRPr="005A5569">
              <w:rPr>
                <w:rFonts w:ascii="Times New Roman" w:hAnsi="Times New Roman" w:hint="eastAsia"/>
                <w:color w:val="000000"/>
                <w:kern w:val="0"/>
                <w:sz w:val="18"/>
                <w:szCs w:val="18"/>
              </w:rPr>
              <w:t>同时发生上述两种或两种以上类型的果实</w:t>
            </w:r>
          </w:p>
        </w:tc>
        <w:tc>
          <w:tcPr>
            <w:tcW w:w="424" w:type="pct"/>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kern w:val="0"/>
                <w:sz w:val="18"/>
                <w:szCs w:val="18"/>
              </w:rPr>
            </w:pPr>
            <w:r w:rsidRPr="005A5569">
              <w:rPr>
                <w:rFonts w:ascii="Times New Roman" w:hAnsi="Times New Roman" w:hint="eastAsia"/>
                <w:color w:val="000000"/>
                <w:kern w:val="0"/>
                <w:sz w:val="18"/>
                <w:szCs w:val="18"/>
              </w:rPr>
              <w:t>同时存在</w:t>
            </w:r>
            <w:r w:rsidRPr="005A5569">
              <w:rPr>
                <w:rFonts w:ascii="Times New Roman" w:hAnsi="Times New Roman" w:hint="eastAsia"/>
                <w:color w:val="000000"/>
                <w:kern w:val="0"/>
                <w:sz w:val="18"/>
                <w:szCs w:val="18"/>
              </w:rPr>
              <w:t>2</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级畸形性状</w:t>
            </w:r>
          </w:p>
        </w:tc>
        <w:tc>
          <w:tcPr>
            <w:tcW w:w="745" w:type="pct"/>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kern w:val="0"/>
                <w:sz w:val="18"/>
                <w:szCs w:val="18"/>
              </w:rPr>
            </w:pPr>
            <w:r w:rsidRPr="005A5569">
              <w:rPr>
                <w:rFonts w:ascii="Times New Roman" w:hAnsi="Times New Roman" w:hint="eastAsia"/>
                <w:color w:val="000000"/>
                <w:kern w:val="0"/>
                <w:sz w:val="18"/>
                <w:szCs w:val="18"/>
              </w:rPr>
              <w:t>同时存在</w:t>
            </w:r>
            <w:r w:rsidRPr="005A5569">
              <w:rPr>
                <w:rFonts w:ascii="Times New Roman" w:hAnsi="Times New Roman" w:hint="eastAsia"/>
                <w:color w:val="000000"/>
                <w:kern w:val="0"/>
                <w:sz w:val="18"/>
                <w:szCs w:val="18"/>
              </w:rPr>
              <w:t>3</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级畸形性状，或</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2</w:t>
            </w:r>
            <w:r w:rsidRPr="005A5569">
              <w:rPr>
                <w:rFonts w:ascii="Times New Roman" w:hAnsi="Times New Roman" w:hint="eastAsia"/>
                <w:color w:val="000000"/>
                <w:kern w:val="0"/>
                <w:sz w:val="18"/>
                <w:szCs w:val="18"/>
              </w:rPr>
              <w:t>级</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级畸形性状</w:t>
            </w:r>
          </w:p>
        </w:tc>
        <w:tc>
          <w:tcPr>
            <w:tcW w:w="957" w:type="pct"/>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kern w:val="0"/>
                <w:sz w:val="18"/>
                <w:szCs w:val="18"/>
              </w:rPr>
            </w:pPr>
            <w:r w:rsidRPr="005A5569">
              <w:rPr>
                <w:rFonts w:ascii="Times New Roman" w:hAnsi="Times New Roman" w:hint="eastAsia"/>
                <w:color w:val="000000"/>
                <w:kern w:val="0"/>
                <w:sz w:val="18"/>
                <w:szCs w:val="18"/>
              </w:rPr>
              <w:t>同时存在</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3</w:t>
            </w:r>
            <w:r w:rsidRPr="005A5569">
              <w:rPr>
                <w:rFonts w:ascii="Times New Roman" w:hAnsi="Times New Roman" w:hint="eastAsia"/>
                <w:color w:val="000000"/>
                <w:kern w:val="0"/>
                <w:sz w:val="18"/>
                <w:szCs w:val="18"/>
              </w:rPr>
              <w:t>级</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级畸形性状，或</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2</w:t>
            </w:r>
            <w:r w:rsidRPr="005A5569">
              <w:rPr>
                <w:rFonts w:ascii="Times New Roman" w:hAnsi="Times New Roman" w:hint="eastAsia"/>
                <w:color w:val="000000"/>
                <w:kern w:val="0"/>
                <w:sz w:val="18"/>
                <w:szCs w:val="18"/>
              </w:rPr>
              <w:t>级</w:t>
            </w:r>
            <w:r w:rsidRPr="005A5569">
              <w:rPr>
                <w:rFonts w:ascii="Times New Roman" w:hAnsi="Times New Roman" w:hint="eastAsia"/>
                <w:color w:val="000000"/>
                <w:kern w:val="0"/>
                <w:sz w:val="18"/>
                <w:szCs w:val="18"/>
              </w:rPr>
              <w:t>+2</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级畸形性状</w:t>
            </w:r>
          </w:p>
        </w:tc>
        <w:tc>
          <w:tcPr>
            <w:tcW w:w="988" w:type="pct"/>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kern w:val="0"/>
                <w:sz w:val="18"/>
                <w:szCs w:val="18"/>
              </w:rPr>
            </w:pPr>
            <w:r w:rsidRPr="005A5569">
              <w:rPr>
                <w:rFonts w:ascii="Times New Roman" w:hAnsi="Times New Roman" w:hint="eastAsia"/>
                <w:color w:val="000000"/>
                <w:kern w:val="0"/>
                <w:sz w:val="18"/>
                <w:szCs w:val="18"/>
              </w:rPr>
              <w:t>同时存在</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4</w:t>
            </w:r>
            <w:r w:rsidRPr="005A5569">
              <w:rPr>
                <w:rFonts w:ascii="Times New Roman" w:hAnsi="Times New Roman" w:hint="eastAsia"/>
                <w:color w:val="000000"/>
                <w:kern w:val="0"/>
                <w:sz w:val="18"/>
                <w:szCs w:val="18"/>
              </w:rPr>
              <w:t>级</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种及以上</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级畸形性状、或</w:t>
            </w:r>
            <w:r w:rsidRPr="005A5569">
              <w:rPr>
                <w:rFonts w:ascii="Times New Roman" w:hAnsi="Times New Roman" w:hint="eastAsia"/>
                <w:color w:val="000000"/>
                <w:kern w:val="0"/>
                <w:sz w:val="18"/>
                <w:szCs w:val="18"/>
              </w:rPr>
              <w:t>2</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2</w:t>
            </w:r>
            <w:r w:rsidRPr="005A5569">
              <w:rPr>
                <w:rFonts w:ascii="Times New Roman" w:hAnsi="Times New Roman" w:hint="eastAsia"/>
                <w:color w:val="000000"/>
                <w:kern w:val="0"/>
                <w:sz w:val="18"/>
                <w:szCs w:val="18"/>
              </w:rPr>
              <w:t>级</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级畸形性状、或</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3</w:t>
            </w:r>
            <w:r w:rsidRPr="005A5569">
              <w:rPr>
                <w:rFonts w:ascii="Times New Roman" w:hAnsi="Times New Roman" w:hint="eastAsia"/>
                <w:color w:val="000000"/>
                <w:kern w:val="0"/>
                <w:sz w:val="18"/>
                <w:szCs w:val="18"/>
              </w:rPr>
              <w:t>级</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种及以上</w:t>
            </w:r>
            <w:r w:rsidRPr="005A5569">
              <w:rPr>
                <w:rFonts w:ascii="Times New Roman" w:hAnsi="Times New Roman" w:hint="eastAsia"/>
                <w:color w:val="000000"/>
                <w:kern w:val="0"/>
                <w:sz w:val="18"/>
                <w:szCs w:val="18"/>
              </w:rPr>
              <w:t>2</w:t>
            </w:r>
            <w:r w:rsidRPr="005A5569">
              <w:rPr>
                <w:rFonts w:ascii="Times New Roman" w:hAnsi="Times New Roman" w:hint="eastAsia"/>
                <w:color w:val="000000"/>
                <w:kern w:val="0"/>
                <w:sz w:val="18"/>
                <w:szCs w:val="18"/>
              </w:rPr>
              <w:t>级畸形性状、或</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w:t>
            </w:r>
            <w:r w:rsidRPr="005A5569">
              <w:rPr>
                <w:rFonts w:ascii="Times New Roman" w:hAnsi="Times New Roman" w:hint="eastAsia"/>
                <w:color w:val="000000"/>
                <w:kern w:val="0"/>
                <w:sz w:val="18"/>
                <w:szCs w:val="18"/>
              </w:rPr>
              <w:t>2</w:t>
            </w:r>
            <w:r w:rsidRPr="005A5569">
              <w:rPr>
                <w:rFonts w:ascii="Times New Roman" w:hAnsi="Times New Roman" w:hint="eastAsia"/>
                <w:color w:val="000000"/>
                <w:kern w:val="0"/>
                <w:sz w:val="18"/>
                <w:szCs w:val="18"/>
              </w:rPr>
              <w:t>级</w:t>
            </w:r>
            <w:r w:rsidRPr="005A5569">
              <w:rPr>
                <w:rFonts w:ascii="Times New Roman" w:hAnsi="Times New Roman" w:hint="eastAsia"/>
                <w:color w:val="000000"/>
                <w:kern w:val="0"/>
                <w:sz w:val="18"/>
                <w:szCs w:val="18"/>
              </w:rPr>
              <w:t>+1</w:t>
            </w:r>
            <w:r w:rsidRPr="005A5569">
              <w:rPr>
                <w:rFonts w:ascii="Times New Roman" w:hAnsi="Times New Roman" w:hint="eastAsia"/>
                <w:color w:val="000000"/>
                <w:kern w:val="0"/>
                <w:sz w:val="18"/>
                <w:szCs w:val="18"/>
              </w:rPr>
              <w:t>种及以上</w:t>
            </w:r>
            <w:r w:rsidRPr="005A5569">
              <w:rPr>
                <w:rFonts w:ascii="Times New Roman" w:hAnsi="Times New Roman" w:hint="eastAsia"/>
                <w:color w:val="000000"/>
                <w:kern w:val="0"/>
                <w:sz w:val="18"/>
                <w:szCs w:val="18"/>
              </w:rPr>
              <w:t>3</w:t>
            </w:r>
            <w:r w:rsidRPr="005A5569">
              <w:rPr>
                <w:rFonts w:ascii="Times New Roman" w:hAnsi="Times New Roman" w:hint="eastAsia"/>
                <w:color w:val="000000"/>
                <w:kern w:val="0"/>
                <w:sz w:val="18"/>
                <w:szCs w:val="18"/>
              </w:rPr>
              <w:t>级畸形性状</w:t>
            </w:r>
          </w:p>
        </w:tc>
        <w:tc>
          <w:tcPr>
            <w:tcW w:w="601" w:type="pct"/>
            <w:shd w:val="clear" w:color="auto" w:fill="auto"/>
            <w:noWrap/>
            <w:vAlign w:val="center"/>
          </w:tcPr>
          <w:p w:rsidR="005A5569" w:rsidRPr="005A5569" w:rsidRDefault="005A5569" w:rsidP="005A5569">
            <w:pPr>
              <w:keepNext/>
              <w:widowControl/>
              <w:adjustRightInd/>
              <w:snapToGrid w:val="0"/>
              <w:spacing w:line="240" w:lineRule="atLeast"/>
              <w:jc w:val="left"/>
              <w:textAlignment w:val="center"/>
              <w:rPr>
                <w:rFonts w:ascii="Times New Roman" w:hAnsi="Times New Roman"/>
                <w:color w:val="000000"/>
                <w:kern w:val="0"/>
                <w:sz w:val="18"/>
                <w:szCs w:val="18"/>
              </w:rPr>
            </w:pPr>
          </w:p>
        </w:tc>
      </w:tr>
    </w:tbl>
    <w:p w:rsidR="005A5569" w:rsidRDefault="005A5569" w:rsidP="005A5569">
      <w:pPr>
        <w:widowControl/>
        <w:adjustRightInd/>
        <w:spacing w:line="240" w:lineRule="auto"/>
        <w:ind w:firstLineChars="200" w:firstLine="420"/>
        <w:rPr>
          <w:rFonts w:ascii="宋体" w:hAnsi="Times New Roman"/>
          <w:kern w:val="0"/>
          <w:szCs w:val="20"/>
        </w:rPr>
      </w:pPr>
      <w:r w:rsidRPr="005A5569">
        <w:rPr>
          <w:rFonts w:ascii="宋体" w:hAnsi="Times New Roman" w:hint="eastAsia"/>
          <w:kern w:val="0"/>
          <w:szCs w:val="20"/>
        </w:rPr>
        <w:t>按照公式（2）、（3）计算畸形果综合指数和畸形</w:t>
      </w:r>
      <w:proofErr w:type="gramStart"/>
      <w:r w:rsidRPr="005A5569">
        <w:rPr>
          <w:rFonts w:ascii="宋体" w:hAnsi="Times New Roman" w:hint="eastAsia"/>
          <w:kern w:val="0"/>
          <w:szCs w:val="20"/>
        </w:rPr>
        <w:t>果平均</w:t>
      </w:r>
      <w:proofErr w:type="gramEnd"/>
      <w:r w:rsidRPr="005A5569">
        <w:rPr>
          <w:rFonts w:ascii="宋体" w:hAnsi="Times New Roman" w:hint="eastAsia"/>
          <w:kern w:val="0"/>
          <w:szCs w:val="20"/>
        </w:rPr>
        <w:t>级数：</w:t>
      </w:r>
    </w:p>
    <w:p w:rsidR="005A5569" w:rsidRDefault="005A5569" w:rsidP="005A5569">
      <w:pPr>
        <w:pStyle w:val="affffffd"/>
      </w:pPr>
      <w:r>
        <w:tab/>
      </w:r>
      <m:oMath>
        <m:r>
          <w:rPr>
            <w:rFonts w:ascii="Cambria Math" w:hAnsi="Cambria Math"/>
          </w:rPr>
          <m:t>GI=</m:t>
        </m:r>
        <m:f>
          <m:fPr>
            <m:ctrlPr>
              <w:rPr>
                <w:rFonts w:ascii="Cambria Math" w:hAnsi="Cambria Math"/>
              </w:rPr>
            </m:ctrlPr>
          </m:fPr>
          <m:num>
            <m:nary>
              <m:naryPr>
                <m:chr m:val="∑"/>
                <m:limLoc m:val="subSup"/>
                <m:ctrlPr>
                  <w:rPr>
                    <w:rFonts w:ascii="Cambria Math" w:hAnsi="Cambria Math"/>
                  </w:rPr>
                </m:ctrlPr>
              </m:naryPr>
              <m:sub>
                <m:r>
                  <w:rPr>
                    <w:rFonts w:ascii="Cambria Math" w:hAnsi="Cambria Math"/>
                  </w:rPr>
                  <m:t>i=1</m:t>
                </m:r>
              </m:sub>
              <m:sup>
                <m:r>
                  <w:rPr>
                    <w:rFonts w:ascii="Cambria Math" w:hAnsi="Cambria Math"/>
                  </w:rPr>
                  <m:t>k</m:t>
                </m:r>
              </m:sup>
              <m:e>
                <m:r>
                  <w:rPr>
                    <w:rFonts w:ascii="Cambria Math" w:hAnsi="Cambria Math"/>
                  </w:rPr>
                  <m:t>(</m:t>
                </m:r>
              </m:e>
            </m:nary>
            <m:r>
              <w:rPr>
                <w:rFonts w:ascii="Cambria Math" w:hAnsi="Cambria Math"/>
              </w:rPr>
              <m:t>i⋅</m:t>
            </m:r>
            <m:sSub>
              <m:sSubPr>
                <m:ctrlPr>
                  <w:rPr>
                    <w:rFonts w:ascii="Cambria Math" w:hAnsi="Cambria Math"/>
                  </w:rPr>
                </m:ctrlPr>
              </m:sSubPr>
              <m:e>
                <m:r>
                  <w:rPr>
                    <w:rFonts w:ascii="Cambria Math" w:hAnsi="Cambria Math"/>
                  </w:rPr>
                  <m:t>n</m:t>
                </m:r>
              </m:e>
              <m:sub>
                <m:r>
                  <w:rPr>
                    <w:rFonts w:ascii="Cambria Math" w:hAnsi="Cambria Math"/>
                  </w:rPr>
                  <m:t>i</m:t>
                </m:r>
              </m:sub>
            </m:sSub>
            <m:r>
              <w:rPr>
                <w:rFonts w:ascii="Cambria Math" w:hAnsi="Cambria Math"/>
              </w:rPr>
              <m:t>)</m:t>
            </m:r>
          </m:num>
          <m:den>
            <m:r>
              <w:rPr>
                <w:rFonts w:ascii="Cambria Math" w:hAnsi="Cambria Math"/>
              </w:rPr>
              <m:t>k⋅N</m:t>
            </m:r>
          </m:den>
        </m:f>
      </m:oMath>
      <w:r w:rsidRPr="005A5569">
        <w:rPr>
          <w:rFonts w:ascii="微软雅黑" w:eastAsia="微软雅黑" w:hAnsi="微软雅黑"/>
        </w:rPr>
        <w:tab/>
      </w:r>
      <w:r>
        <w:t>(</w:t>
      </w:r>
      <w:r>
        <w:fldChar w:fldCharType="begin"/>
      </w:r>
      <w:r>
        <w:instrText xml:space="preserve"> AUTONUM </w:instrText>
      </w:r>
      <w:r>
        <w:fldChar w:fldCharType="end"/>
      </w:r>
      <w:r>
        <w:t>)</w:t>
      </w:r>
    </w:p>
    <w:p w:rsidR="005A5569" w:rsidRDefault="005A5569" w:rsidP="005A5569">
      <w:pPr>
        <w:pStyle w:val="affffffd"/>
      </w:pPr>
      <w:r>
        <w:tab/>
      </w:r>
      <m:oMath>
        <m:r>
          <w:rPr>
            <w:rFonts w:ascii="Cambria Math" w:hAnsi="Cambria Math"/>
          </w:rPr>
          <m:t>AL=</m:t>
        </m:r>
        <m:f>
          <m:fPr>
            <m:ctrlPr>
              <w:rPr>
                <w:rFonts w:ascii="Cambria Math" w:hAnsi="Cambria Math"/>
              </w:rPr>
            </m:ctrlPr>
          </m:fPr>
          <m:num>
            <m:nary>
              <m:naryPr>
                <m:chr m:val="∑"/>
                <m:limLoc m:val="subSup"/>
                <m:ctrlPr>
                  <w:rPr>
                    <w:rFonts w:ascii="Cambria Math" w:hAnsi="Cambria Math"/>
                  </w:rPr>
                </m:ctrlPr>
              </m:naryPr>
              <m:sub>
                <m:r>
                  <w:rPr>
                    <w:rFonts w:ascii="Cambria Math" w:hAnsi="Cambria Math"/>
                  </w:rPr>
                  <m:t>i=1</m:t>
                </m:r>
              </m:sub>
              <m:sup>
                <m:r>
                  <w:rPr>
                    <w:rFonts w:ascii="Cambria Math" w:hAnsi="Cambria Math"/>
                  </w:rPr>
                  <m:t>k</m:t>
                </m:r>
              </m:sup>
              <m:e>
                <m:r>
                  <w:rPr>
                    <w:rFonts w:ascii="Cambria Math" w:hAnsi="Cambria Math"/>
                  </w:rPr>
                  <m:t>(</m:t>
                </m:r>
              </m:e>
            </m:nary>
            <m:r>
              <w:rPr>
                <w:rFonts w:ascii="Cambria Math" w:hAnsi="Cambria Math"/>
              </w:rPr>
              <m:t>i⋅</m:t>
            </m:r>
            <m:sSub>
              <m:sSubPr>
                <m:ctrlPr>
                  <w:rPr>
                    <w:rFonts w:ascii="Cambria Math" w:hAnsi="Cambria Math"/>
                  </w:rPr>
                </m:ctrlPr>
              </m:sSubPr>
              <m:e>
                <m:r>
                  <w:rPr>
                    <w:rFonts w:ascii="Cambria Math" w:hAnsi="Cambria Math"/>
                  </w:rPr>
                  <m:t>n</m:t>
                </m:r>
              </m:e>
              <m:sub>
                <m:r>
                  <w:rPr>
                    <w:rFonts w:ascii="Cambria Math" w:hAnsi="Cambria Math"/>
                  </w:rPr>
                  <m:t>i</m:t>
                </m:r>
              </m:sub>
            </m:sSub>
            <m:r>
              <w:rPr>
                <w:rFonts w:ascii="Cambria Math" w:hAnsi="Cambria Math"/>
              </w:rPr>
              <m:t>)</m:t>
            </m:r>
          </m:num>
          <m:den>
            <m:r>
              <w:rPr>
                <w:rFonts w:ascii="Cambria Math" w:hAnsi="Cambria Math"/>
              </w:rPr>
              <m:t>T</m:t>
            </m:r>
          </m:den>
        </m:f>
      </m:oMath>
      <w:r w:rsidRPr="005A5569">
        <w:rPr>
          <w:rFonts w:ascii="微软雅黑" w:eastAsia="微软雅黑" w:hAnsi="微软雅黑"/>
        </w:rPr>
        <w:tab/>
      </w:r>
      <w:r>
        <w:t>(</w:t>
      </w:r>
      <w:r>
        <w:fldChar w:fldCharType="begin"/>
      </w:r>
      <w:r>
        <w:instrText xml:space="preserve"> AUTONUM </w:instrText>
      </w:r>
      <w:r>
        <w:fldChar w:fldCharType="end"/>
      </w:r>
      <w:r>
        <w:t>)</w:t>
      </w:r>
    </w:p>
    <w:p w:rsidR="005A5569" w:rsidRPr="005A5569" w:rsidRDefault="005A5569" w:rsidP="005A5569">
      <w:pPr>
        <w:pStyle w:val="affffa"/>
        <w:ind w:firstLine="420"/>
        <w:rPr>
          <w:rFonts w:hint="eastAsia"/>
        </w:rPr>
      </w:pPr>
      <w:r>
        <w:rPr>
          <w:rFonts w:hint="eastAsia"/>
        </w:rPr>
        <w:t>式中：</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i/>
          <w:iCs/>
          <w:kern w:val="0"/>
          <w:szCs w:val="20"/>
        </w:rPr>
        <w:t>GI</w:t>
      </w:r>
      <w:r w:rsidRPr="005A5569">
        <w:rPr>
          <w:rFonts w:ascii="宋体" w:hAnsi="宋体" w:hint="eastAsia"/>
          <w:kern w:val="0"/>
          <w:szCs w:val="20"/>
        </w:rPr>
        <w:t>—畸形果综合指数；</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i/>
          <w:iCs/>
          <w:kern w:val="0"/>
          <w:szCs w:val="20"/>
        </w:rPr>
        <w:t>AL</w:t>
      </w:r>
      <w:r w:rsidRPr="005A5569">
        <w:rPr>
          <w:rFonts w:ascii="宋体" w:hAnsi="宋体" w:hint="eastAsia"/>
          <w:kern w:val="0"/>
          <w:szCs w:val="20"/>
        </w:rPr>
        <w:t>—畸形</w:t>
      </w:r>
      <w:proofErr w:type="gramStart"/>
      <w:r w:rsidRPr="005A5569">
        <w:rPr>
          <w:rFonts w:ascii="宋体" w:hAnsi="宋体" w:hint="eastAsia"/>
          <w:kern w:val="0"/>
          <w:szCs w:val="20"/>
        </w:rPr>
        <w:t>果平均</w:t>
      </w:r>
      <w:proofErr w:type="gramEnd"/>
      <w:r w:rsidRPr="005A5569">
        <w:rPr>
          <w:rFonts w:ascii="宋体" w:hAnsi="宋体" w:hint="eastAsia"/>
          <w:kern w:val="0"/>
          <w:szCs w:val="20"/>
        </w:rPr>
        <w:t>级数；</w:t>
      </w:r>
    </w:p>
    <w:p w:rsidR="005A5569" w:rsidRPr="005A5569" w:rsidRDefault="005A5569" w:rsidP="005A5569">
      <w:pPr>
        <w:widowControl/>
        <w:adjustRightInd/>
        <w:spacing w:line="240" w:lineRule="auto"/>
        <w:ind w:firstLineChars="200" w:firstLine="420"/>
        <w:rPr>
          <w:rFonts w:ascii="宋体" w:hAnsi="宋体"/>
          <w:kern w:val="0"/>
          <w:szCs w:val="20"/>
        </w:rPr>
      </w:pPr>
      <w:proofErr w:type="spellStart"/>
      <w:r w:rsidRPr="005A5569">
        <w:rPr>
          <w:rFonts w:ascii="宋体" w:hAnsi="宋体" w:hint="eastAsia"/>
          <w:kern w:val="0"/>
          <w:szCs w:val="20"/>
        </w:rPr>
        <w:t>i</w:t>
      </w:r>
      <w:proofErr w:type="spellEnd"/>
      <w:r w:rsidRPr="005A5569">
        <w:rPr>
          <w:rFonts w:ascii="宋体" w:hAnsi="宋体" w:hint="eastAsia"/>
          <w:kern w:val="0"/>
          <w:szCs w:val="20"/>
        </w:rPr>
        <w:t>—畸形果的级数（</w:t>
      </w:r>
      <w:proofErr w:type="spellStart"/>
      <w:r w:rsidRPr="005A5569">
        <w:rPr>
          <w:rFonts w:ascii="宋体" w:hAnsi="宋体" w:hint="eastAsia"/>
          <w:kern w:val="0"/>
          <w:szCs w:val="20"/>
        </w:rPr>
        <w:t>i</w:t>
      </w:r>
      <w:proofErr w:type="spellEnd"/>
      <w:r w:rsidRPr="005A5569">
        <w:rPr>
          <w:rFonts w:ascii="宋体" w:hAnsi="宋体" w:hint="eastAsia"/>
          <w:kern w:val="0"/>
          <w:szCs w:val="20"/>
        </w:rPr>
        <w:t>=1,2,3,4）；</w:t>
      </w:r>
    </w:p>
    <w:p w:rsidR="005A5569" w:rsidRPr="005A5569" w:rsidRDefault="005A5569" w:rsidP="005A5569">
      <w:pPr>
        <w:widowControl/>
        <w:adjustRightInd/>
        <w:spacing w:line="240" w:lineRule="auto"/>
        <w:ind w:firstLineChars="200" w:firstLine="420"/>
        <w:rPr>
          <w:rFonts w:ascii="宋体" w:hAnsi="宋体"/>
          <w:kern w:val="0"/>
          <w:szCs w:val="20"/>
        </w:rPr>
      </w:pPr>
      <w:proofErr w:type="spellStart"/>
      <w:r w:rsidRPr="005A5569">
        <w:rPr>
          <w:rFonts w:ascii="宋体" w:hAnsi="宋体" w:hint="eastAsia"/>
          <w:kern w:val="0"/>
          <w:szCs w:val="20"/>
        </w:rPr>
        <w:t>n</w:t>
      </w:r>
      <w:r w:rsidRPr="005A5569">
        <w:rPr>
          <w:rFonts w:ascii="宋体" w:hAnsi="宋体" w:hint="eastAsia"/>
          <w:kern w:val="0"/>
          <w:szCs w:val="20"/>
          <w:vertAlign w:val="subscript"/>
        </w:rPr>
        <w:t>i</w:t>
      </w:r>
      <w:proofErr w:type="spellEnd"/>
      <w:r w:rsidRPr="005A5569">
        <w:rPr>
          <w:rFonts w:ascii="宋体" w:hAnsi="宋体" w:hint="eastAsia"/>
          <w:kern w:val="0"/>
          <w:szCs w:val="20"/>
        </w:rPr>
        <w:t>—第</w:t>
      </w:r>
      <w:proofErr w:type="spellStart"/>
      <w:r w:rsidRPr="005A5569">
        <w:rPr>
          <w:rFonts w:ascii="宋体" w:hAnsi="宋体" w:hint="eastAsia"/>
          <w:kern w:val="0"/>
          <w:szCs w:val="20"/>
        </w:rPr>
        <w:t>i</w:t>
      </w:r>
      <w:proofErr w:type="spellEnd"/>
      <w:r w:rsidRPr="005A5569">
        <w:rPr>
          <w:rFonts w:ascii="宋体" w:hAnsi="宋体" w:hint="eastAsia"/>
          <w:kern w:val="0"/>
          <w:szCs w:val="20"/>
        </w:rPr>
        <w:t>级畸形果的果实数；</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kern w:val="0"/>
          <w:szCs w:val="20"/>
        </w:rPr>
        <w:t>k</w:t>
      </w:r>
      <w:proofErr w:type="gramStart"/>
      <w:r w:rsidRPr="005A5569">
        <w:rPr>
          <w:rFonts w:ascii="宋体" w:hAnsi="宋体" w:hint="eastAsia"/>
          <w:kern w:val="0"/>
          <w:szCs w:val="20"/>
        </w:rPr>
        <w:t>—最高</w:t>
      </w:r>
      <w:proofErr w:type="gramEnd"/>
      <w:r w:rsidRPr="005A5569">
        <w:rPr>
          <w:rFonts w:ascii="宋体" w:hAnsi="宋体" w:hint="eastAsia"/>
          <w:kern w:val="0"/>
          <w:szCs w:val="20"/>
        </w:rPr>
        <w:t>级数（在本标准中k=4）；</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kern w:val="0"/>
          <w:szCs w:val="20"/>
        </w:rPr>
        <w:t>N</w:t>
      </w:r>
      <w:proofErr w:type="gramStart"/>
      <w:r w:rsidRPr="005A5569">
        <w:rPr>
          <w:rFonts w:ascii="宋体" w:hAnsi="宋体" w:hint="eastAsia"/>
          <w:kern w:val="0"/>
          <w:szCs w:val="20"/>
        </w:rPr>
        <w:t>—调查总果</w:t>
      </w:r>
      <w:proofErr w:type="gramEnd"/>
      <w:r w:rsidRPr="005A5569">
        <w:rPr>
          <w:rFonts w:ascii="宋体" w:hAnsi="宋体" w:hint="eastAsia"/>
          <w:kern w:val="0"/>
          <w:szCs w:val="20"/>
        </w:rPr>
        <w:t>数；</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kern w:val="0"/>
          <w:szCs w:val="20"/>
        </w:rPr>
        <w:t>T—畸形果总数。</w:t>
      </w:r>
    </w:p>
    <w:p w:rsidR="005A5569" w:rsidRPr="005A5569" w:rsidRDefault="005A5569" w:rsidP="005A5569">
      <w:pPr>
        <w:pStyle w:val="affc"/>
        <w:spacing w:before="240" w:after="240"/>
      </w:pPr>
      <w:bookmarkStart w:id="77" w:name="_Toc29327"/>
      <w:bookmarkStart w:id="78" w:name="_Toc235712170"/>
      <w:r w:rsidRPr="005A5569">
        <w:rPr>
          <w:rFonts w:hint="eastAsia"/>
        </w:rPr>
        <w:t>果实耐低温性评价</w:t>
      </w:r>
      <w:bookmarkEnd w:id="77"/>
      <w:bookmarkEnd w:id="78"/>
    </w:p>
    <w:p w:rsid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color w:val="000000"/>
          <w:kern w:val="0"/>
          <w:szCs w:val="20"/>
        </w:rPr>
        <w:t>根据公式（4）、（5）计算果实</w:t>
      </w:r>
      <w:r w:rsidRPr="005A5569">
        <w:rPr>
          <w:rFonts w:ascii="宋体" w:hAnsi="宋体" w:hint="eastAsia"/>
          <w:kern w:val="0"/>
          <w:szCs w:val="20"/>
        </w:rPr>
        <w:t>耐低温性（</w:t>
      </w:r>
      <w:r w:rsidRPr="005A5569">
        <w:rPr>
          <w:rFonts w:ascii="Times New Roman" w:hAnsi="Times New Roman" w:hint="eastAsia"/>
          <w:kern w:val="0"/>
          <w:szCs w:val="20"/>
        </w:rPr>
        <w:t>D</w:t>
      </w:r>
      <w:r w:rsidRPr="005A5569">
        <w:rPr>
          <w:rFonts w:ascii="宋体" w:hAnsi="宋体" w:hint="eastAsia"/>
          <w:kern w:val="0"/>
          <w:szCs w:val="20"/>
        </w:rPr>
        <w:t>）值。</w:t>
      </w:r>
    </w:p>
    <w:p w:rsidR="005A5569" w:rsidRDefault="005A5569" w:rsidP="005A5569">
      <w:pPr>
        <w:pStyle w:val="affffffd"/>
      </w:pPr>
      <w:r>
        <w:tab/>
      </w:r>
      <m:oMath>
        <m:r>
          <w:rPr>
            <w:rFonts w:ascii="Cambria Math" w:hAnsi="Cambria Math"/>
          </w:rPr>
          <m:t>α=</m:t>
        </m:r>
        <m:f>
          <m:fPr>
            <m:ctrlPr>
              <w:rPr>
                <w:rFonts w:ascii="Cambria Math" w:hAnsi="Cambria Math"/>
              </w:rPr>
            </m:ctrlPr>
          </m:fPr>
          <m:num>
            <m:r>
              <w:rPr>
                <w:rFonts w:ascii="Cambria Math" w:hAnsi="Cambria Math"/>
              </w:rPr>
              <m:t>T</m:t>
            </m:r>
          </m:num>
          <m:den>
            <m:r>
              <w:rPr>
                <w:rFonts w:ascii="Cambria Math" w:hAnsi="Cambria Math"/>
              </w:rPr>
              <m:t>C</m:t>
            </m:r>
          </m:den>
        </m:f>
      </m:oMath>
      <w:r w:rsidRPr="005A5569">
        <w:rPr>
          <w:rFonts w:ascii="微软雅黑" w:eastAsia="微软雅黑" w:hAnsi="微软雅黑"/>
        </w:rPr>
        <w:tab/>
      </w:r>
      <w:r>
        <w:t>(</w:t>
      </w:r>
      <w:r>
        <w:fldChar w:fldCharType="begin"/>
      </w:r>
      <w:r>
        <w:instrText xml:space="preserve"> AUTONUM </w:instrText>
      </w:r>
      <w:r>
        <w:fldChar w:fldCharType="end"/>
      </w:r>
      <w:r>
        <w:t>)</w:t>
      </w:r>
    </w:p>
    <w:p w:rsidR="005A5569" w:rsidRDefault="005A5569" w:rsidP="005A5569">
      <w:pPr>
        <w:pStyle w:val="affffffd"/>
      </w:pPr>
      <w:r>
        <w:tab/>
      </w:r>
      <m:oMath>
        <m:r>
          <w:rPr>
            <w:rFonts w:ascii="Cambria Math" w:hAnsi="Cambria Math"/>
          </w:rPr>
          <m:t>D=0.026</m:t>
        </m:r>
        <m:sSub>
          <m:sSubPr>
            <m:ctrlPr>
              <w:rPr>
                <w:rFonts w:ascii="Cambria Math" w:hAnsi="Cambria Math"/>
              </w:rPr>
            </m:ctrlPr>
          </m:sSubPr>
          <m:e>
            <m:r>
              <w:rPr>
                <w:rFonts w:ascii="Cambria Math" w:hAnsi="Cambria Math"/>
              </w:rPr>
              <m:t>α</m:t>
            </m:r>
          </m:e>
          <m:sub>
            <m:r>
              <w:rPr>
                <w:rFonts w:ascii="Cambria Math" w:hAnsi="Cambria Math"/>
              </w:rPr>
              <m:t>1</m:t>
            </m:r>
          </m:sub>
        </m:sSub>
        <m:r>
          <w:rPr>
            <w:rFonts w:ascii="Cambria Math" w:hAnsi="Cambria Math"/>
          </w:rPr>
          <m:t>-0.095</m:t>
        </m:r>
        <m:sSub>
          <m:sSubPr>
            <m:ctrlPr>
              <w:rPr>
                <w:rFonts w:ascii="Cambria Math" w:hAnsi="Cambria Math"/>
              </w:rPr>
            </m:ctrlPr>
          </m:sSubPr>
          <m:e>
            <m:r>
              <w:rPr>
                <w:rFonts w:ascii="Cambria Math" w:hAnsi="Cambria Math"/>
              </w:rPr>
              <m:t>α</m:t>
            </m:r>
          </m:e>
          <m:sub>
            <m:r>
              <w:rPr>
                <w:rFonts w:ascii="Cambria Math" w:hAnsi="Cambria Math"/>
              </w:rPr>
              <m:t>2</m:t>
            </m:r>
          </m:sub>
        </m:sSub>
        <m:r>
          <w:rPr>
            <w:rFonts w:ascii="Cambria Math" w:hAnsi="Cambria Math"/>
          </w:rPr>
          <m:t>+0.049</m:t>
        </m:r>
        <m:sSub>
          <m:sSubPr>
            <m:ctrlPr>
              <w:rPr>
                <w:rFonts w:ascii="Cambria Math" w:hAnsi="Cambria Math"/>
              </w:rPr>
            </m:ctrlPr>
          </m:sSubPr>
          <m:e>
            <m:r>
              <w:rPr>
                <w:rFonts w:ascii="Cambria Math" w:hAnsi="Cambria Math"/>
              </w:rPr>
              <m:t>α</m:t>
            </m:r>
          </m:e>
          <m:sub>
            <m:r>
              <w:rPr>
                <w:rFonts w:ascii="Cambria Math" w:hAnsi="Cambria Math"/>
              </w:rPr>
              <m:t>3</m:t>
            </m:r>
          </m:sub>
        </m:sSub>
        <m:r>
          <w:rPr>
            <w:rFonts w:ascii="Cambria Math" w:hAnsi="Cambria Math"/>
          </w:rPr>
          <m:t>+0.101</m:t>
        </m:r>
        <m:sSub>
          <m:sSubPr>
            <m:ctrlPr>
              <w:rPr>
                <w:rFonts w:ascii="Cambria Math" w:hAnsi="Cambria Math"/>
              </w:rPr>
            </m:ctrlPr>
          </m:sSubPr>
          <m:e>
            <m:r>
              <w:rPr>
                <w:rFonts w:ascii="Cambria Math" w:hAnsi="Cambria Math"/>
              </w:rPr>
              <m:t>α</m:t>
            </m:r>
          </m:e>
          <m:sub>
            <m:r>
              <w:rPr>
                <w:rFonts w:ascii="Cambria Math" w:hAnsi="Cambria Math"/>
              </w:rPr>
              <m:t>5</m:t>
            </m:r>
          </m:sub>
        </m:sSub>
        <m:r>
          <w:rPr>
            <w:rFonts w:ascii="Cambria Math" w:hAnsi="Cambria Math"/>
          </w:rPr>
          <m:t>+0.246</m:t>
        </m:r>
        <m:sSub>
          <m:sSubPr>
            <m:ctrlPr>
              <w:rPr>
                <w:rFonts w:ascii="Cambria Math" w:hAnsi="Cambria Math"/>
              </w:rPr>
            </m:ctrlPr>
          </m:sSubPr>
          <m:e>
            <m:r>
              <w:rPr>
                <w:rFonts w:ascii="Cambria Math" w:hAnsi="Cambria Math"/>
              </w:rPr>
              <m:t>α</m:t>
            </m:r>
          </m:e>
          <m:sub>
            <m:r>
              <w:rPr>
                <w:rFonts w:ascii="Cambria Math" w:hAnsi="Cambria Math"/>
              </w:rPr>
              <m:t>6</m:t>
            </m:r>
          </m:sub>
        </m:sSub>
        <m:r>
          <w:rPr>
            <w:rFonts w:ascii="Cambria Math" w:hAnsi="Cambria Math"/>
          </w:rPr>
          <m:t>+0.167</m:t>
        </m:r>
        <m:sSub>
          <m:sSubPr>
            <m:ctrlPr>
              <w:rPr>
                <w:rFonts w:ascii="Cambria Math" w:hAnsi="Cambria Math"/>
              </w:rPr>
            </m:ctrlPr>
          </m:sSubPr>
          <m:e>
            <m:r>
              <w:rPr>
                <w:rFonts w:ascii="Cambria Math" w:hAnsi="Cambria Math"/>
              </w:rPr>
              <m:t>α</m:t>
            </m:r>
          </m:e>
          <m:sub>
            <m:r>
              <w:rPr>
                <w:rFonts w:ascii="Cambria Math" w:hAnsi="Cambria Math"/>
              </w:rPr>
              <m:t>8</m:t>
            </m:r>
          </m:sub>
        </m:sSub>
        <m:r>
          <w:rPr>
            <w:rFonts w:ascii="Cambria Math" w:hAnsi="Cambria Math"/>
          </w:rPr>
          <m:t>+0.147</m:t>
        </m:r>
        <m:sSub>
          <m:sSubPr>
            <m:ctrlPr>
              <w:rPr>
                <w:rFonts w:ascii="Cambria Math" w:hAnsi="Cambria Math"/>
              </w:rPr>
            </m:ctrlPr>
          </m:sSubPr>
          <m:e>
            <m:r>
              <w:rPr>
                <w:rFonts w:ascii="Cambria Math" w:hAnsi="Cambria Math"/>
              </w:rPr>
              <m:t>α</m:t>
            </m:r>
          </m:e>
          <m:sub>
            <m:r>
              <w:rPr>
                <w:rFonts w:ascii="Cambria Math" w:hAnsi="Cambria Math"/>
              </w:rPr>
              <m:t>9</m:t>
            </m:r>
          </m:sub>
        </m:sSub>
        <m:r>
          <w:rPr>
            <w:rFonts w:ascii="Cambria Math" w:hAnsi="Cambria Math"/>
          </w:rPr>
          <m:t>+0.042</m:t>
        </m:r>
      </m:oMath>
      <w:r w:rsidRPr="005A5569">
        <w:rPr>
          <w:rFonts w:ascii="微软雅黑" w:eastAsia="微软雅黑" w:hAnsi="微软雅黑"/>
        </w:rPr>
        <w:tab/>
      </w:r>
      <w:r>
        <w:t>(</w:t>
      </w:r>
      <w:r>
        <w:fldChar w:fldCharType="begin"/>
      </w:r>
      <w:r>
        <w:instrText xml:space="preserve"> AUTONUM </w:instrText>
      </w:r>
      <w:r>
        <w:fldChar w:fldCharType="end"/>
      </w:r>
      <w:r>
        <w:t>)</w:t>
      </w:r>
    </w:p>
    <w:p w:rsidR="005A5569" w:rsidRPr="005A5569" w:rsidRDefault="005A5569" w:rsidP="005A5569">
      <w:pPr>
        <w:widowControl/>
        <w:adjustRightInd/>
        <w:spacing w:line="240" w:lineRule="auto"/>
        <w:ind w:firstLineChars="200" w:firstLine="420"/>
        <w:rPr>
          <w:rFonts w:ascii="Times New Roman" w:hAnsi="Times New Roman"/>
          <w:kern w:val="0"/>
          <w:szCs w:val="20"/>
        </w:rPr>
      </w:pPr>
      <w:r w:rsidRPr="005A5569">
        <w:rPr>
          <w:rFonts w:ascii="宋体" w:hAnsi="宋体" w:hint="eastAsia"/>
          <w:kern w:val="0"/>
          <w:szCs w:val="20"/>
        </w:rPr>
        <w:t>式中：</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Times New Roman" w:hAnsi="Times New Roman"/>
          <w:kern w:val="0"/>
          <w:szCs w:val="20"/>
        </w:rPr>
        <w:t>α</w:t>
      </w:r>
      <w:r w:rsidRPr="005A5569">
        <w:rPr>
          <w:rFonts w:ascii="宋体" w:hAnsi="宋体" w:hint="eastAsia"/>
          <w:kern w:val="0"/>
          <w:szCs w:val="20"/>
        </w:rPr>
        <w:t>—单项指标耐低温系数；</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kern w:val="0"/>
          <w:szCs w:val="20"/>
        </w:rPr>
        <w:t>T—处理测定值；</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kern w:val="0"/>
          <w:szCs w:val="20"/>
        </w:rPr>
        <w:t>C—对照测定值；</w:t>
      </w:r>
    </w:p>
    <w:p w:rsidR="005A5569" w:rsidRPr="005A5569" w:rsidRDefault="005A5569" w:rsidP="005A5569">
      <w:pPr>
        <w:widowControl/>
        <w:adjustRightInd/>
        <w:spacing w:line="240" w:lineRule="auto"/>
        <w:ind w:firstLineChars="200" w:firstLine="420"/>
        <w:rPr>
          <w:rFonts w:ascii="Times New Roman" w:hAnsi="Times New Roman"/>
          <w:kern w:val="0"/>
          <w:szCs w:val="20"/>
        </w:rPr>
      </w:pPr>
      <w:r w:rsidRPr="005A5569">
        <w:rPr>
          <w:rFonts w:ascii="Times New Roman" w:hAnsi="Times New Roman"/>
          <w:kern w:val="0"/>
          <w:szCs w:val="20"/>
        </w:rPr>
        <w:t>α</w:t>
      </w:r>
      <w:r w:rsidRPr="005A5569">
        <w:rPr>
          <w:rFonts w:ascii="Times New Roman" w:hAnsi="Times New Roman"/>
          <w:kern w:val="0"/>
          <w:szCs w:val="20"/>
          <w:vertAlign w:val="subscript"/>
        </w:rPr>
        <w:t>1</w:t>
      </w:r>
      <w:r w:rsidRPr="005A5569">
        <w:rPr>
          <w:rFonts w:ascii="宋体" w:hAnsi="宋体" w:hint="eastAsia"/>
          <w:kern w:val="0"/>
          <w:szCs w:val="20"/>
        </w:rPr>
        <w:t>—单果重（单位：g）；</w:t>
      </w:r>
    </w:p>
    <w:p w:rsidR="005A5569" w:rsidRPr="005A5569" w:rsidRDefault="005A5569" w:rsidP="005A5569">
      <w:pPr>
        <w:widowControl/>
        <w:adjustRightInd/>
        <w:spacing w:line="240" w:lineRule="auto"/>
        <w:ind w:firstLineChars="200" w:firstLine="420"/>
        <w:rPr>
          <w:rFonts w:ascii="Times New Roman" w:hAnsi="Times New Roman"/>
          <w:kern w:val="0"/>
          <w:szCs w:val="20"/>
        </w:rPr>
      </w:pPr>
      <w:r w:rsidRPr="005A5569">
        <w:rPr>
          <w:rFonts w:ascii="Times New Roman" w:hAnsi="Times New Roman"/>
          <w:kern w:val="0"/>
          <w:szCs w:val="20"/>
        </w:rPr>
        <w:t>α</w:t>
      </w:r>
      <w:r w:rsidRPr="005A5569">
        <w:rPr>
          <w:rFonts w:ascii="Times New Roman" w:hAnsi="Times New Roman"/>
          <w:kern w:val="0"/>
          <w:szCs w:val="20"/>
          <w:vertAlign w:val="subscript"/>
        </w:rPr>
        <w:t>2</w:t>
      </w:r>
      <w:r w:rsidRPr="005A5569">
        <w:rPr>
          <w:rFonts w:ascii="宋体" w:hAnsi="宋体" w:hint="eastAsia"/>
          <w:kern w:val="0"/>
          <w:szCs w:val="20"/>
        </w:rPr>
        <w:t>—心室数；</w:t>
      </w:r>
    </w:p>
    <w:p w:rsidR="005A5569" w:rsidRPr="005A5569" w:rsidRDefault="005A5569" w:rsidP="005A5569">
      <w:pPr>
        <w:widowControl/>
        <w:adjustRightInd/>
        <w:spacing w:line="240" w:lineRule="auto"/>
        <w:ind w:firstLineChars="200" w:firstLine="420"/>
        <w:rPr>
          <w:rFonts w:ascii="Times New Roman" w:hAnsi="Times New Roman"/>
          <w:kern w:val="0"/>
          <w:szCs w:val="20"/>
        </w:rPr>
      </w:pPr>
      <w:r w:rsidRPr="005A5569">
        <w:rPr>
          <w:rFonts w:ascii="Times New Roman" w:hAnsi="Times New Roman"/>
          <w:kern w:val="0"/>
          <w:szCs w:val="20"/>
        </w:rPr>
        <w:t>α</w:t>
      </w:r>
      <w:r w:rsidRPr="005A5569">
        <w:rPr>
          <w:rFonts w:ascii="Times New Roman" w:hAnsi="Times New Roman"/>
          <w:kern w:val="0"/>
          <w:szCs w:val="20"/>
          <w:vertAlign w:val="subscript"/>
        </w:rPr>
        <w:t>3</w:t>
      </w:r>
      <w:r w:rsidRPr="005A5569">
        <w:rPr>
          <w:rFonts w:ascii="宋体" w:hAnsi="宋体" w:hint="eastAsia"/>
          <w:kern w:val="0"/>
          <w:szCs w:val="20"/>
        </w:rPr>
        <w:t>—果形指数；</w:t>
      </w:r>
    </w:p>
    <w:p w:rsidR="005A5569" w:rsidRPr="005A5569" w:rsidRDefault="005A5569" w:rsidP="005A5569">
      <w:pPr>
        <w:widowControl/>
        <w:adjustRightInd/>
        <w:spacing w:line="240" w:lineRule="auto"/>
        <w:ind w:firstLineChars="200" w:firstLine="420"/>
        <w:rPr>
          <w:rFonts w:ascii="Times New Roman" w:hAnsi="Times New Roman"/>
          <w:kern w:val="0"/>
          <w:szCs w:val="20"/>
        </w:rPr>
      </w:pPr>
      <w:r w:rsidRPr="005A5569">
        <w:rPr>
          <w:rFonts w:ascii="Times New Roman" w:hAnsi="Times New Roman"/>
          <w:kern w:val="0"/>
          <w:szCs w:val="20"/>
        </w:rPr>
        <w:t>α</w:t>
      </w:r>
      <w:r w:rsidRPr="005A5569">
        <w:rPr>
          <w:rFonts w:ascii="Times New Roman" w:hAnsi="Times New Roman" w:hint="eastAsia"/>
          <w:kern w:val="0"/>
          <w:szCs w:val="20"/>
          <w:vertAlign w:val="subscript"/>
        </w:rPr>
        <w:t>5</w:t>
      </w:r>
      <w:r w:rsidRPr="005A5569">
        <w:rPr>
          <w:rFonts w:ascii="宋体" w:hAnsi="宋体" w:hint="eastAsia"/>
          <w:kern w:val="0"/>
          <w:szCs w:val="20"/>
        </w:rPr>
        <w:t>—单花序花数；</w:t>
      </w:r>
    </w:p>
    <w:p w:rsidR="005A5569" w:rsidRPr="005A5569" w:rsidRDefault="005A5569" w:rsidP="005A5569">
      <w:pPr>
        <w:widowControl/>
        <w:adjustRightInd/>
        <w:spacing w:line="240" w:lineRule="auto"/>
        <w:ind w:firstLineChars="200" w:firstLine="420"/>
        <w:rPr>
          <w:rFonts w:ascii="Times New Roman" w:hAnsi="Times New Roman"/>
          <w:kern w:val="0"/>
          <w:szCs w:val="20"/>
        </w:rPr>
      </w:pPr>
      <w:r w:rsidRPr="005A5569">
        <w:rPr>
          <w:rFonts w:ascii="Times New Roman" w:hAnsi="Times New Roman"/>
          <w:kern w:val="0"/>
          <w:szCs w:val="20"/>
        </w:rPr>
        <w:lastRenderedPageBreak/>
        <w:t>α</w:t>
      </w:r>
      <w:r w:rsidRPr="005A5569">
        <w:rPr>
          <w:rFonts w:ascii="Times New Roman" w:hAnsi="Times New Roman" w:hint="eastAsia"/>
          <w:kern w:val="0"/>
          <w:szCs w:val="20"/>
          <w:vertAlign w:val="subscript"/>
        </w:rPr>
        <w:t>6</w:t>
      </w:r>
      <w:r w:rsidRPr="005A5569">
        <w:rPr>
          <w:rFonts w:ascii="宋体" w:hAnsi="宋体" w:hint="eastAsia"/>
          <w:kern w:val="0"/>
          <w:szCs w:val="20"/>
        </w:rPr>
        <w:t>—单花序果数；</w:t>
      </w:r>
    </w:p>
    <w:p w:rsidR="005A5569" w:rsidRPr="005A5569" w:rsidRDefault="005A5569" w:rsidP="005A5569">
      <w:pPr>
        <w:widowControl/>
        <w:adjustRightInd/>
        <w:spacing w:line="240" w:lineRule="auto"/>
        <w:ind w:firstLineChars="200" w:firstLine="420"/>
        <w:rPr>
          <w:rFonts w:ascii="等线" w:hAnsi="等线"/>
          <w:kern w:val="0"/>
          <w:szCs w:val="20"/>
        </w:rPr>
      </w:pPr>
      <w:r w:rsidRPr="005A5569">
        <w:rPr>
          <w:rFonts w:ascii="Times New Roman" w:hAnsi="Times New Roman"/>
          <w:kern w:val="0"/>
          <w:szCs w:val="20"/>
        </w:rPr>
        <w:t>α</w:t>
      </w:r>
      <w:r w:rsidRPr="005A5569">
        <w:rPr>
          <w:rFonts w:ascii="Times New Roman" w:hAnsi="Times New Roman" w:hint="eastAsia"/>
          <w:kern w:val="0"/>
          <w:szCs w:val="20"/>
          <w:vertAlign w:val="subscript"/>
        </w:rPr>
        <w:t>8</w:t>
      </w:r>
      <w:r w:rsidRPr="005A5569">
        <w:rPr>
          <w:rFonts w:ascii="宋体" w:hAnsi="宋体" w:hint="eastAsia"/>
          <w:kern w:val="0"/>
          <w:szCs w:val="20"/>
        </w:rPr>
        <w:t>—畸形果综合指数；</w:t>
      </w:r>
    </w:p>
    <w:p w:rsidR="005A5569" w:rsidRPr="005A5569" w:rsidRDefault="005A5569" w:rsidP="005A5569">
      <w:pPr>
        <w:widowControl/>
        <w:adjustRightInd/>
        <w:spacing w:line="240" w:lineRule="auto"/>
        <w:ind w:firstLineChars="200" w:firstLine="420"/>
        <w:rPr>
          <w:rFonts w:ascii="Times New Roman" w:hAnsi="Times New Roman"/>
          <w:kern w:val="0"/>
          <w:szCs w:val="20"/>
        </w:rPr>
      </w:pPr>
      <w:r w:rsidRPr="005A5569">
        <w:rPr>
          <w:rFonts w:ascii="Times New Roman" w:hAnsi="Times New Roman"/>
          <w:kern w:val="0"/>
          <w:szCs w:val="20"/>
        </w:rPr>
        <w:t>α</w:t>
      </w:r>
      <w:r w:rsidRPr="005A5569">
        <w:rPr>
          <w:rFonts w:ascii="Times New Roman" w:hAnsi="Times New Roman" w:hint="eastAsia"/>
          <w:kern w:val="0"/>
          <w:szCs w:val="20"/>
          <w:vertAlign w:val="subscript"/>
        </w:rPr>
        <w:t>9</w:t>
      </w:r>
      <w:r w:rsidRPr="005A5569">
        <w:rPr>
          <w:rFonts w:ascii="宋体" w:hAnsi="宋体" w:hint="eastAsia"/>
          <w:color w:val="000000"/>
          <w:kern w:val="0"/>
          <w:szCs w:val="20"/>
        </w:rPr>
        <w:t>—</w:t>
      </w:r>
      <w:r w:rsidRPr="005A5569">
        <w:rPr>
          <w:rFonts w:ascii="宋体" w:hAnsi="宋体" w:hint="eastAsia"/>
          <w:kern w:val="0"/>
          <w:szCs w:val="20"/>
        </w:rPr>
        <w:t>畸形</w:t>
      </w:r>
      <w:proofErr w:type="gramStart"/>
      <w:r w:rsidRPr="005A5569">
        <w:rPr>
          <w:rFonts w:ascii="宋体" w:hAnsi="宋体" w:hint="eastAsia"/>
          <w:kern w:val="0"/>
          <w:szCs w:val="20"/>
        </w:rPr>
        <w:t>果平均</w:t>
      </w:r>
      <w:proofErr w:type="gramEnd"/>
      <w:r w:rsidRPr="005A5569">
        <w:rPr>
          <w:rFonts w:ascii="宋体" w:hAnsi="宋体" w:hint="eastAsia"/>
          <w:kern w:val="0"/>
          <w:szCs w:val="20"/>
        </w:rPr>
        <w:t>级数。</w:t>
      </w:r>
    </w:p>
    <w:p w:rsidR="005A5569" w:rsidRPr="005A5569" w:rsidRDefault="005A5569" w:rsidP="005A5569">
      <w:pPr>
        <w:pStyle w:val="affc"/>
        <w:spacing w:before="240" w:after="240"/>
      </w:pPr>
      <w:bookmarkStart w:id="79" w:name="_Toc26557"/>
      <w:bookmarkStart w:id="80" w:name="_Toc235712171"/>
      <w:r w:rsidRPr="005A5569">
        <w:rPr>
          <w:rFonts w:hint="eastAsia"/>
        </w:rPr>
        <w:t>耐低温结实性判定</w:t>
      </w:r>
      <w:bookmarkEnd w:id="79"/>
      <w:bookmarkEnd w:id="80"/>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kern w:val="0"/>
          <w:szCs w:val="20"/>
        </w:rPr>
        <w:t>番茄耐低温结实性等级应依据果实耐低温性（D）值进行判定。</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kern w:val="0"/>
          <w:szCs w:val="20"/>
        </w:rPr>
        <w:t>D≥0.65，判定为强耐低温型；</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kern w:val="0"/>
          <w:szCs w:val="20"/>
        </w:rPr>
        <w:t>0.59≤D＜0.65，判定为耐低温型；</w:t>
      </w:r>
    </w:p>
    <w:p w:rsidR="005A5569" w:rsidRPr="005A5569" w:rsidRDefault="005A5569" w:rsidP="005A5569">
      <w:pPr>
        <w:widowControl/>
        <w:adjustRightInd/>
        <w:spacing w:line="240" w:lineRule="auto"/>
        <w:ind w:firstLineChars="200" w:firstLine="420"/>
        <w:rPr>
          <w:rFonts w:ascii="宋体" w:hAnsi="宋体"/>
          <w:kern w:val="0"/>
          <w:szCs w:val="20"/>
        </w:rPr>
      </w:pPr>
      <w:r w:rsidRPr="005A5569">
        <w:rPr>
          <w:rFonts w:ascii="宋体" w:hAnsi="宋体" w:hint="eastAsia"/>
          <w:kern w:val="0"/>
          <w:szCs w:val="20"/>
        </w:rPr>
        <w:t>D＜0.59，判定为低温敏感型。</w:t>
      </w:r>
    </w:p>
    <w:p w:rsidR="003E019F" w:rsidRDefault="005A5569" w:rsidP="005A5569">
      <w:pPr>
        <w:pStyle w:val="affffb"/>
        <w:ind w:firstLineChars="0" w:firstLine="0"/>
        <w:jc w:val="center"/>
      </w:pPr>
      <w:bookmarkStart w:id="81" w:name="BookMark8"/>
      <w:bookmarkEnd w:id="24"/>
      <w:r>
        <w:drawing>
          <wp:inline distT="0" distB="0" distL="0" distR="0" wp14:anchorId="7689995C" wp14:editId="17CD605A">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1"/>
    </w:p>
    <w:sectPr w:rsidR="003E019F" w:rsidSect="00E55624">
      <w:pgSz w:w="11906" w:h="16838" w:code="9"/>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5AC" w:rsidRDefault="00ED65AC" w:rsidP="00D86DB7">
      <w:r>
        <w:separator/>
      </w:r>
    </w:p>
    <w:p w:rsidR="00ED65AC" w:rsidRDefault="00ED65AC"/>
    <w:p w:rsidR="00ED65AC" w:rsidRDefault="00ED65AC"/>
  </w:endnote>
  <w:endnote w:type="continuationSeparator" w:id="0">
    <w:p w:rsidR="00ED65AC" w:rsidRDefault="00ED65AC" w:rsidP="00D86DB7">
      <w:r>
        <w:continuationSeparator/>
      </w:r>
    </w:p>
    <w:p w:rsidR="00ED65AC" w:rsidRDefault="00ED65AC"/>
    <w:p w:rsidR="00ED65AC" w:rsidRDefault="00ED65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0ED" w:rsidRDefault="007C60ED">
    <w:pPr>
      <w:pStyle w:val="afff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8"/>
    </w:pPr>
    <w:r>
      <w:fldChar w:fldCharType="begin"/>
    </w:r>
    <w:r>
      <w:instrText>PAGE   \* MERGEFORMAT</w:instrText>
    </w:r>
    <w:r>
      <w:fldChar w:fldCharType="separate"/>
    </w:r>
    <w:r w:rsidR="000857ED" w:rsidRPr="000857ED">
      <w:rPr>
        <w:noProof/>
        <w:lang w:val="zh-CN"/>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5AC" w:rsidRDefault="00ED65AC" w:rsidP="00D86DB7">
      <w:r>
        <w:separator/>
      </w:r>
    </w:p>
  </w:footnote>
  <w:footnote w:type="continuationSeparator" w:id="0">
    <w:p w:rsidR="00ED65AC" w:rsidRDefault="00ED65AC" w:rsidP="00D86DB7">
      <w:r>
        <w:continuationSeparator/>
      </w:r>
    </w:p>
    <w:p w:rsidR="00ED65AC" w:rsidRDefault="00ED65AC"/>
    <w:p w:rsidR="00ED65AC" w:rsidRDefault="00ED65A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0ED" w:rsidRDefault="007C60ED">
    <w:pPr>
      <w:pStyle w:val="aff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5A5569">
      <w:rPr>
        <w:noProof/>
      </w:rPr>
      <w:t>T/ XXXX—XXXX</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0"/>
    </w:pPr>
    <w:r>
      <w:fldChar w:fldCharType="begin"/>
    </w:r>
    <w:r>
      <w:instrText xml:space="preserve"> STYLEREF  标准文件_文件编号  \* MERGEFORMAT </w:instrText>
    </w:r>
    <w:r>
      <w:fldChar w:fldCharType="separate"/>
    </w:r>
    <w:r w:rsidR="000857ED">
      <w:t>T/QHNX XXXX</w:t>
    </w:r>
    <w:r w:rsidR="000857ED">
      <w:t>—</w:t>
    </w:r>
    <w:r w:rsidR="000857ED">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2"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3"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9"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0"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1"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1"/>
  </w:num>
  <w:num w:numId="3">
    <w:abstractNumId w:val="5"/>
  </w:num>
  <w:num w:numId="4">
    <w:abstractNumId w:val="18"/>
  </w:num>
  <w:num w:numId="5">
    <w:abstractNumId w:val="13"/>
  </w:num>
  <w:num w:numId="6">
    <w:abstractNumId w:val="24"/>
  </w:num>
  <w:num w:numId="7">
    <w:abstractNumId w:val="8"/>
  </w:num>
  <w:num w:numId="8">
    <w:abstractNumId w:val="9"/>
  </w:num>
  <w:num w:numId="9">
    <w:abstractNumId w:val="16"/>
  </w:num>
  <w:num w:numId="10">
    <w:abstractNumId w:val="25"/>
  </w:num>
  <w:num w:numId="11">
    <w:abstractNumId w:val="4"/>
  </w:num>
  <w:num w:numId="12">
    <w:abstractNumId w:val="14"/>
  </w:num>
  <w:num w:numId="13">
    <w:abstractNumId w:val="26"/>
  </w:num>
  <w:num w:numId="14">
    <w:abstractNumId w:val="11"/>
  </w:num>
  <w:num w:numId="15">
    <w:abstractNumId w:val="6"/>
  </w:num>
  <w:num w:numId="16">
    <w:abstractNumId w:val="10"/>
  </w:num>
  <w:num w:numId="17">
    <w:abstractNumId w:val="23"/>
  </w:num>
  <w:num w:numId="18">
    <w:abstractNumId w:val="3"/>
  </w:num>
  <w:num w:numId="19">
    <w:abstractNumId w:val="7"/>
  </w:num>
  <w:num w:numId="20">
    <w:abstractNumId w:val="19"/>
  </w:num>
  <w:num w:numId="21">
    <w:abstractNumId w:val="22"/>
  </w:num>
  <w:num w:numId="22">
    <w:abstractNumId w:val="17"/>
  </w:num>
  <w:num w:numId="23">
    <w:abstractNumId w:val="30"/>
  </w:num>
  <w:num w:numId="24">
    <w:abstractNumId w:val="15"/>
  </w:num>
  <w:num w:numId="25">
    <w:abstractNumId w:val="29"/>
  </w:num>
  <w:num w:numId="26">
    <w:abstractNumId w:val="2"/>
  </w:num>
  <w:num w:numId="27">
    <w:abstractNumId w:val="12"/>
  </w:num>
  <w:num w:numId="28">
    <w:abstractNumId w:val="31"/>
  </w:num>
  <w:num w:numId="29">
    <w:abstractNumId w:val="28"/>
  </w:num>
  <w:num w:numId="30">
    <w:abstractNumId w:val="27"/>
  </w:num>
  <w:num w:numId="31">
    <w:abstractNumId w:val="1"/>
  </w:num>
  <w:num w:numId="32">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69"/>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57ED"/>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5569"/>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C60ED"/>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319"/>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65AC"/>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638F8"/>
  <w15:docId w15:val="{D1C7A0DD-B97B-4851-A9AF-C45876CD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paragraph" w:customStyle="1" w:styleId="TB">
    <w:name w:val="标准标志TB"/>
    <w:basedOn w:val="afff5"/>
    <w:qFormat/>
    <w:rsid w:val="000857ED"/>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5F1031BEC70433EBA063B136850CAB8"/>
        <w:category>
          <w:name w:val="常规"/>
          <w:gallery w:val="placeholder"/>
        </w:category>
        <w:types>
          <w:type w:val="bbPlcHdr"/>
        </w:types>
        <w:behaviors>
          <w:behavior w:val="content"/>
        </w:behaviors>
        <w:guid w:val="{F93D2012-7072-462F-A059-D9B7C0AD658B}"/>
      </w:docPartPr>
      <w:docPartBody>
        <w:p w:rsidR="00000000" w:rsidRDefault="001D168E">
          <w:pPr>
            <w:pStyle w:val="F5F1031BEC70433EBA063B136850CAB8"/>
          </w:pPr>
          <w:r w:rsidRPr="00751A05">
            <w:rPr>
              <w:rStyle w:val="a3"/>
              <w:rFonts w:hint="eastAsia"/>
            </w:rPr>
            <w:t>单击或点击此处输入文字。</w:t>
          </w:r>
        </w:p>
      </w:docPartBody>
    </w:docPart>
    <w:docPart>
      <w:docPartPr>
        <w:name w:val="3DAC22DCD6D04F6EBF1D5B1488442B27"/>
        <w:category>
          <w:name w:val="常规"/>
          <w:gallery w:val="placeholder"/>
        </w:category>
        <w:types>
          <w:type w:val="bbPlcHdr"/>
        </w:types>
        <w:behaviors>
          <w:behavior w:val="content"/>
        </w:behaviors>
        <w:guid w:val="{E96544B0-50DB-471E-B486-7C9476C8D645}"/>
      </w:docPartPr>
      <w:docPartBody>
        <w:p w:rsidR="00000000" w:rsidRDefault="001D168E">
          <w:pPr>
            <w:pStyle w:val="3DAC22DCD6D04F6EBF1D5B1488442B27"/>
          </w:pPr>
          <w:r w:rsidRPr="00FB6243">
            <w:rPr>
              <w:rStyle w:val="a3"/>
              <w:rFonts w:hint="eastAsia"/>
            </w:rPr>
            <w:t>选择一项。</w:t>
          </w:r>
        </w:p>
      </w:docPartBody>
    </w:docPart>
    <w:docPart>
      <w:docPartPr>
        <w:name w:val="49385E6C7D5248709CD0FC6B13C602A9"/>
        <w:category>
          <w:name w:val="常规"/>
          <w:gallery w:val="placeholder"/>
        </w:category>
        <w:types>
          <w:type w:val="bbPlcHdr"/>
        </w:types>
        <w:behaviors>
          <w:behavior w:val="content"/>
        </w:behaviors>
        <w:guid w:val="{9B9C4B2F-6D1F-4FB6-AA7A-FCC32085DA69}"/>
      </w:docPartPr>
      <w:docPartBody>
        <w:p w:rsidR="00000000" w:rsidRDefault="001D168E">
          <w:pPr>
            <w:pStyle w:val="49385E6C7D5248709CD0FC6B13C602A9"/>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85E"/>
    <w:rsid w:val="001D168E"/>
    <w:rsid w:val="00B75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7585E"/>
    <w:rPr>
      <w:color w:val="808080"/>
    </w:rPr>
  </w:style>
  <w:style w:type="paragraph" w:customStyle="1" w:styleId="F5F1031BEC70433EBA063B136850CAB8">
    <w:name w:val="F5F1031BEC70433EBA063B136850CAB8"/>
    <w:pPr>
      <w:widowControl w:val="0"/>
      <w:jc w:val="both"/>
    </w:pPr>
  </w:style>
  <w:style w:type="paragraph" w:customStyle="1" w:styleId="3DAC22DCD6D04F6EBF1D5B1488442B27">
    <w:name w:val="3DAC22DCD6D04F6EBF1D5B1488442B27"/>
    <w:pPr>
      <w:widowControl w:val="0"/>
      <w:jc w:val="both"/>
    </w:pPr>
  </w:style>
  <w:style w:type="paragraph" w:customStyle="1" w:styleId="49385E6C7D5248709CD0FC6B13C602A9">
    <w:name w:val="49385E6C7D5248709CD0FC6B13C602A9"/>
    <w:pPr>
      <w:widowControl w:val="0"/>
      <w:jc w:val="both"/>
    </w:pPr>
  </w:style>
  <w:style w:type="paragraph" w:customStyle="1" w:styleId="6DC7F2B337944B44A10B6C7A57B3645A">
    <w:name w:val="6DC7F2B337944B44A10B6C7A57B3645A"/>
    <w:rsid w:val="00B7585E"/>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FD0E2-DEC7-4ABE-A888-DF3FE4BE0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19</TotalTime>
  <Pages>7</Pages>
  <Words>1845</Words>
  <Characters>2270</Characters>
  <Application>Microsoft Office Word</Application>
  <DocSecurity>0</DocSecurity>
  <Lines>454</Lines>
  <Paragraphs>316</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3</cp:revision>
  <cp:lastPrinted>2021-02-02T08:22:00Z</cp:lastPrinted>
  <dcterms:created xsi:type="dcterms:W3CDTF">2026-07-23T06:56:00Z</dcterms:created>
  <dcterms:modified xsi:type="dcterms:W3CDTF">2026-07-23T07:18:00Z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