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95C" w:rsidRDefault="006C395C">
      <w:pPr>
        <w:jc w:val="center"/>
        <w:rPr>
          <w:rFonts w:eastAsia="黑体"/>
          <w:sz w:val="44"/>
          <w:szCs w:val="44"/>
        </w:rPr>
      </w:pPr>
    </w:p>
    <w:p w:rsidR="006C395C" w:rsidRDefault="006C395C">
      <w:pPr>
        <w:jc w:val="center"/>
        <w:rPr>
          <w:rFonts w:eastAsia="黑体"/>
          <w:sz w:val="44"/>
          <w:szCs w:val="44"/>
        </w:rPr>
      </w:pPr>
    </w:p>
    <w:p w:rsidR="006C395C" w:rsidRDefault="006C395C">
      <w:pPr>
        <w:jc w:val="center"/>
        <w:rPr>
          <w:rFonts w:eastAsia="黑体"/>
          <w:sz w:val="44"/>
          <w:szCs w:val="44"/>
        </w:rPr>
      </w:pPr>
    </w:p>
    <w:p w:rsidR="006C395C" w:rsidRPr="00A11BE1" w:rsidRDefault="00A11BE1">
      <w:pPr>
        <w:tabs>
          <w:tab w:val="left" w:pos="360"/>
          <w:tab w:val="left" w:pos="540"/>
        </w:tabs>
        <w:spacing w:line="0" w:lineRule="atLeast"/>
        <w:jc w:val="center"/>
        <w:rPr>
          <w:rFonts w:ascii="方正小标宋简体" w:eastAsia="方正小标宋简体" w:hAnsi="方正公文小标宋" w:cs="方正公文小标宋" w:hint="eastAsia"/>
          <w:sz w:val="44"/>
          <w:szCs w:val="44"/>
        </w:rPr>
      </w:pPr>
      <w:r w:rsidRPr="00A11BE1">
        <w:rPr>
          <w:rFonts w:ascii="方正小标宋简体" w:eastAsia="方正小标宋简体" w:hAnsi="方正公文小标宋" w:cs="方正公文小标宋" w:hint="eastAsia"/>
          <w:sz w:val="44"/>
          <w:szCs w:val="44"/>
        </w:rPr>
        <w:t>《大葱绿色生产技术规程》编制说明</w:t>
      </w:r>
    </w:p>
    <w:p w:rsidR="006C395C" w:rsidRDefault="006C395C">
      <w:pPr>
        <w:pStyle w:val="p17"/>
        <w:spacing w:line="360" w:lineRule="auto"/>
        <w:ind w:firstLine="0"/>
        <w:rPr>
          <w:rFonts w:eastAsia="方正小标宋简体"/>
          <w:kern w:val="2"/>
          <w:sz w:val="36"/>
          <w:szCs w:val="36"/>
        </w:rPr>
      </w:pPr>
    </w:p>
    <w:p w:rsidR="006C395C" w:rsidRDefault="006C395C">
      <w:pPr>
        <w:pStyle w:val="p17"/>
        <w:spacing w:line="360" w:lineRule="auto"/>
        <w:ind w:firstLine="0"/>
        <w:rPr>
          <w:rFonts w:eastAsia="黑体"/>
          <w:bCs/>
        </w:rPr>
      </w:pPr>
    </w:p>
    <w:p w:rsidR="006C395C" w:rsidRDefault="006C395C">
      <w:pPr>
        <w:pStyle w:val="p17"/>
        <w:spacing w:line="360" w:lineRule="auto"/>
        <w:ind w:firstLine="0"/>
        <w:rPr>
          <w:rFonts w:eastAsia="黑体"/>
          <w:bCs/>
        </w:rPr>
      </w:pPr>
    </w:p>
    <w:p w:rsidR="006C395C" w:rsidRDefault="006C395C">
      <w:pPr>
        <w:pStyle w:val="p17"/>
        <w:spacing w:line="360" w:lineRule="auto"/>
        <w:ind w:firstLine="0"/>
        <w:rPr>
          <w:rFonts w:eastAsia="黑体"/>
          <w:bCs/>
        </w:rPr>
      </w:pPr>
    </w:p>
    <w:p w:rsidR="006C395C" w:rsidRDefault="006C395C">
      <w:pPr>
        <w:pStyle w:val="p17"/>
        <w:spacing w:line="360" w:lineRule="auto"/>
        <w:ind w:firstLine="0"/>
        <w:rPr>
          <w:rFonts w:eastAsia="黑体"/>
          <w:bCs/>
        </w:rPr>
      </w:pPr>
    </w:p>
    <w:p w:rsidR="006C395C" w:rsidRDefault="006C395C">
      <w:pPr>
        <w:pStyle w:val="p17"/>
        <w:spacing w:line="360" w:lineRule="auto"/>
        <w:ind w:firstLine="0"/>
        <w:rPr>
          <w:rFonts w:eastAsia="黑体"/>
          <w:bCs/>
        </w:rPr>
      </w:pPr>
    </w:p>
    <w:p w:rsidR="006C395C" w:rsidRDefault="00A11BE1">
      <w:pPr>
        <w:rPr>
          <w:rFonts w:eastAsia="方正小标宋简体"/>
          <w:b/>
          <w:sz w:val="36"/>
          <w:szCs w:val="36"/>
          <w:u w:val="single"/>
        </w:rPr>
      </w:pPr>
      <w:r>
        <w:rPr>
          <w:rFonts w:eastAsia="方正小标宋简体"/>
          <w:b/>
          <w:spacing w:val="90"/>
          <w:sz w:val="36"/>
          <w:szCs w:val="36"/>
        </w:rPr>
        <w:t>标准名称</w:t>
      </w:r>
      <w:r>
        <w:rPr>
          <w:rFonts w:eastAsia="方正小标宋简体"/>
          <w:b/>
          <w:sz w:val="36"/>
          <w:szCs w:val="36"/>
        </w:rPr>
        <w:t>：</w:t>
      </w:r>
      <w:r w:rsidRPr="00A11BE1">
        <w:rPr>
          <w:rFonts w:ascii="方正小标宋简体" w:eastAsia="方正小标宋简体" w:hint="eastAsia"/>
          <w:bCs/>
          <w:sz w:val="32"/>
          <w:szCs w:val="32"/>
          <w:u w:val="single"/>
        </w:rPr>
        <w:t>大</w:t>
      </w:r>
      <w:r w:rsidRPr="00A11BE1">
        <w:rPr>
          <w:rFonts w:ascii="方正小标宋简体" w:eastAsia="方正小标宋简体" w:hint="eastAsia"/>
          <w:sz w:val="32"/>
          <w:szCs w:val="32"/>
          <w:u w:val="single"/>
        </w:rPr>
        <w:t>葱绿色生产</w:t>
      </w:r>
      <w:r w:rsidRPr="00A11BE1">
        <w:rPr>
          <w:rFonts w:ascii="方正小标宋简体" w:eastAsia="方正小标宋简体" w:hint="eastAsia"/>
          <w:bCs/>
          <w:sz w:val="32"/>
          <w:szCs w:val="32"/>
          <w:u w:val="single"/>
        </w:rPr>
        <w:t>技术规程</w:t>
      </w:r>
      <w:r>
        <w:rPr>
          <w:rFonts w:eastAsia="方正公文小标宋" w:hint="eastAsia"/>
          <w:bCs/>
          <w:sz w:val="32"/>
          <w:szCs w:val="32"/>
          <w:u w:val="single"/>
        </w:rPr>
        <w:t xml:space="preserve">         </w:t>
      </w:r>
    </w:p>
    <w:p w:rsidR="006C395C" w:rsidRDefault="00A11BE1">
      <w:pPr>
        <w:rPr>
          <w:rFonts w:eastAsia="方正小标宋简体"/>
          <w:b/>
          <w:sz w:val="36"/>
          <w:szCs w:val="36"/>
        </w:rPr>
      </w:pPr>
      <w:r>
        <w:rPr>
          <w:rFonts w:eastAsia="方正小标宋简体"/>
          <w:b/>
          <w:spacing w:val="90"/>
          <w:sz w:val="36"/>
          <w:szCs w:val="36"/>
        </w:rPr>
        <w:t>项目编号</w:t>
      </w:r>
      <w:r>
        <w:rPr>
          <w:rFonts w:eastAsia="方正小标宋简体"/>
          <w:b/>
          <w:sz w:val="36"/>
          <w:szCs w:val="36"/>
        </w:rPr>
        <w:t>：</w:t>
      </w:r>
      <w:r>
        <w:rPr>
          <w:rFonts w:eastAsia="方正公文小标宋" w:hint="eastAsia"/>
          <w:bCs/>
          <w:sz w:val="32"/>
          <w:szCs w:val="32"/>
          <w:u w:val="single"/>
        </w:rPr>
        <w:t>QHNX94-2025</w:t>
      </w:r>
      <w:r>
        <w:rPr>
          <w:rFonts w:eastAsia="方正小标宋简体"/>
          <w:b/>
          <w:sz w:val="32"/>
          <w:szCs w:val="32"/>
          <w:u w:val="single"/>
        </w:rPr>
        <w:t xml:space="preserve">    </w:t>
      </w:r>
      <w:r>
        <w:rPr>
          <w:rFonts w:eastAsia="方正小标宋简体" w:hint="eastAsia"/>
          <w:b/>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p>
    <w:p w:rsidR="006C395C" w:rsidRDefault="00A11BE1">
      <w:pPr>
        <w:rPr>
          <w:rFonts w:eastAsia="方正小标宋简体"/>
          <w:b/>
          <w:sz w:val="36"/>
          <w:szCs w:val="36"/>
        </w:rPr>
      </w:pPr>
      <w:r>
        <w:rPr>
          <w:rFonts w:eastAsia="方正小标宋简体"/>
          <w:b/>
          <w:sz w:val="36"/>
          <w:szCs w:val="36"/>
        </w:rPr>
        <w:t>制、修订类型：</w:t>
      </w:r>
      <w:r>
        <w:rPr>
          <w:rFonts w:eastAsia="方正公文小标宋"/>
          <w:bCs/>
          <w:sz w:val="32"/>
          <w:szCs w:val="32"/>
          <w:u w:val="single"/>
        </w:rPr>
        <w:t>制定</w:t>
      </w:r>
      <w:r>
        <w:rPr>
          <w:rFonts w:eastAsia="方正公文小标宋"/>
          <w:bCs/>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p>
    <w:p w:rsidR="006C395C" w:rsidRDefault="00A11BE1">
      <w:pPr>
        <w:rPr>
          <w:rFonts w:eastAsia="方正小标宋简体"/>
          <w:b/>
          <w:sz w:val="30"/>
          <w:szCs w:val="30"/>
          <w:u w:val="single"/>
        </w:rPr>
      </w:pPr>
      <w:r>
        <w:rPr>
          <w:rFonts w:eastAsia="方正小标宋简体"/>
          <w:b/>
          <w:sz w:val="36"/>
          <w:szCs w:val="36"/>
        </w:rPr>
        <w:t>主要起草单位：</w:t>
      </w:r>
      <w:r>
        <w:rPr>
          <w:rFonts w:eastAsia="方正公文小标宋"/>
          <w:bCs/>
          <w:sz w:val="32"/>
          <w:szCs w:val="32"/>
          <w:u w:val="single"/>
        </w:rPr>
        <w:t>青海大学</w:t>
      </w:r>
      <w:r>
        <w:rPr>
          <w:rFonts w:eastAsia="方正公文小标宋"/>
          <w:bCs/>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p>
    <w:p w:rsidR="006C395C" w:rsidRDefault="00A11BE1">
      <w:pPr>
        <w:ind w:left="541" w:hangingChars="100" w:hanging="541"/>
        <w:rPr>
          <w:rFonts w:eastAsia="方正小标宋简体"/>
          <w:b/>
          <w:sz w:val="32"/>
          <w:szCs w:val="32"/>
          <w:u w:val="single"/>
        </w:rPr>
      </w:pPr>
      <w:r>
        <w:rPr>
          <w:rFonts w:eastAsia="方正小标宋简体" w:hint="eastAsia"/>
          <w:b/>
          <w:spacing w:val="90"/>
          <w:sz w:val="36"/>
          <w:szCs w:val="36"/>
        </w:rPr>
        <w:t>协作单位</w:t>
      </w:r>
      <w:r>
        <w:rPr>
          <w:rFonts w:eastAsia="方正小标宋简体" w:hint="eastAsia"/>
          <w:b/>
          <w:sz w:val="36"/>
          <w:szCs w:val="36"/>
        </w:rPr>
        <w:t>：</w:t>
      </w:r>
      <w:r>
        <w:rPr>
          <w:rFonts w:eastAsia="方正小标宋简体" w:hint="eastAsia"/>
          <w:b/>
          <w:sz w:val="32"/>
          <w:szCs w:val="32"/>
          <w:u w:val="single"/>
        </w:rPr>
        <w:t>青海省农林科学院</w:t>
      </w:r>
      <w:r>
        <w:rPr>
          <w:rFonts w:eastAsia="方正小标宋简体" w:hint="eastAsia"/>
          <w:b/>
          <w:sz w:val="32"/>
          <w:szCs w:val="32"/>
          <w:u w:val="single"/>
        </w:rPr>
        <w:t xml:space="preserve">                 </w:t>
      </w:r>
    </w:p>
    <w:p w:rsidR="006C395C" w:rsidRDefault="00A11BE1">
      <w:pPr>
        <w:ind w:leftChars="152" w:left="319" w:firstLineChars="700" w:firstLine="2249"/>
        <w:rPr>
          <w:rFonts w:eastAsia="方正小标宋简体"/>
          <w:b/>
          <w:sz w:val="30"/>
          <w:szCs w:val="30"/>
          <w:u w:val="single"/>
        </w:rPr>
      </w:pPr>
      <w:r>
        <w:rPr>
          <w:rFonts w:eastAsia="方正小标宋简体" w:hint="eastAsia"/>
          <w:b/>
          <w:sz w:val="32"/>
          <w:szCs w:val="32"/>
          <w:u w:val="single"/>
        </w:rPr>
        <w:t>西宁市湟中区蔬菜技术服务中心</w:t>
      </w:r>
      <w:r>
        <w:rPr>
          <w:rFonts w:eastAsia="方正小标宋简体" w:hint="eastAsia"/>
          <w:b/>
          <w:sz w:val="32"/>
          <w:szCs w:val="32"/>
          <w:u w:val="single"/>
        </w:rPr>
        <w:t xml:space="preserve">     </w:t>
      </w:r>
    </w:p>
    <w:p w:rsidR="006C395C" w:rsidRDefault="00A11BE1">
      <w:pPr>
        <w:rPr>
          <w:rFonts w:eastAsia="方正小标宋简体"/>
          <w:b/>
          <w:sz w:val="36"/>
          <w:szCs w:val="36"/>
          <w:u w:val="single"/>
        </w:rPr>
      </w:pPr>
      <w:r>
        <w:rPr>
          <w:rFonts w:eastAsia="方正小标宋简体"/>
          <w:b/>
          <w:spacing w:val="90"/>
          <w:sz w:val="36"/>
          <w:szCs w:val="36"/>
        </w:rPr>
        <w:t>归口单位</w:t>
      </w:r>
      <w:r>
        <w:rPr>
          <w:rFonts w:eastAsia="方正小标宋简体"/>
          <w:b/>
          <w:sz w:val="36"/>
          <w:szCs w:val="36"/>
        </w:rPr>
        <w:t>：</w:t>
      </w:r>
      <w:r>
        <w:rPr>
          <w:rFonts w:eastAsia="方正公文小标宋"/>
          <w:bCs/>
          <w:sz w:val="32"/>
          <w:szCs w:val="32"/>
          <w:u w:val="single"/>
        </w:rPr>
        <w:t>青海省</w:t>
      </w:r>
      <w:r>
        <w:rPr>
          <w:rFonts w:eastAsia="方正公文小标宋" w:hint="eastAsia"/>
          <w:bCs/>
          <w:sz w:val="32"/>
          <w:szCs w:val="32"/>
          <w:u w:val="single"/>
        </w:rPr>
        <w:t>农学会</w:t>
      </w:r>
      <w:r>
        <w:rPr>
          <w:rFonts w:eastAsia="方正小标宋简体"/>
          <w:b/>
          <w:sz w:val="32"/>
          <w:szCs w:val="32"/>
          <w:u w:val="single"/>
        </w:rPr>
        <w:t xml:space="preserve">      </w:t>
      </w:r>
      <w:r>
        <w:rPr>
          <w:rFonts w:eastAsia="方正小标宋简体" w:hint="eastAsia"/>
          <w:b/>
          <w:sz w:val="32"/>
          <w:szCs w:val="32"/>
          <w:u w:val="single"/>
        </w:rPr>
        <w:t xml:space="preserve">               </w:t>
      </w:r>
    </w:p>
    <w:p w:rsidR="006C395C" w:rsidRDefault="00A11BE1">
      <w:pPr>
        <w:rPr>
          <w:rFonts w:eastAsia="方正小标宋简体"/>
          <w:b/>
          <w:sz w:val="36"/>
          <w:szCs w:val="36"/>
          <w:u w:val="single"/>
        </w:rPr>
      </w:pPr>
      <w:r>
        <w:rPr>
          <w:rFonts w:eastAsia="方正小标宋简体"/>
          <w:b/>
          <w:spacing w:val="90"/>
          <w:sz w:val="36"/>
          <w:szCs w:val="36"/>
        </w:rPr>
        <w:t>起草时间</w:t>
      </w:r>
      <w:r>
        <w:rPr>
          <w:rFonts w:eastAsia="方正小标宋简体"/>
          <w:b/>
          <w:sz w:val="36"/>
          <w:szCs w:val="36"/>
        </w:rPr>
        <w:t>：</w:t>
      </w:r>
      <w:r>
        <w:rPr>
          <w:rFonts w:eastAsia="方正公文小标宋"/>
          <w:bCs/>
          <w:sz w:val="32"/>
          <w:szCs w:val="32"/>
          <w:u w:val="single"/>
        </w:rPr>
        <w:t>202</w:t>
      </w:r>
      <w:r>
        <w:rPr>
          <w:rFonts w:eastAsia="方正公文小标宋" w:hint="eastAsia"/>
          <w:bCs/>
          <w:sz w:val="32"/>
          <w:szCs w:val="32"/>
          <w:u w:val="single"/>
        </w:rPr>
        <w:t>5</w:t>
      </w:r>
      <w:r>
        <w:rPr>
          <w:rFonts w:eastAsia="方正公文小标宋"/>
          <w:bCs/>
          <w:sz w:val="32"/>
          <w:szCs w:val="32"/>
          <w:u w:val="single"/>
        </w:rPr>
        <w:t>年</w:t>
      </w:r>
      <w:r>
        <w:rPr>
          <w:rFonts w:eastAsia="方正公文小标宋" w:hint="eastAsia"/>
          <w:bCs/>
          <w:sz w:val="32"/>
          <w:szCs w:val="32"/>
          <w:u w:val="single"/>
        </w:rPr>
        <w:t>8</w:t>
      </w:r>
      <w:r>
        <w:rPr>
          <w:rFonts w:eastAsia="方正公文小标宋"/>
          <w:bCs/>
          <w:sz w:val="32"/>
          <w:szCs w:val="32"/>
          <w:u w:val="single"/>
        </w:rPr>
        <w:t>月</w:t>
      </w:r>
      <w:r>
        <w:rPr>
          <w:rFonts w:eastAsia="方正公文小标宋" w:hint="eastAsia"/>
          <w:bCs/>
          <w:sz w:val="32"/>
          <w:szCs w:val="32"/>
          <w:u w:val="single"/>
        </w:rPr>
        <w:t>28</w:t>
      </w:r>
      <w:r>
        <w:rPr>
          <w:rFonts w:eastAsia="方正公文小标宋" w:hint="eastAsia"/>
          <w:bCs/>
          <w:sz w:val="32"/>
          <w:szCs w:val="32"/>
          <w:u w:val="single"/>
        </w:rPr>
        <w:t>日</w:t>
      </w:r>
      <w:r>
        <w:rPr>
          <w:rFonts w:eastAsia="方正公文小标宋" w:hint="eastAsia"/>
          <w:bCs/>
          <w:sz w:val="32"/>
          <w:szCs w:val="32"/>
          <w:u w:val="single"/>
        </w:rPr>
        <w:t>-</w:t>
      </w:r>
      <w:r>
        <w:rPr>
          <w:rFonts w:eastAsia="方正公文小标宋"/>
          <w:bCs/>
          <w:sz w:val="32"/>
          <w:szCs w:val="32"/>
          <w:u w:val="single"/>
        </w:rPr>
        <w:t>202</w:t>
      </w:r>
      <w:r>
        <w:rPr>
          <w:rFonts w:eastAsia="方正公文小标宋" w:hint="eastAsia"/>
          <w:bCs/>
          <w:sz w:val="32"/>
          <w:szCs w:val="32"/>
          <w:u w:val="single"/>
        </w:rPr>
        <w:t>6</w:t>
      </w:r>
      <w:r>
        <w:rPr>
          <w:rFonts w:eastAsia="方正公文小标宋"/>
          <w:bCs/>
          <w:sz w:val="32"/>
          <w:szCs w:val="32"/>
          <w:u w:val="single"/>
        </w:rPr>
        <w:t>年</w:t>
      </w:r>
      <w:r>
        <w:rPr>
          <w:rFonts w:eastAsia="方正公文小标宋" w:hint="eastAsia"/>
          <w:bCs/>
          <w:sz w:val="32"/>
          <w:szCs w:val="32"/>
          <w:u w:val="single"/>
        </w:rPr>
        <w:t>12</w:t>
      </w:r>
      <w:r>
        <w:rPr>
          <w:rFonts w:eastAsia="方正公文小标宋"/>
          <w:bCs/>
          <w:sz w:val="32"/>
          <w:szCs w:val="32"/>
          <w:u w:val="single"/>
        </w:rPr>
        <w:t>月</w:t>
      </w:r>
      <w:r>
        <w:rPr>
          <w:rFonts w:eastAsia="方正公文小标宋" w:hint="eastAsia"/>
          <w:bCs/>
          <w:sz w:val="32"/>
          <w:szCs w:val="32"/>
          <w:u w:val="single"/>
        </w:rPr>
        <w:t>31</w:t>
      </w:r>
      <w:r>
        <w:rPr>
          <w:rFonts w:eastAsia="方正公文小标宋" w:hint="eastAsia"/>
          <w:bCs/>
          <w:sz w:val="32"/>
          <w:szCs w:val="32"/>
          <w:u w:val="single"/>
        </w:rPr>
        <w:t>日</w:t>
      </w:r>
      <w:r>
        <w:rPr>
          <w:rFonts w:eastAsia="方正小标宋简体"/>
          <w:b/>
          <w:sz w:val="32"/>
          <w:szCs w:val="32"/>
          <w:u w:val="single"/>
        </w:rPr>
        <w:t xml:space="preserve"> </w:t>
      </w:r>
    </w:p>
    <w:p w:rsidR="006C395C" w:rsidRDefault="00A11BE1">
      <w:pPr>
        <w:rPr>
          <w:rFonts w:eastAsia="方正小标宋简体"/>
          <w:b/>
          <w:sz w:val="36"/>
          <w:szCs w:val="36"/>
          <w:u w:val="single"/>
        </w:rPr>
      </w:pPr>
      <w:r>
        <w:rPr>
          <w:rFonts w:eastAsia="方正小标宋简体"/>
          <w:b/>
          <w:sz w:val="36"/>
          <w:szCs w:val="36"/>
          <w:u w:val="single"/>
        </w:rPr>
        <w:br w:type="page"/>
      </w:r>
    </w:p>
    <w:p w:rsidR="006C395C" w:rsidRPr="00A11BE1" w:rsidRDefault="00A11BE1">
      <w:pPr>
        <w:tabs>
          <w:tab w:val="left" w:pos="360"/>
          <w:tab w:val="left" w:pos="540"/>
        </w:tabs>
        <w:spacing w:line="0" w:lineRule="atLeast"/>
        <w:jc w:val="center"/>
        <w:rPr>
          <w:rFonts w:ascii="方正小标宋简体" w:eastAsia="方正小标宋简体" w:hAnsi="方正公文小标宋" w:cs="方正公文小标宋" w:hint="eastAsia"/>
          <w:sz w:val="44"/>
          <w:szCs w:val="44"/>
        </w:rPr>
      </w:pPr>
      <w:r w:rsidRPr="00A11BE1">
        <w:rPr>
          <w:rFonts w:ascii="方正小标宋简体" w:eastAsia="方正小标宋简体" w:hAnsi="方正公文小标宋" w:cs="方正公文小标宋" w:hint="eastAsia"/>
          <w:sz w:val="44"/>
          <w:szCs w:val="44"/>
        </w:rPr>
        <w:lastRenderedPageBreak/>
        <w:t>《大葱绿色生产技术</w:t>
      </w:r>
      <w:bookmarkStart w:id="0" w:name="_GoBack"/>
      <w:bookmarkEnd w:id="0"/>
      <w:r w:rsidRPr="00A11BE1">
        <w:rPr>
          <w:rFonts w:ascii="方正小标宋简体" w:eastAsia="方正小标宋简体" w:hAnsi="方正公文小标宋" w:cs="方正公文小标宋" w:hint="eastAsia"/>
          <w:sz w:val="44"/>
          <w:szCs w:val="44"/>
        </w:rPr>
        <w:t>规程》</w:t>
      </w:r>
    </w:p>
    <w:p w:rsidR="006C395C" w:rsidRPr="00A11BE1" w:rsidRDefault="00A11BE1">
      <w:pPr>
        <w:tabs>
          <w:tab w:val="left" w:pos="360"/>
          <w:tab w:val="left" w:pos="540"/>
        </w:tabs>
        <w:spacing w:line="0" w:lineRule="atLeast"/>
        <w:jc w:val="center"/>
        <w:rPr>
          <w:rFonts w:ascii="方正小标宋简体" w:eastAsia="方正小标宋简体" w:hAnsi="方正公文小标宋" w:cs="方正公文小标宋" w:hint="eastAsia"/>
          <w:sz w:val="44"/>
          <w:szCs w:val="44"/>
        </w:rPr>
      </w:pPr>
      <w:r w:rsidRPr="00A11BE1">
        <w:rPr>
          <w:rFonts w:ascii="方正小标宋简体" w:eastAsia="方正小标宋简体" w:hAnsi="方正公文小标宋" w:cs="方正公文小标宋" w:hint="eastAsia"/>
          <w:sz w:val="44"/>
          <w:szCs w:val="44"/>
        </w:rPr>
        <w:t>地方标准编制说明</w:t>
      </w:r>
    </w:p>
    <w:p w:rsidR="006C395C" w:rsidRDefault="00A11BE1">
      <w:pPr>
        <w:spacing w:line="480" w:lineRule="exact"/>
        <w:outlineLvl w:val="0"/>
        <w:rPr>
          <w:rFonts w:eastAsia="黑体"/>
          <w:bCs/>
          <w:sz w:val="32"/>
          <w:szCs w:val="32"/>
        </w:rPr>
      </w:pPr>
      <w:r>
        <w:rPr>
          <w:rFonts w:eastAsia="黑体"/>
          <w:bCs/>
          <w:sz w:val="32"/>
          <w:szCs w:val="32"/>
        </w:rPr>
        <w:t>一、工作简况</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（一）任务来源</w:t>
      </w:r>
    </w:p>
    <w:p w:rsidR="006C395C" w:rsidRDefault="00A11BE1">
      <w:pPr>
        <w:spacing w:line="576" w:lineRule="exact"/>
        <w:ind w:firstLineChars="200" w:firstLine="640"/>
        <w:rPr>
          <w:rFonts w:eastAsia="仿宋_GB2312"/>
          <w:kern w:val="0"/>
          <w:sz w:val="32"/>
          <w:szCs w:val="32"/>
        </w:rPr>
      </w:pPr>
      <w:r>
        <w:rPr>
          <w:rFonts w:eastAsia="仿宋_GB2312"/>
          <w:bCs/>
          <w:sz w:val="32"/>
          <w:szCs w:val="32"/>
        </w:rPr>
        <w:t>2025</w:t>
      </w:r>
      <w:r>
        <w:rPr>
          <w:rFonts w:eastAsia="仿宋_GB2312"/>
          <w:bCs/>
          <w:sz w:val="32"/>
          <w:szCs w:val="32"/>
        </w:rPr>
        <w:t>年</w:t>
      </w:r>
      <w:r>
        <w:rPr>
          <w:rFonts w:eastAsia="仿宋_GB2312"/>
          <w:bCs/>
          <w:sz w:val="32"/>
          <w:szCs w:val="32"/>
        </w:rPr>
        <w:t>11</w:t>
      </w:r>
      <w:r>
        <w:rPr>
          <w:rFonts w:eastAsia="仿宋_GB2312"/>
          <w:bCs/>
          <w:sz w:val="32"/>
          <w:szCs w:val="32"/>
        </w:rPr>
        <w:t>月</w:t>
      </w:r>
      <w:r>
        <w:rPr>
          <w:rFonts w:eastAsia="仿宋_GB2312"/>
          <w:bCs/>
          <w:sz w:val="32"/>
          <w:szCs w:val="32"/>
        </w:rPr>
        <w:t>18</w:t>
      </w:r>
      <w:r>
        <w:rPr>
          <w:rFonts w:eastAsia="仿宋_GB2312"/>
          <w:bCs/>
          <w:sz w:val="32"/>
          <w:szCs w:val="32"/>
        </w:rPr>
        <w:t>日，</w:t>
      </w:r>
      <w:r>
        <w:rPr>
          <w:rFonts w:eastAsia="仿宋_GB2312"/>
          <w:kern w:val="0"/>
          <w:sz w:val="32"/>
          <w:szCs w:val="32"/>
        </w:rPr>
        <w:t>由青海大学申请青海省农学会团体标准，</w:t>
      </w:r>
      <w:r>
        <w:rPr>
          <w:rFonts w:eastAsia="仿宋_GB2312"/>
          <w:bCs/>
          <w:sz w:val="32"/>
          <w:szCs w:val="32"/>
        </w:rPr>
        <w:t>根据青海省农学会下达的《关于下达</w:t>
      </w:r>
      <w:r>
        <w:rPr>
          <w:rFonts w:eastAsia="仿宋_GB2312"/>
          <w:bCs/>
          <w:sz w:val="32"/>
          <w:szCs w:val="32"/>
        </w:rPr>
        <w:t>2025</w:t>
      </w:r>
      <w:r>
        <w:rPr>
          <w:rFonts w:eastAsia="仿宋_GB2312"/>
          <w:bCs/>
          <w:sz w:val="32"/>
          <w:szCs w:val="32"/>
        </w:rPr>
        <w:t>年第二批团体标准项目计划的通知》（青农字</w:t>
      </w:r>
      <w:r>
        <w:rPr>
          <w:rFonts w:eastAsia="仿宋_GB2312"/>
          <w:bCs/>
          <w:sz w:val="32"/>
          <w:szCs w:val="32"/>
        </w:rPr>
        <w:t>〔</w:t>
      </w:r>
      <w:r>
        <w:rPr>
          <w:rFonts w:eastAsia="仿宋_GB2312"/>
          <w:bCs/>
          <w:sz w:val="32"/>
          <w:szCs w:val="32"/>
        </w:rPr>
        <w:t>2025</w:t>
      </w:r>
      <w:r>
        <w:rPr>
          <w:rFonts w:eastAsia="仿宋_GB2312"/>
          <w:bCs/>
          <w:sz w:val="32"/>
          <w:szCs w:val="32"/>
        </w:rPr>
        <w:t>〕</w:t>
      </w:r>
      <w:r>
        <w:rPr>
          <w:rFonts w:eastAsia="仿宋_GB2312"/>
          <w:bCs/>
          <w:sz w:val="32"/>
          <w:szCs w:val="32"/>
        </w:rPr>
        <w:t>22</w:t>
      </w:r>
      <w:r>
        <w:rPr>
          <w:rFonts w:eastAsia="仿宋_GB2312"/>
          <w:bCs/>
          <w:sz w:val="32"/>
          <w:szCs w:val="32"/>
        </w:rPr>
        <w:t>号</w:t>
      </w:r>
      <w:r>
        <w:rPr>
          <w:rFonts w:eastAsia="仿宋_GB2312"/>
          <w:bCs/>
          <w:sz w:val="32"/>
          <w:szCs w:val="32"/>
        </w:rPr>
        <w:t>），批准《</w:t>
      </w:r>
      <w:r>
        <w:rPr>
          <w:rFonts w:eastAsia="仿宋_GB2312"/>
          <w:kern w:val="0"/>
          <w:sz w:val="32"/>
          <w:szCs w:val="32"/>
        </w:rPr>
        <w:t>大葱绿色生产技术规程</w:t>
      </w:r>
      <w:r>
        <w:rPr>
          <w:rFonts w:eastAsia="仿宋_GB2312"/>
          <w:bCs/>
          <w:sz w:val="32"/>
          <w:szCs w:val="32"/>
        </w:rPr>
        <w:t>》地方标准的制定</w:t>
      </w:r>
      <w:r>
        <w:rPr>
          <w:rFonts w:eastAsia="仿宋_GB2312"/>
          <w:bCs/>
          <w:sz w:val="32"/>
          <w:szCs w:val="32"/>
        </w:rPr>
        <w:t>（</w:t>
      </w:r>
      <w:r>
        <w:rPr>
          <w:rFonts w:eastAsia="仿宋_GB2312"/>
          <w:bCs/>
          <w:sz w:val="32"/>
          <w:szCs w:val="32"/>
        </w:rPr>
        <w:t>项目编号</w:t>
      </w:r>
      <w:r>
        <w:rPr>
          <w:rFonts w:eastAsia="仿宋_GB2312"/>
          <w:bCs/>
          <w:sz w:val="32"/>
          <w:szCs w:val="32"/>
        </w:rPr>
        <w:t>QHNX94-2025</w:t>
      </w:r>
      <w:r>
        <w:rPr>
          <w:rFonts w:eastAsia="仿宋_GB2312"/>
          <w:bCs/>
          <w:sz w:val="32"/>
          <w:szCs w:val="32"/>
        </w:rPr>
        <w:t>）</w:t>
      </w:r>
      <w:r>
        <w:rPr>
          <w:rFonts w:eastAsia="仿宋_GB2312"/>
          <w:kern w:val="0"/>
          <w:sz w:val="32"/>
          <w:szCs w:val="32"/>
        </w:rPr>
        <w:t>。</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w:t>
      </w:r>
      <w:r>
        <w:rPr>
          <w:rFonts w:ascii="楷体" w:eastAsia="楷体" w:hAnsi="楷体" w:cs="楷体"/>
          <w:b/>
          <w:bCs/>
          <w:sz w:val="32"/>
          <w:szCs w:val="32"/>
        </w:rPr>
        <w:t>二</w:t>
      </w:r>
      <w:r>
        <w:rPr>
          <w:rFonts w:ascii="楷体" w:eastAsia="楷体" w:hAnsi="楷体" w:cs="楷体"/>
          <w:b/>
          <w:bCs/>
          <w:sz w:val="32"/>
          <w:szCs w:val="32"/>
        </w:rPr>
        <w:t>)</w:t>
      </w:r>
      <w:r>
        <w:rPr>
          <w:rFonts w:ascii="楷体" w:eastAsia="楷体" w:hAnsi="楷体" w:cs="楷体"/>
          <w:b/>
          <w:bCs/>
          <w:sz w:val="32"/>
          <w:szCs w:val="32"/>
        </w:rPr>
        <w:t>起草单位、协作单位</w:t>
      </w:r>
    </w:p>
    <w:p w:rsidR="006C395C" w:rsidRDefault="00A11BE1">
      <w:pPr>
        <w:spacing w:line="576" w:lineRule="exact"/>
        <w:ind w:firstLineChars="200" w:firstLine="640"/>
        <w:rPr>
          <w:rFonts w:eastAsia="仿宋_GB2312"/>
          <w:bCs/>
          <w:sz w:val="32"/>
          <w:szCs w:val="32"/>
        </w:rPr>
      </w:pPr>
      <w:r>
        <w:rPr>
          <w:rFonts w:eastAsia="仿宋_GB2312"/>
          <w:bCs/>
          <w:sz w:val="32"/>
          <w:szCs w:val="32"/>
        </w:rPr>
        <w:t>起草单位：青海大学</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协作单位：青海省农林科学院、西宁市湟中区蔬菜技术服务中心</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（三）主要起草人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575"/>
        <w:gridCol w:w="1278"/>
        <w:gridCol w:w="3259"/>
        <w:gridCol w:w="2634"/>
      </w:tblGrid>
      <w:tr w:rsidR="006C395C">
        <w:trPr>
          <w:trHeight w:val="588"/>
          <w:jc w:val="center"/>
        </w:trPr>
        <w:tc>
          <w:tcPr>
            <w:tcW w:w="776" w:type="dxa"/>
          </w:tcPr>
          <w:p w:rsidR="006C395C" w:rsidRDefault="00A11BE1">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姓名</w:t>
            </w:r>
          </w:p>
        </w:tc>
        <w:tc>
          <w:tcPr>
            <w:tcW w:w="575" w:type="dxa"/>
          </w:tcPr>
          <w:p w:rsidR="006C395C" w:rsidRDefault="00A11BE1">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性别</w:t>
            </w:r>
          </w:p>
        </w:tc>
        <w:tc>
          <w:tcPr>
            <w:tcW w:w="1278" w:type="dxa"/>
          </w:tcPr>
          <w:p w:rsidR="006C395C" w:rsidRDefault="00A11BE1">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职务</w:t>
            </w:r>
            <w:r>
              <w:rPr>
                <w:rFonts w:eastAsia="仿宋_GB2312"/>
                <w:b/>
                <w:color w:val="000000"/>
                <w:kern w:val="0"/>
                <w:sz w:val="24"/>
              </w:rPr>
              <w:t>/</w:t>
            </w:r>
            <w:r>
              <w:rPr>
                <w:rFonts w:eastAsia="仿宋_GB2312"/>
                <w:b/>
                <w:color w:val="000000"/>
                <w:kern w:val="0"/>
                <w:sz w:val="24"/>
              </w:rPr>
              <w:t>职称</w:t>
            </w:r>
          </w:p>
        </w:tc>
        <w:tc>
          <w:tcPr>
            <w:tcW w:w="3259" w:type="dxa"/>
          </w:tcPr>
          <w:p w:rsidR="006C395C" w:rsidRDefault="00A11BE1">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工作单位</w:t>
            </w:r>
          </w:p>
        </w:tc>
        <w:tc>
          <w:tcPr>
            <w:tcW w:w="2634" w:type="dxa"/>
          </w:tcPr>
          <w:p w:rsidR="006C395C" w:rsidRDefault="00A11BE1">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任务分工</w:t>
            </w:r>
          </w:p>
        </w:tc>
      </w:tr>
      <w:tr w:rsidR="006C395C">
        <w:trPr>
          <w:trHeight w:val="641"/>
          <w:jc w:val="center"/>
        </w:trPr>
        <w:tc>
          <w:tcPr>
            <w:tcW w:w="776"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侯晓青</w:t>
            </w:r>
          </w:p>
        </w:tc>
        <w:tc>
          <w:tcPr>
            <w:tcW w:w="575"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女</w:t>
            </w:r>
          </w:p>
        </w:tc>
        <w:tc>
          <w:tcPr>
            <w:tcW w:w="1278"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助理研究员</w:t>
            </w:r>
          </w:p>
        </w:tc>
        <w:tc>
          <w:tcPr>
            <w:tcW w:w="3259"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青海</w:t>
            </w:r>
            <w:r>
              <w:rPr>
                <w:rFonts w:eastAsia="仿宋_GB2312" w:hint="eastAsia"/>
                <w:color w:val="000000" w:themeColor="text1"/>
                <w:kern w:val="0"/>
                <w:sz w:val="24"/>
              </w:rPr>
              <w:t>大学、青海省农林科学院</w:t>
            </w:r>
          </w:p>
        </w:tc>
        <w:tc>
          <w:tcPr>
            <w:tcW w:w="2634"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标准编制</w:t>
            </w:r>
            <w:r>
              <w:rPr>
                <w:rFonts w:eastAsia="仿宋_GB2312" w:hint="eastAsia"/>
                <w:color w:val="000000" w:themeColor="text1"/>
                <w:kern w:val="0"/>
                <w:sz w:val="24"/>
              </w:rPr>
              <w:t>、</w:t>
            </w:r>
            <w:r>
              <w:rPr>
                <w:rFonts w:eastAsia="仿宋_GB2312" w:hint="eastAsia"/>
                <w:color w:val="000000" w:themeColor="text1"/>
                <w:kern w:val="0"/>
                <w:sz w:val="24"/>
              </w:rPr>
              <w:t>编写编制说明</w:t>
            </w:r>
          </w:p>
        </w:tc>
      </w:tr>
      <w:tr w:rsidR="006C395C">
        <w:trPr>
          <w:trHeight w:val="576"/>
          <w:jc w:val="center"/>
        </w:trPr>
        <w:tc>
          <w:tcPr>
            <w:tcW w:w="776"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邵登魁</w:t>
            </w:r>
          </w:p>
        </w:tc>
        <w:tc>
          <w:tcPr>
            <w:tcW w:w="575"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男</w:t>
            </w:r>
          </w:p>
        </w:tc>
        <w:tc>
          <w:tcPr>
            <w:tcW w:w="1278"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研究员</w:t>
            </w:r>
          </w:p>
        </w:tc>
        <w:tc>
          <w:tcPr>
            <w:tcW w:w="3259"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青海</w:t>
            </w:r>
            <w:r>
              <w:rPr>
                <w:rFonts w:eastAsia="仿宋_GB2312" w:hint="eastAsia"/>
                <w:color w:val="000000" w:themeColor="text1"/>
                <w:kern w:val="0"/>
                <w:sz w:val="24"/>
              </w:rPr>
              <w:t>大学、青海省农林科学院</w:t>
            </w:r>
          </w:p>
        </w:tc>
        <w:tc>
          <w:tcPr>
            <w:tcW w:w="2634"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产业调研分析</w:t>
            </w:r>
          </w:p>
        </w:tc>
      </w:tr>
      <w:tr w:rsidR="006C395C">
        <w:trPr>
          <w:trHeight w:val="576"/>
          <w:jc w:val="center"/>
        </w:trPr>
        <w:tc>
          <w:tcPr>
            <w:tcW w:w="776" w:type="dxa"/>
          </w:tcPr>
          <w:p w:rsidR="006C395C" w:rsidRDefault="00A11BE1">
            <w:pPr>
              <w:spacing w:line="480" w:lineRule="exact"/>
              <w:ind w:leftChars="-50" w:left="-105" w:rightChars="-50" w:right="-105"/>
              <w:jc w:val="center"/>
              <w:rPr>
                <w:rFonts w:eastAsia="仿宋_GB2312"/>
                <w:color w:val="000000" w:themeColor="text1"/>
                <w:kern w:val="0"/>
                <w:sz w:val="24"/>
              </w:rPr>
            </w:pPr>
            <w:proofErr w:type="gramStart"/>
            <w:r>
              <w:rPr>
                <w:rFonts w:eastAsia="仿宋_GB2312" w:hint="eastAsia"/>
                <w:color w:val="000000" w:themeColor="text1"/>
                <w:kern w:val="0"/>
                <w:sz w:val="24"/>
              </w:rPr>
              <w:t>任延靖</w:t>
            </w:r>
            <w:proofErr w:type="gramEnd"/>
          </w:p>
        </w:tc>
        <w:tc>
          <w:tcPr>
            <w:tcW w:w="575"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女</w:t>
            </w:r>
          </w:p>
        </w:tc>
        <w:tc>
          <w:tcPr>
            <w:tcW w:w="1278"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副研究员</w:t>
            </w:r>
          </w:p>
        </w:tc>
        <w:tc>
          <w:tcPr>
            <w:tcW w:w="3259"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青海</w:t>
            </w:r>
            <w:r>
              <w:rPr>
                <w:rFonts w:eastAsia="仿宋_GB2312" w:hint="eastAsia"/>
                <w:color w:val="000000" w:themeColor="text1"/>
                <w:kern w:val="0"/>
                <w:sz w:val="24"/>
              </w:rPr>
              <w:t>大学、青海省农林科学院</w:t>
            </w:r>
          </w:p>
        </w:tc>
        <w:tc>
          <w:tcPr>
            <w:tcW w:w="2634"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技术研究、标准修改</w:t>
            </w:r>
          </w:p>
        </w:tc>
      </w:tr>
      <w:tr w:rsidR="006C395C">
        <w:trPr>
          <w:trHeight w:val="695"/>
          <w:jc w:val="center"/>
        </w:trPr>
        <w:tc>
          <w:tcPr>
            <w:tcW w:w="776"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胡建焜</w:t>
            </w:r>
          </w:p>
        </w:tc>
        <w:tc>
          <w:tcPr>
            <w:tcW w:w="575"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男</w:t>
            </w:r>
          </w:p>
        </w:tc>
        <w:tc>
          <w:tcPr>
            <w:tcW w:w="1278"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农艺师</w:t>
            </w:r>
          </w:p>
        </w:tc>
        <w:tc>
          <w:tcPr>
            <w:tcW w:w="3259"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西宁市湟中区蔬菜技术服务中心</w:t>
            </w:r>
          </w:p>
        </w:tc>
        <w:tc>
          <w:tcPr>
            <w:tcW w:w="2634"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标准修改</w:t>
            </w:r>
          </w:p>
        </w:tc>
      </w:tr>
      <w:tr w:rsidR="006C395C">
        <w:trPr>
          <w:trHeight w:val="619"/>
          <w:jc w:val="center"/>
        </w:trPr>
        <w:tc>
          <w:tcPr>
            <w:tcW w:w="776"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文军琴</w:t>
            </w:r>
          </w:p>
        </w:tc>
        <w:tc>
          <w:tcPr>
            <w:tcW w:w="575"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女</w:t>
            </w:r>
          </w:p>
        </w:tc>
        <w:tc>
          <w:tcPr>
            <w:tcW w:w="1278"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助理研究员</w:t>
            </w:r>
          </w:p>
        </w:tc>
        <w:tc>
          <w:tcPr>
            <w:tcW w:w="3259"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青海</w:t>
            </w:r>
            <w:r>
              <w:rPr>
                <w:rFonts w:eastAsia="仿宋_GB2312" w:hint="eastAsia"/>
                <w:color w:val="000000" w:themeColor="text1"/>
                <w:kern w:val="0"/>
                <w:sz w:val="24"/>
              </w:rPr>
              <w:t>大学、青海省农林科学院</w:t>
            </w:r>
          </w:p>
        </w:tc>
        <w:tc>
          <w:tcPr>
            <w:tcW w:w="2634"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数据分析，</w:t>
            </w:r>
            <w:r>
              <w:rPr>
                <w:rFonts w:eastAsia="仿宋_GB2312" w:hint="eastAsia"/>
                <w:color w:val="000000" w:themeColor="text1"/>
                <w:kern w:val="0"/>
                <w:sz w:val="24"/>
              </w:rPr>
              <w:t>标准</w:t>
            </w:r>
            <w:r>
              <w:rPr>
                <w:rFonts w:eastAsia="仿宋_GB2312" w:hint="eastAsia"/>
                <w:color w:val="000000" w:themeColor="text1"/>
                <w:kern w:val="0"/>
                <w:sz w:val="24"/>
              </w:rPr>
              <w:t>修改</w:t>
            </w:r>
          </w:p>
        </w:tc>
      </w:tr>
      <w:tr w:rsidR="006C395C">
        <w:trPr>
          <w:trHeight w:val="660"/>
          <w:jc w:val="center"/>
        </w:trPr>
        <w:tc>
          <w:tcPr>
            <w:tcW w:w="776"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李江</w:t>
            </w:r>
          </w:p>
        </w:tc>
        <w:tc>
          <w:tcPr>
            <w:tcW w:w="575"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男</w:t>
            </w:r>
          </w:p>
        </w:tc>
        <w:tc>
          <w:tcPr>
            <w:tcW w:w="1278"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副研究员</w:t>
            </w:r>
          </w:p>
        </w:tc>
        <w:tc>
          <w:tcPr>
            <w:tcW w:w="3259"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color w:val="000000" w:themeColor="text1"/>
                <w:kern w:val="0"/>
                <w:sz w:val="24"/>
              </w:rPr>
              <w:t>青海</w:t>
            </w:r>
            <w:r>
              <w:rPr>
                <w:rFonts w:eastAsia="仿宋_GB2312" w:hint="eastAsia"/>
                <w:color w:val="000000" w:themeColor="text1"/>
                <w:kern w:val="0"/>
                <w:sz w:val="24"/>
              </w:rPr>
              <w:t>大学、青海省农林科学院</w:t>
            </w:r>
          </w:p>
        </w:tc>
        <w:tc>
          <w:tcPr>
            <w:tcW w:w="2634" w:type="dxa"/>
          </w:tcPr>
          <w:p w:rsidR="006C395C" w:rsidRDefault="00A11BE1">
            <w:pPr>
              <w:spacing w:line="480" w:lineRule="exact"/>
              <w:ind w:leftChars="-50" w:left="-105" w:rightChars="-50" w:right="-105"/>
              <w:jc w:val="center"/>
              <w:rPr>
                <w:rFonts w:eastAsia="仿宋_GB2312"/>
                <w:color w:val="000000" w:themeColor="text1"/>
                <w:kern w:val="0"/>
                <w:sz w:val="24"/>
              </w:rPr>
            </w:pPr>
            <w:r>
              <w:rPr>
                <w:rFonts w:eastAsia="仿宋_GB2312" w:hint="eastAsia"/>
                <w:color w:val="000000" w:themeColor="text1"/>
                <w:kern w:val="0"/>
                <w:sz w:val="24"/>
              </w:rPr>
              <w:t>试验示范</w:t>
            </w:r>
          </w:p>
        </w:tc>
      </w:tr>
    </w:tbl>
    <w:p w:rsidR="006C395C" w:rsidRDefault="00A11BE1">
      <w:pPr>
        <w:spacing w:line="480" w:lineRule="exact"/>
        <w:outlineLvl w:val="0"/>
        <w:rPr>
          <w:rFonts w:eastAsia="黑体"/>
          <w:bCs/>
          <w:sz w:val="32"/>
          <w:szCs w:val="32"/>
        </w:rPr>
      </w:pPr>
      <w:r>
        <w:rPr>
          <w:rFonts w:eastAsia="黑体"/>
          <w:bCs/>
          <w:sz w:val="32"/>
          <w:szCs w:val="32"/>
        </w:rPr>
        <w:t>二、制定标准的必要性和意义</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lastRenderedPageBreak/>
        <w:t>（一）</w:t>
      </w:r>
      <w:r>
        <w:rPr>
          <w:rFonts w:ascii="楷体" w:eastAsia="楷体" w:hAnsi="楷体" w:cs="楷体" w:hint="eastAsia"/>
          <w:b/>
          <w:bCs/>
          <w:sz w:val="32"/>
          <w:szCs w:val="32"/>
        </w:rPr>
        <w:t>必要性</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大葱（</w:t>
      </w:r>
      <w:r>
        <w:rPr>
          <w:rFonts w:eastAsia="仿宋_GB2312" w:hint="eastAsia"/>
          <w:bCs/>
          <w:sz w:val="32"/>
          <w:szCs w:val="32"/>
        </w:rPr>
        <w:t xml:space="preserve">Allium </w:t>
      </w:r>
      <w:proofErr w:type="spellStart"/>
      <w:r>
        <w:rPr>
          <w:rFonts w:eastAsia="仿宋_GB2312" w:hint="eastAsia"/>
          <w:bCs/>
          <w:sz w:val="32"/>
          <w:szCs w:val="32"/>
        </w:rPr>
        <w:t>fistulosum</w:t>
      </w:r>
      <w:proofErr w:type="spellEnd"/>
      <w:r>
        <w:rPr>
          <w:rFonts w:eastAsia="仿宋_GB2312" w:hint="eastAsia"/>
          <w:bCs/>
          <w:sz w:val="32"/>
          <w:szCs w:val="32"/>
        </w:rPr>
        <w:t>）是青海省主要冷凉蔬菜品类之一，在保障区域蔬菜供应、丰富居民饮食结构方面发挥着关键作用。在东部河</w:t>
      </w:r>
      <w:proofErr w:type="gramStart"/>
      <w:r>
        <w:rPr>
          <w:rFonts w:eastAsia="仿宋_GB2312" w:hint="eastAsia"/>
          <w:bCs/>
          <w:sz w:val="32"/>
          <w:szCs w:val="32"/>
        </w:rPr>
        <w:t>湟</w:t>
      </w:r>
      <w:proofErr w:type="gramEnd"/>
      <w:r>
        <w:rPr>
          <w:rFonts w:eastAsia="仿宋_GB2312" w:hint="eastAsia"/>
          <w:bCs/>
          <w:sz w:val="32"/>
          <w:szCs w:val="32"/>
        </w:rPr>
        <w:t>谷地等区域广泛种植，其盛夏错季上市的特性填补了内地市场空缺，是当地农业生产和农民收入的重要组成部分。随着绿色有机消费升级，市场对大葱品质、安全与标准化程度要求不断提高，但我省大葱生产长期存在技术零散、操作不规范、绿色防控不到位等问题，难以满足绿色有机认证与市场准入要求。</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大葱生产标准未充分适配青海高原冷凉、干旱、昼夜温差大、无霜期短的生态特点，在品种选择、育苗时间、水肥管理、病虫害防控等关键</w:t>
      </w:r>
      <w:r>
        <w:rPr>
          <w:rFonts w:eastAsia="仿宋_GB2312" w:hint="eastAsia"/>
          <w:bCs/>
          <w:sz w:val="32"/>
          <w:szCs w:val="32"/>
        </w:rPr>
        <w:t>环节缺乏本地化参数，直接套用易导致出苗差、葱白短、产量不稳、品质不达标。当前生产中普遍存在：品种抗逆性与本地适配性不强；连作障碍严重、根蛆、斑潜蝇等病虫害多发；化肥农药使用不规范，不符合绿色有机准则；育苗、定植、培土、追肥等环节凭经验操作，一致性差；产品质量追溯体系缺失。</w:t>
      </w:r>
      <w:r>
        <w:rPr>
          <w:rFonts w:eastAsia="仿宋_GB2312" w:hint="eastAsia"/>
          <w:bCs/>
          <w:sz w:val="32"/>
          <w:szCs w:val="32"/>
        </w:rPr>
        <w:t>亟须</w:t>
      </w:r>
      <w:r>
        <w:rPr>
          <w:rFonts w:eastAsia="仿宋_GB2312" w:hint="eastAsia"/>
          <w:bCs/>
          <w:sz w:val="32"/>
          <w:szCs w:val="32"/>
        </w:rPr>
        <w:t>制定一套覆盖全周期、可落地、可核查的绿色有机生产技术规程，解决“种什么、怎么种、怎么管、怎么防”的问题。</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青海肩负生态安全屏障重任，农业生产</w:t>
      </w:r>
      <w:proofErr w:type="gramStart"/>
      <w:r>
        <w:rPr>
          <w:rFonts w:eastAsia="仿宋_GB2312" w:hint="eastAsia"/>
          <w:bCs/>
          <w:sz w:val="32"/>
          <w:szCs w:val="32"/>
        </w:rPr>
        <w:t>必须走减量化</w:t>
      </w:r>
      <w:proofErr w:type="gramEnd"/>
      <w:r>
        <w:rPr>
          <w:rFonts w:eastAsia="仿宋_GB2312" w:hint="eastAsia"/>
          <w:bCs/>
          <w:sz w:val="32"/>
          <w:szCs w:val="32"/>
        </w:rPr>
        <w:t>、清洁化、可循环路径。制定本标准，可从源头规范产地环境、投入品使用、病虫害绿色防控，</w:t>
      </w:r>
      <w:r>
        <w:rPr>
          <w:rFonts w:eastAsia="仿宋_GB2312" w:hint="eastAsia"/>
          <w:bCs/>
          <w:sz w:val="32"/>
          <w:szCs w:val="32"/>
        </w:rPr>
        <w:t>减少面源污染，保护土壤与水资源，推动大葱产业从“普通高产”向绿色优质、生态安全转型，契合青海省“一优两高”与生态立省战略。</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lastRenderedPageBreak/>
        <w:t>（</w:t>
      </w:r>
      <w:r>
        <w:rPr>
          <w:rFonts w:ascii="楷体" w:eastAsia="楷体" w:hAnsi="楷体" w:cs="楷体" w:hint="eastAsia"/>
          <w:b/>
          <w:bCs/>
          <w:sz w:val="32"/>
          <w:szCs w:val="32"/>
        </w:rPr>
        <w:t>二</w:t>
      </w:r>
      <w:r>
        <w:rPr>
          <w:rFonts w:ascii="楷体" w:eastAsia="楷体" w:hAnsi="楷体" w:cs="楷体"/>
          <w:b/>
          <w:bCs/>
          <w:sz w:val="32"/>
          <w:szCs w:val="32"/>
        </w:rPr>
        <w:t>）</w:t>
      </w:r>
      <w:r>
        <w:rPr>
          <w:rFonts w:ascii="楷体" w:eastAsia="楷体" w:hAnsi="楷体" w:cs="楷体" w:hint="eastAsia"/>
          <w:b/>
          <w:bCs/>
          <w:sz w:val="32"/>
          <w:szCs w:val="32"/>
        </w:rPr>
        <w:t>意义</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完善高原蔬菜标准体系。本</w:t>
      </w:r>
      <w:r>
        <w:rPr>
          <w:rFonts w:eastAsia="仿宋_GB2312" w:hint="eastAsia"/>
          <w:bCs/>
          <w:sz w:val="32"/>
          <w:szCs w:val="32"/>
        </w:rPr>
        <w:t>标准</w:t>
      </w:r>
      <w:r>
        <w:rPr>
          <w:rFonts w:eastAsia="仿宋_GB2312" w:hint="eastAsia"/>
          <w:bCs/>
          <w:sz w:val="32"/>
          <w:szCs w:val="32"/>
        </w:rPr>
        <w:t>是青海省首个针对绿色大葱的全流程生产团体标准，系统明确产量指标、产地环境、品种选择与种子处理、育苗和苗期管理、定植、田间管理、收获、生产记录等全链条技术要求，填补了省内高原绿色大葱标准化生产的空白，完善青海特色蔬菜标准体系。</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提升产量与品质，增强市场竞争力。通过规范密植、控水蹲苗、分期培土、精准追肥、绿色防控等关键技术，可显著提高葱白长度与紧实度</w:t>
      </w:r>
      <w:r>
        <w:rPr>
          <w:rFonts w:eastAsia="仿宋_GB2312" w:hint="eastAsia"/>
          <w:bCs/>
          <w:sz w:val="32"/>
          <w:szCs w:val="32"/>
        </w:rPr>
        <w:t>，降低发病率，提升商品率。标准化生产有利于打造青海高原绿色大葱区域公共品牌，提高省内外市场认可度与溢价能力。</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保障质量安全，支撑绿色有机认证。规程严格对标</w:t>
      </w:r>
      <w:r>
        <w:rPr>
          <w:rFonts w:eastAsia="仿宋_GB2312" w:hint="eastAsia"/>
          <w:bCs/>
          <w:sz w:val="32"/>
          <w:szCs w:val="32"/>
        </w:rPr>
        <w:t xml:space="preserve"> NY/T 391</w:t>
      </w:r>
      <w:r>
        <w:rPr>
          <w:rFonts w:eastAsia="仿宋_GB2312" w:hint="eastAsia"/>
          <w:bCs/>
          <w:sz w:val="32"/>
          <w:szCs w:val="32"/>
        </w:rPr>
        <w:t>、</w:t>
      </w:r>
      <w:r>
        <w:rPr>
          <w:rFonts w:eastAsia="仿宋_GB2312" w:hint="eastAsia"/>
          <w:bCs/>
          <w:sz w:val="32"/>
          <w:szCs w:val="32"/>
        </w:rPr>
        <w:t>NY/T 393</w:t>
      </w:r>
      <w:r>
        <w:rPr>
          <w:rFonts w:eastAsia="仿宋_GB2312" w:hint="eastAsia"/>
          <w:bCs/>
          <w:sz w:val="32"/>
          <w:szCs w:val="32"/>
        </w:rPr>
        <w:t>、</w:t>
      </w:r>
      <w:r>
        <w:rPr>
          <w:rFonts w:eastAsia="仿宋_GB2312" w:hint="eastAsia"/>
          <w:bCs/>
          <w:sz w:val="32"/>
          <w:szCs w:val="32"/>
        </w:rPr>
        <w:t xml:space="preserve">NY/T 394 </w:t>
      </w:r>
      <w:r>
        <w:rPr>
          <w:rFonts w:eastAsia="仿宋_GB2312" w:hint="eastAsia"/>
          <w:bCs/>
          <w:sz w:val="32"/>
          <w:szCs w:val="32"/>
        </w:rPr>
        <w:t>等国家绿色食品准则，实现环境可控、投入可控、过程可控、产品可控，为种植主体开展绿色食品认证提供直接技术依据，从源头保障“舌尖上的安全”。</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推广绿色轻简技术，促进生态可持续。优先采用物理防治、生物防治、农业轮作、腐熟有机肥等绿色措施，减少化学农药与化肥依赖，缓解连作障碍，保护土壤地力与农田生态，推动高原</w:t>
      </w:r>
      <w:r>
        <w:rPr>
          <w:rFonts w:eastAsia="仿宋_GB2312" w:hint="eastAsia"/>
          <w:bCs/>
          <w:sz w:val="32"/>
          <w:szCs w:val="32"/>
        </w:rPr>
        <w:t>蔬菜生产向绿色、低碳、循环方向发展。</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助力乡村振兴，带动农户稳定增收。规程通俗易懂、操作性强，便于农技推广与农户掌握。通过标准化种植可实现稳产提质、节本增效，带动合作社、家庭农场、种植大户规模化发展，拓宽增收渠道，为青海乡村产业振兴提供坚实技术支撑。</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lastRenderedPageBreak/>
        <w:t>服务种质资源保护与良种推广。标准强调选用抗逆、抗病、适合青海栽培的非转基因品种，推动优质地方大葱种质资源筛选、提纯复壮与示范应用，有利于保护高原特色蔬菜遗传多样性，</w:t>
      </w:r>
      <w:proofErr w:type="gramStart"/>
      <w:r>
        <w:rPr>
          <w:rFonts w:eastAsia="仿宋_GB2312" w:hint="eastAsia"/>
          <w:bCs/>
          <w:sz w:val="32"/>
          <w:szCs w:val="32"/>
        </w:rPr>
        <w:t>夯实种</w:t>
      </w:r>
      <w:proofErr w:type="gramEnd"/>
      <w:r>
        <w:rPr>
          <w:rFonts w:eastAsia="仿宋_GB2312" w:hint="eastAsia"/>
          <w:bCs/>
          <w:sz w:val="32"/>
          <w:szCs w:val="32"/>
        </w:rPr>
        <w:t>业基础。</w:t>
      </w:r>
    </w:p>
    <w:p w:rsidR="006C395C" w:rsidRDefault="00A11BE1">
      <w:pPr>
        <w:spacing w:line="480" w:lineRule="exact"/>
        <w:outlineLvl w:val="0"/>
        <w:rPr>
          <w:rFonts w:eastAsia="黑体"/>
          <w:bCs/>
          <w:sz w:val="32"/>
          <w:szCs w:val="32"/>
        </w:rPr>
      </w:pPr>
      <w:r>
        <w:rPr>
          <w:rFonts w:eastAsia="黑体"/>
          <w:bCs/>
          <w:sz w:val="32"/>
          <w:szCs w:val="32"/>
        </w:rPr>
        <w:t>三、主要起草过程</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（一）前期工作</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依托</w:t>
      </w:r>
      <w:r>
        <w:rPr>
          <w:rFonts w:eastAsia="仿宋_GB2312" w:hint="eastAsia"/>
          <w:bCs/>
          <w:sz w:val="32"/>
          <w:szCs w:val="32"/>
        </w:rPr>
        <w:t>国家大宗蔬菜产业技术体系</w:t>
      </w:r>
      <w:r>
        <w:rPr>
          <w:rFonts w:eastAsia="仿宋_GB2312" w:hint="eastAsia"/>
          <w:bCs/>
          <w:sz w:val="32"/>
          <w:szCs w:val="32"/>
        </w:rPr>
        <w:t>－</w:t>
      </w:r>
      <w:r>
        <w:rPr>
          <w:rFonts w:eastAsia="仿宋_GB2312" w:hint="eastAsia"/>
          <w:bCs/>
          <w:sz w:val="32"/>
          <w:szCs w:val="32"/>
        </w:rPr>
        <w:t>西宁综合试验站项</w:t>
      </w:r>
      <w:r>
        <w:rPr>
          <w:rFonts w:eastAsia="仿宋_GB2312" w:hint="eastAsia"/>
          <w:bCs/>
          <w:sz w:val="32"/>
          <w:szCs w:val="32"/>
        </w:rPr>
        <w:t>目（</w:t>
      </w:r>
      <w:r>
        <w:rPr>
          <w:rFonts w:eastAsia="仿宋_GB2312" w:hint="eastAsia"/>
          <w:bCs/>
          <w:sz w:val="32"/>
          <w:szCs w:val="32"/>
        </w:rPr>
        <w:t>CARS-23-G26</w:t>
      </w:r>
      <w:r>
        <w:rPr>
          <w:rFonts w:eastAsia="仿宋_GB2312" w:hint="eastAsia"/>
          <w:bCs/>
          <w:sz w:val="32"/>
          <w:szCs w:val="32"/>
        </w:rPr>
        <w:t>），起草小组于</w:t>
      </w:r>
      <w:r>
        <w:rPr>
          <w:rFonts w:eastAsia="仿宋_GB2312" w:hint="eastAsia"/>
          <w:bCs/>
          <w:sz w:val="32"/>
          <w:szCs w:val="32"/>
        </w:rPr>
        <w:t xml:space="preserve"> 2023-2024 </w:t>
      </w:r>
      <w:r>
        <w:rPr>
          <w:rFonts w:eastAsia="仿宋_GB2312" w:hint="eastAsia"/>
          <w:bCs/>
          <w:sz w:val="32"/>
          <w:szCs w:val="32"/>
        </w:rPr>
        <w:t>年在西宁市湟中区、海东市</w:t>
      </w:r>
      <w:r>
        <w:rPr>
          <w:rFonts w:eastAsia="仿宋_GB2312" w:hint="eastAsia"/>
          <w:bCs/>
          <w:sz w:val="32"/>
          <w:szCs w:val="32"/>
        </w:rPr>
        <w:t>互助土族自治县</w:t>
      </w:r>
      <w:r>
        <w:rPr>
          <w:rFonts w:eastAsia="仿宋_GB2312" w:hint="eastAsia"/>
          <w:bCs/>
          <w:sz w:val="32"/>
          <w:szCs w:val="32"/>
        </w:rPr>
        <w:t>等大葱主产区开展了系统调研和试验研究。通过实地走访种植户、合作社，摸清了我省大葱生产的品种应用、栽培模式、病虫害发生等现状；在试验基地开展了育苗技术、水肥配比、病虫害绿色防控等多项试验，优化了育苗密度、施肥配方等关键参数，积累了丰富的第一手数据。同时，完成了国家及行业相关标准的查新工作，明</w:t>
      </w:r>
      <w:r>
        <w:rPr>
          <w:rFonts w:eastAsia="仿宋_GB2312" w:hint="eastAsia"/>
          <w:bCs/>
          <w:sz w:val="32"/>
          <w:szCs w:val="32"/>
        </w:rPr>
        <w:t>确了</w:t>
      </w:r>
      <w:r>
        <w:rPr>
          <w:rFonts w:eastAsia="仿宋_GB2312" w:hint="eastAsia"/>
          <w:bCs/>
          <w:sz w:val="32"/>
          <w:szCs w:val="32"/>
        </w:rPr>
        <w:t>现有标准在本地应用的局限性，为标准编制奠定了坚实基础</w:t>
      </w:r>
      <w:r>
        <w:rPr>
          <w:rFonts w:eastAsia="仿宋_GB2312" w:hint="eastAsia"/>
          <w:bCs/>
          <w:sz w:val="32"/>
          <w:szCs w:val="32"/>
        </w:rPr>
        <w:t>。</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（二）成立起草小组</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为做好《大葱绿色生产技术规程》青海团体标准的编制工作，青海大学农林科学院园艺研究所的专业技术人员自</w:t>
      </w:r>
      <w:r>
        <w:rPr>
          <w:rFonts w:eastAsia="仿宋_GB2312" w:hint="eastAsia"/>
          <w:bCs/>
          <w:sz w:val="32"/>
          <w:szCs w:val="32"/>
        </w:rPr>
        <w:t>2023</w:t>
      </w:r>
      <w:r>
        <w:rPr>
          <w:rFonts w:eastAsia="仿宋_GB2312" w:hint="eastAsia"/>
          <w:bCs/>
          <w:sz w:val="32"/>
          <w:szCs w:val="32"/>
        </w:rPr>
        <w:t>年起开展了标准的研制工作。</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（三）系统总结和归纳</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起草小组对大葱绿色有机生产技术规程出现的一系列问题进行了总结归纳，通过认真研究讨论，提出了制定提纲，决定了制定规范的框架。形成了《大葱绿色生产技术规程》</w:t>
      </w:r>
      <w:r>
        <w:rPr>
          <w:rFonts w:eastAsia="仿宋_GB2312" w:hint="eastAsia"/>
          <w:bCs/>
          <w:sz w:val="32"/>
          <w:szCs w:val="32"/>
        </w:rPr>
        <w:lastRenderedPageBreak/>
        <w:t>的基本构架。</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（四）起草文本</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2025</w:t>
      </w:r>
      <w:r>
        <w:rPr>
          <w:rFonts w:eastAsia="仿宋_GB2312" w:hint="eastAsia"/>
          <w:bCs/>
          <w:sz w:val="32"/>
          <w:szCs w:val="32"/>
        </w:rPr>
        <w:t>年，起草小组在系统总结试验数据和生产实践经验的基础上，严格遵循</w:t>
      </w:r>
      <w:r>
        <w:rPr>
          <w:rFonts w:eastAsia="仿宋_GB2312" w:hint="eastAsia"/>
          <w:bCs/>
          <w:sz w:val="32"/>
          <w:szCs w:val="32"/>
        </w:rPr>
        <w:t xml:space="preserve"> GB/T 1.1-2020</w:t>
      </w:r>
      <w:r>
        <w:rPr>
          <w:rFonts w:eastAsia="仿宋_GB2312" w:hint="eastAsia"/>
          <w:bCs/>
          <w:sz w:val="32"/>
          <w:szCs w:val="32"/>
        </w:rPr>
        <w:t>《标准化工作导则</w:t>
      </w:r>
      <w:r>
        <w:rPr>
          <w:rFonts w:eastAsia="仿宋_GB2312" w:hint="eastAsia"/>
          <w:bCs/>
          <w:sz w:val="32"/>
          <w:szCs w:val="32"/>
        </w:rPr>
        <w:t xml:space="preserve"> </w:t>
      </w:r>
      <w:r>
        <w:rPr>
          <w:rFonts w:eastAsia="仿宋_GB2312" w:hint="eastAsia"/>
          <w:bCs/>
          <w:sz w:val="32"/>
          <w:szCs w:val="32"/>
        </w:rPr>
        <w:t>第</w:t>
      </w:r>
      <w:r>
        <w:rPr>
          <w:rFonts w:eastAsia="仿宋_GB2312" w:hint="eastAsia"/>
          <w:bCs/>
          <w:sz w:val="32"/>
          <w:szCs w:val="32"/>
        </w:rPr>
        <w:t>1</w:t>
      </w:r>
      <w:r>
        <w:rPr>
          <w:rFonts w:eastAsia="仿宋_GB2312" w:hint="eastAsia"/>
          <w:bCs/>
          <w:sz w:val="32"/>
          <w:szCs w:val="32"/>
        </w:rPr>
        <w:t>部分：标准化文件的结构和起草规则》要求，结合</w:t>
      </w:r>
      <w:r>
        <w:rPr>
          <w:rFonts w:eastAsia="仿宋_GB2312" w:hint="eastAsia"/>
          <w:bCs/>
          <w:sz w:val="32"/>
          <w:szCs w:val="32"/>
        </w:rPr>
        <w:t xml:space="preserve"> NY/T</w:t>
      </w:r>
      <w:r>
        <w:rPr>
          <w:rFonts w:eastAsia="仿宋_GB2312" w:hint="eastAsia"/>
          <w:bCs/>
          <w:sz w:val="32"/>
          <w:szCs w:val="32"/>
        </w:rPr>
        <w:t xml:space="preserve"> 393</w:t>
      </w:r>
      <w:r>
        <w:rPr>
          <w:rFonts w:eastAsia="仿宋_GB2312" w:hint="eastAsia"/>
          <w:bCs/>
          <w:sz w:val="32"/>
          <w:szCs w:val="32"/>
        </w:rPr>
        <w:t>《绿色食品农药使用准则》、</w:t>
      </w:r>
      <w:r>
        <w:rPr>
          <w:rFonts w:eastAsia="仿宋_GB2312" w:hint="eastAsia"/>
          <w:bCs/>
          <w:sz w:val="32"/>
          <w:szCs w:val="32"/>
        </w:rPr>
        <w:t>NY/T 394</w:t>
      </w:r>
      <w:r>
        <w:rPr>
          <w:rFonts w:eastAsia="仿宋_GB2312" w:hint="eastAsia"/>
          <w:bCs/>
          <w:sz w:val="32"/>
          <w:szCs w:val="32"/>
        </w:rPr>
        <w:t>《绿色食品</w:t>
      </w:r>
      <w:r>
        <w:rPr>
          <w:rFonts w:eastAsia="仿宋_GB2312" w:hint="eastAsia"/>
          <w:bCs/>
          <w:sz w:val="32"/>
          <w:szCs w:val="32"/>
        </w:rPr>
        <w:t xml:space="preserve"> </w:t>
      </w:r>
      <w:r>
        <w:rPr>
          <w:rFonts w:eastAsia="仿宋_GB2312" w:hint="eastAsia"/>
          <w:bCs/>
          <w:sz w:val="32"/>
          <w:szCs w:val="32"/>
        </w:rPr>
        <w:t>肥料使用准则》等国家标准，起草形成标准初稿。初稿涵盖产量指标、产地环境、品种选择与种子处理、育苗和苗期管理、定植、田间管理、收获、生产记录等核心内容，突出了青海高原的生态适应性和绿色有机生产要求。</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b/>
          <w:bCs/>
          <w:sz w:val="32"/>
          <w:szCs w:val="32"/>
        </w:rPr>
        <w:t>（</w:t>
      </w:r>
      <w:r>
        <w:rPr>
          <w:rFonts w:ascii="楷体" w:eastAsia="楷体" w:hAnsi="楷体" w:cs="楷体" w:hint="eastAsia"/>
          <w:b/>
          <w:bCs/>
          <w:sz w:val="32"/>
          <w:szCs w:val="32"/>
        </w:rPr>
        <w:t>五</w:t>
      </w:r>
      <w:r>
        <w:rPr>
          <w:rFonts w:ascii="楷体" w:eastAsia="楷体" w:hAnsi="楷体" w:cs="楷体"/>
          <w:b/>
          <w:bCs/>
          <w:sz w:val="32"/>
          <w:szCs w:val="32"/>
        </w:rPr>
        <w:t>）</w:t>
      </w:r>
      <w:r>
        <w:rPr>
          <w:rFonts w:ascii="楷体" w:eastAsia="楷体" w:hAnsi="楷体" w:cs="楷体" w:hint="eastAsia"/>
          <w:b/>
          <w:bCs/>
          <w:sz w:val="32"/>
          <w:szCs w:val="32"/>
        </w:rPr>
        <w:t>意见征求</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2026</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23</w:t>
      </w:r>
      <w:r>
        <w:rPr>
          <w:rFonts w:eastAsia="仿宋_GB2312" w:hint="eastAsia"/>
          <w:bCs/>
          <w:sz w:val="32"/>
          <w:szCs w:val="32"/>
        </w:rPr>
        <w:t>日，项目起草小组邀请青海大学、青海省农林科学院、西宁市蔬菜技术服务中心、西宁市湟中区蔬菜技术服务中心</w:t>
      </w:r>
      <w:r>
        <w:rPr>
          <w:rFonts w:eastAsia="仿宋_GB2312" w:hint="eastAsia"/>
          <w:bCs/>
          <w:sz w:val="32"/>
          <w:szCs w:val="32"/>
        </w:rPr>
        <w:t>4</w:t>
      </w:r>
      <w:r>
        <w:rPr>
          <w:rFonts w:eastAsia="仿宋_GB2312" w:hint="eastAsia"/>
          <w:bCs/>
          <w:sz w:val="32"/>
          <w:szCs w:val="32"/>
        </w:rPr>
        <w:t>家科研单位科研人员开展了意见征求，收集修改意见</w:t>
      </w:r>
      <w:r>
        <w:rPr>
          <w:rFonts w:eastAsia="仿宋_GB2312" w:hint="eastAsia"/>
          <w:bCs/>
          <w:sz w:val="32"/>
          <w:szCs w:val="32"/>
        </w:rPr>
        <w:t>17</w:t>
      </w:r>
      <w:r>
        <w:rPr>
          <w:rFonts w:eastAsia="仿宋_GB2312" w:hint="eastAsia"/>
          <w:bCs/>
          <w:sz w:val="32"/>
          <w:szCs w:val="32"/>
        </w:rPr>
        <w:t>条，采纳</w:t>
      </w:r>
      <w:r>
        <w:rPr>
          <w:rFonts w:eastAsia="仿宋_GB2312" w:hint="eastAsia"/>
          <w:bCs/>
          <w:sz w:val="32"/>
          <w:szCs w:val="32"/>
        </w:rPr>
        <w:t>16</w:t>
      </w:r>
      <w:r>
        <w:rPr>
          <w:rFonts w:eastAsia="仿宋_GB2312" w:hint="eastAsia"/>
          <w:bCs/>
          <w:sz w:val="32"/>
          <w:szCs w:val="32"/>
        </w:rPr>
        <w:t>条，</w:t>
      </w:r>
      <w:r>
        <w:rPr>
          <w:rFonts w:eastAsia="仿宋_GB2312" w:hint="eastAsia"/>
          <w:bCs/>
          <w:sz w:val="32"/>
          <w:szCs w:val="32"/>
        </w:rPr>
        <w:t>部分采纳</w:t>
      </w:r>
      <w:r>
        <w:rPr>
          <w:rFonts w:eastAsia="仿宋_GB2312" w:hint="eastAsia"/>
          <w:bCs/>
          <w:sz w:val="32"/>
          <w:szCs w:val="32"/>
        </w:rPr>
        <w:t>1</w:t>
      </w:r>
      <w:r>
        <w:rPr>
          <w:rFonts w:eastAsia="仿宋_GB2312" w:hint="eastAsia"/>
          <w:bCs/>
          <w:sz w:val="32"/>
          <w:szCs w:val="32"/>
        </w:rPr>
        <w:t>条</w:t>
      </w:r>
      <w:r>
        <w:rPr>
          <w:rFonts w:eastAsia="仿宋_GB2312" w:hint="eastAsia"/>
          <w:bCs/>
          <w:sz w:val="32"/>
          <w:szCs w:val="32"/>
        </w:rPr>
        <w:t>，根据征集到的意见进行了标准修改，</w:t>
      </w:r>
      <w:r>
        <w:rPr>
          <w:rFonts w:eastAsia="仿宋_GB2312" w:hint="eastAsia"/>
          <w:bCs/>
          <w:sz w:val="32"/>
          <w:szCs w:val="32"/>
        </w:rPr>
        <w:t>具体</w:t>
      </w:r>
      <w:r>
        <w:rPr>
          <w:rFonts w:eastAsia="仿宋_GB2312" w:hint="eastAsia"/>
          <w:bCs/>
          <w:sz w:val="32"/>
          <w:szCs w:val="32"/>
        </w:rPr>
        <w:t>见附件</w:t>
      </w:r>
      <w:r>
        <w:rPr>
          <w:rFonts w:eastAsia="仿宋_GB2312" w:hint="eastAsia"/>
          <w:bCs/>
          <w:sz w:val="32"/>
          <w:szCs w:val="32"/>
        </w:rPr>
        <w:t>1</w:t>
      </w:r>
      <w:r>
        <w:rPr>
          <w:rFonts w:eastAsia="仿宋_GB2312" w:hint="eastAsia"/>
          <w:bCs/>
          <w:sz w:val="32"/>
          <w:szCs w:val="32"/>
        </w:rPr>
        <w:t>。</w:t>
      </w:r>
    </w:p>
    <w:p w:rsidR="006C395C" w:rsidRDefault="00A11BE1">
      <w:pPr>
        <w:ind w:firstLineChars="200" w:firstLine="643"/>
        <w:outlineLvl w:val="1"/>
        <w:rPr>
          <w:rFonts w:ascii="楷体" w:eastAsia="楷体" w:hAnsi="楷体" w:cs="楷体"/>
          <w:b/>
          <w:bCs/>
          <w:sz w:val="32"/>
          <w:szCs w:val="32"/>
        </w:rPr>
      </w:pPr>
      <w:r>
        <w:rPr>
          <w:rFonts w:ascii="楷体" w:eastAsia="楷体" w:hAnsi="楷体" w:cs="楷体" w:hint="eastAsia"/>
          <w:b/>
          <w:bCs/>
          <w:sz w:val="32"/>
          <w:szCs w:val="32"/>
        </w:rPr>
        <w:t>（六）标准审查</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标准意见征求后，经青海省农学会同意，</w:t>
      </w:r>
      <w:r>
        <w:rPr>
          <w:rFonts w:eastAsia="仿宋_GB2312" w:hint="eastAsia"/>
          <w:bCs/>
          <w:sz w:val="32"/>
          <w:szCs w:val="32"/>
        </w:rPr>
        <w:t>2026</w:t>
      </w:r>
      <w:r>
        <w:rPr>
          <w:rFonts w:eastAsia="仿宋_GB2312" w:hint="eastAsia"/>
          <w:bCs/>
          <w:sz w:val="32"/>
          <w:szCs w:val="32"/>
        </w:rPr>
        <w:t>年</w:t>
      </w:r>
      <w:r>
        <w:rPr>
          <w:rFonts w:eastAsia="仿宋_GB2312" w:hint="eastAsia"/>
          <w:bCs/>
          <w:sz w:val="32"/>
          <w:szCs w:val="32"/>
        </w:rPr>
        <w:t>6</w:t>
      </w:r>
      <w:r>
        <w:rPr>
          <w:rFonts w:eastAsia="仿宋_GB2312" w:hint="eastAsia"/>
          <w:bCs/>
          <w:sz w:val="32"/>
          <w:szCs w:val="32"/>
        </w:rPr>
        <w:t>月</w:t>
      </w:r>
      <w:r>
        <w:rPr>
          <w:rFonts w:eastAsia="仿宋_GB2312" w:hint="eastAsia"/>
          <w:bCs/>
          <w:sz w:val="32"/>
          <w:szCs w:val="32"/>
        </w:rPr>
        <w:t>4</w:t>
      </w:r>
      <w:r>
        <w:rPr>
          <w:rFonts w:eastAsia="仿宋_GB2312" w:hint="eastAsia"/>
          <w:bCs/>
          <w:sz w:val="32"/>
          <w:szCs w:val="32"/>
        </w:rPr>
        <w:t>日，</w:t>
      </w:r>
      <w:proofErr w:type="gramStart"/>
      <w:r>
        <w:rPr>
          <w:rFonts w:eastAsia="仿宋_GB2312" w:hint="eastAsia"/>
          <w:bCs/>
          <w:sz w:val="32"/>
          <w:szCs w:val="32"/>
        </w:rPr>
        <w:t>海省农学</w:t>
      </w:r>
      <w:proofErr w:type="gramEnd"/>
      <w:r>
        <w:rPr>
          <w:rFonts w:eastAsia="仿宋_GB2312" w:hint="eastAsia"/>
          <w:bCs/>
          <w:sz w:val="32"/>
          <w:szCs w:val="32"/>
        </w:rPr>
        <w:t>会组织中国科学院西北高原生物研究所、青海大学、青海省农林科学院、青海省农作物种子站、青海民族大学、青海省标准化研究院</w:t>
      </w:r>
      <w:r>
        <w:rPr>
          <w:rFonts w:eastAsia="仿宋_GB2312" w:hint="eastAsia"/>
          <w:bCs/>
          <w:sz w:val="32"/>
          <w:szCs w:val="32"/>
        </w:rPr>
        <w:t>5</w:t>
      </w:r>
      <w:r>
        <w:rPr>
          <w:rFonts w:eastAsia="仿宋_GB2312" w:hint="eastAsia"/>
          <w:bCs/>
          <w:sz w:val="32"/>
          <w:szCs w:val="32"/>
        </w:rPr>
        <w:t>名专家单位对《大葱绿色生产技术规程》团体标准进行了审查。收集到</w:t>
      </w:r>
      <w:r>
        <w:rPr>
          <w:rFonts w:eastAsia="仿宋_GB2312" w:hint="eastAsia"/>
          <w:bCs/>
          <w:sz w:val="32"/>
          <w:szCs w:val="32"/>
        </w:rPr>
        <w:t>19</w:t>
      </w:r>
      <w:r>
        <w:rPr>
          <w:rFonts w:eastAsia="仿宋_GB2312" w:hint="eastAsia"/>
          <w:bCs/>
          <w:sz w:val="32"/>
          <w:szCs w:val="32"/>
        </w:rPr>
        <w:t>条修改意见，</w:t>
      </w:r>
      <w:r>
        <w:rPr>
          <w:rFonts w:eastAsia="仿宋_GB2312" w:hint="eastAsia"/>
          <w:bCs/>
          <w:sz w:val="32"/>
          <w:szCs w:val="32"/>
        </w:rPr>
        <w:t>全部</w:t>
      </w:r>
      <w:r>
        <w:rPr>
          <w:rFonts w:eastAsia="仿宋_GB2312" w:hint="eastAsia"/>
          <w:bCs/>
          <w:sz w:val="32"/>
          <w:szCs w:val="32"/>
        </w:rPr>
        <w:t>采纳，</w:t>
      </w:r>
      <w:r>
        <w:rPr>
          <w:rFonts w:eastAsia="仿宋_GB2312" w:hint="eastAsia"/>
          <w:bCs/>
          <w:sz w:val="32"/>
          <w:szCs w:val="32"/>
        </w:rPr>
        <w:t>具体见附件</w:t>
      </w:r>
      <w:r>
        <w:rPr>
          <w:rFonts w:eastAsia="仿宋_GB2312" w:hint="eastAsia"/>
          <w:bCs/>
          <w:sz w:val="32"/>
          <w:szCs w:val="32"/>
        </w:rPr>
        <w:t>2</w:t>
      </w:r>
      <w:r>
        <w:rPr>
          <w:rFonts w:eastAsia="仿宋_GB2312" w:hint="eastAsia"/>
          <w:bCs/>
          <w:sz w:val="32"/>
          <w:szCs w:val="32"/>
        </w:rPr>
        <w:t>。</w:t>
      </w:r>
    </w:p>
    <w:p w:rsidR="006C395C" w:rsidRDefault="00A11BE1">
      <w:pPr>
        <w:spacing w:line="480" w:lineRule="exact"/>
        <w:outlineLvl w:val="0"/>
        <w:rPr>
          <w:rFonts w:eastAsia="黑体"/>
          <w:bCs/>
          <w:sz w:val="32"/>
          <w:szCs w:val="32"/>
        </w:rPr>
      </w:pPr>
      <w:r>
        <w:rPr>
          <w:rFonts w:eastAsia="黑体"/>
          <w:bCs/>
          <w:sz w:val="32"/>
          <w:szCs w:val="32"/>
        </w:rPr>
        <w:t>四、制定标准的原则和依据，与现行法律、法规、标准的关</w:t>
      </w:r>
      <w:r>
        <w:rPr>
          <w:rFonts w:eastAsia="黑体"/>
          <w:bCs/>
          <w:sz w:val="32"/>
          <w:szCs w:val="32"/>
        </w:rPr>
        <w:lastRenderedPageBreak/>
        <w:t>系</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（一）遵循团体标准管理规定及青海省农学会团体标准有关规定。力求做到技术先进，经济合理，切实可行，有利于推动技术进步。</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二</w:t>
      </w:r>
      <w:r>
        <w:rPr>
          <w:rFonts w:eastAsia="仿宋_GB2312" w:hint="eastAsia"/>
          <w:bCs/>
          <w:sz w:val="32"/>
          <w:szCs w:val="32"/>
        </w:rPr>
        <w:t>）</w:t>
      </w:r>
      <w:r>
        <w:rPr>
          <w:rFonts w:eastAsia="仿宋_GB2312"/>
          <w:bCs/>
          <w:sz w:val="32"/>
          <w:szCs w:val="32"/>
        </w:rPr>
        <w:t>按照</w:t>
      </w:r>
      <w:r>
        <w:rPr>
          <w:rFonts w:eastAsia="仿宋_GB2312"/>
          <w:bCs/>
          <w:sz w:val="32"/>
          <w:szCs w:val="32"/>
        </w:rPr>
        <w:t>GB/T</w:t>
      </w:r>
      <w:r>
        <w:rPr>
          <w:rFonts w:eastAsia="仿宋_GB2312" w:hint="eastAsia"/>
          <w:bCs/>
          <w:sz w:val="32"/>
          <w:szCs w:val="32"/>
        </w:rPr>
        <w:t xml:space="preserve"> 20001.6</w:t>
      </w:r>
      <w:r>
        <w:rPr>
          <w:rFonts w:eastAsia="仿宋_GB2312"/>
          <w:bCs/>
          <w:sz w:val="32"/>
          <w:szCs w:val="32"/>
        </w:rPr>
        <w:t>《标准编写规则》的要求和规定编写标准内容。</w:t>
      </w:r>
    </w:p>
    <w:p w:rsidR="006C395C" w:rsidRDefault="00A11BE1">
      <w:pPr>
        <w:spacing w:line="576" w:lineRule="exact"/>
        <w:ind w:firstLineChars="200" w:firstLine="640"/>
        <w:rPr>
          <w:rFonts w:eastAsia="仿宋_GB2312"/>
          <w:sz w:val="32"/>
          <w:szCs w:val="32"/>
        </w:rPr>
      </w:pPr>
      <w:r>
        <w:rPr>
          <w:rFonts w:eastAsia="仿宋_GB2312" w:hint="eastAsia"/>
          <w:bCs/>
          <w:sz w:val="32"/>
          <w:szCs w:val="32"/>
        </w:rPr>
        <w:t>（</w:t>
      </w:r>
      <w:r>
        <w:rPr>
          <w:rFonts w:eastAsia="仿宋_GB2312" w:hint="eastAsia"/>
          <w:bCs/>
          <w:sz w:val="32"/>
          <w:szCs w:val="32"/>
        </w:rPr>
        <w:t>三</w:t>
      </w:r>
      <w:r>
        <w:rPr>
          <w:rFonts w:eastAsia="仿宋_GB2312" w:hint="eastAsia"/>
          <w:bCs/>
          <w:sz w:val="32"/>
          <w:szCs w:val="32"/>
        </w:rPr>
        <w:t>）</w:t>
      </w:r>
      <w:r>
        <w:rPr>
          <w:rFonts w:eastAsia="仿宋_GB2312"/>
          <w:bCs/>
          <w:sz w:val="32"/>
          <w:szCs w:val="32"/>
        </w:rPr>
        <w:t>本标准与现行法律、法规和</w:t>
      </w:r>
      <w:proofErr w:type="gramStart"/>
      <w:r>
        <w:rPr>
          <w:rFonts w:eastAsia="仿宋_GB2312"/>
          <w:bCs/>
          <w:sz w:val="32"/>
          <w:szCs w:val="32"/>
        </w:rPr>
        <w:t>强标准</w:t>
      </w:r>
      <w:proofErr w:type="gramEnd"/>
      <w:r>
        <w:rPr>
          <w:rFonts w:eastAsia="仿宋_GB2312"/>
          <w:bCs/>
          <w:sz w:val="32"/>
          <w:szCs w:val="32"/>
        </w:rPr>
        <w:t>没有冲突。</w:t>
      </w:r>
    </w:p>
    <w:p w:rsidR="006C395C" w:rsidRDefault="00A11BE1">
      <w:pPr>
        <w:spacing w:line="480" w:lineRule="exact"/>
        <w:outlineLvl w:val="0"/>
        <w:rPr>
          <w:rFonts w:eastAsia="黑体"/>
          <w:bCs/>
          <w:sz w:val="32"/>
          <w:szCs w:val="32"/>
        </w:rPr>
      </w:pPr>
      <w:r>
        <w:rPr>
          <w:rFonts w:eastAsia="黑体"/>
          <w:bCs/>
          <w:sz w:val="32"/>
          <w:szCs w:val="32"/>
        </w:rPr>
        <w:t>五、标准主要条款的说明</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（一）不同种植密度对大葱育苗的影响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 </w:t>
      </w:r>
      <w:r>
        <w:rPr>
          <w:rFonts w:eastAsia="仿宋_GB2312" w:hint="eastAsia"/>
          <w:bCs/>
          <w:sz w:val="32"/>
          <w:szCs w:val="32"/>
        </w:rPr>
        <w:t>材料与方法</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1.1</w:t>
      </w:r>
      <w:r>
        <w:rPr>
          <w:rFonts w:eastAsia="仿宋_GB2312" w:hint="eastAsia"/>
          <w:bCs/>
          <w:sz w:val="32"/>
          <w:szCs w:val="32"/>
        </w:rPr>
        <w:t>供试品种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供</w:t>
      </w:r>
      <w:proofErr w:type="gramStart"/>
      <w:r>
        <w:rPr>
          <w:rFonts w:eastAsia="仿宋_GB2312" w:hint="eastAsia"/>
          <w:bCs/>
          <w:sz w:val="32"/>
          <w:szCs w:val="32"/>
        </w:rPr>
        <w:t>试葱品种</w:t>
      </w:r>
      <w:proofErr w:type="gramEnd"/>
      <w:r>
        <w:rPr>
          <w:rFonts w:eastAsia="仿宋_GB2312" w:hint="eastAsia"/>
          <w:bCs/>
          <w:sz w:val="32"/>
          <w:szCs w:val="32"/>
        </w:rPr>
        <w:t>为天光一本、</w:t>
      </w:r>
      <w:proofErr w:type="gramStart"/>
      <w:r>
        <w:rPr>
          <w:rFonts w:eastAsia="仿宋_GB2312" w:hint="eastAsia"/>
          <w:bCs/>
          <w:sz w:val="32"/>
          <w:szCs w:val="32"/>
        </w:rPr>
        <w:t>鸡腿红葱</w:t>
      </w:r>
      <w:r>
        <w:rPr>
          <w:rFonts w:eastAsia="仿宋_GB2312" w:hint="eastAsia"/>
          <w:bCs/>
          <w:sz w:val="32"/>
          <w:szCs w:val="32"/>
        </w:rPr>
        <w:t>2</w:t>
      </w:r>
      <w:r>
        <w:rPr>
          <w:rFonts w:eastAsia="仿宋_GB2312" w:hint="eastAsia"/>
          <w:bCs/>
          <w:sz w:val="32"/>
          <w:szCs w:val="32"/>
        </w:rPr>
        <w:t>号</w:t>
      </w:r>
      <w:proofErr w:type="gramEnd"/>
      <w:r>
        <w:rPr>
          <w:rFonts w:eastAsia="仿宋_GB2312" w:hint="eastAsia"/>
          <w:bCs/>
          <w:sz w:val="32"/>
          <w:szCs w:val="32"/>
        </w:rPr>
        <w:t>两种。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1.2</w:t>
      </w:r>
      <w:r>
        <w:rPr>
          <w:rFonts w:eastAsia="仿宋_GB2312" w:hint="eastAsia"/>
          <w:bCs/>
          <w:sz w:val="32"/>
          <w:szCs w:val="32"/>
        </w:rPr>
        <w:t>试验设计</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试验田为青海大学农林科学院园艺研究所实践种植基地日光温室。该试验设置</w:t>
      </w:r>
      <w:r>
        <w:rPr>
          <w:rFonts w:eastAsia="仿宋_GB2312" w:hint="eastAsia"/>
          <w:bCs/>
          <w:sz w:val="32"/>
          <w:szCs w:val="32"/>
        </w:rPr>
        <w:t>4</w:t>
      </w:r>
      <w:r>
        <w:rPr>
          <w:rFonts w:eastAsia="仿宋_GB2312" w:hint="eastAsia"/>
          <w:bCs/>
          <w:sz w:val="32"/>
          <w:szCs w:val="32"/>
        </w:rPr>
        <w:t>个处理，试验中播种密度依次为</w:t>
      </w:r>
      <w:r>
        <w:rPr>
          <w:rFonts w:eastAsia="仿宋_GB2312" w:hint="eastAsia"/>
          <w:bCs/>
          <w:sz w:val="32"/>
          <w:szCs w:val="32"/>
        </w:rPr>
        <w:t>1cm</w:t>
      </w:r>
      <w:r>
        <w:rPr>
          <w:rFonts w:eastAsia="仿宋_GB2312" w:hint="eastAsia"/>
          <w:bCs/>
          <w:sz w:val="32"/>
          <w:szCs w:val="32"/>
        </w:rPr>
        <w:t>ⅹ</w:t>
      </w:r>
      <w:r>
        <w:rPr>
          <w:rFonts w:eastAsia="仿宋_GB2312" w:hint="eastAsia"/>
          <w:bCs/>
          <w:sz w:val="32"/>
          <w:szCs w:val="32"/>
        </w:rPr>
        <w:t>1cm</w:t>
      </w:r>
      <w:r>
        <w:rPr>
          <w:rFonts w:eastAsia="仿宋_GB2312" w:hint="eastAsia"/>
          <w:bCs/>
          <w:sz w:val="32"/>
          <w:szCs w:val="32"/>
        </w:rPr>
        <w:t>、</w:t>
      </w:r>
      <w:r>
        <w:rPr>
          <w:rFonts w:eastAsia="仿宋_GB2312" w:hint="eastAsia"/>
          <w:bCs/>
          <w:sz w:val="32"/>
          <w:szCs w:val="32"/>
        </w:rPr>
        <w:t>3cm</w:t>
      </w:r>
      <w:r>
        <w:rPr>
          <w:rFonts w:eastAsia="仿宋_GB2312" w:hint="eastAsia"/>
          <w:bCs/>
          <w:sz w:val="32"/>
          <w:szCs w:val="32"/>
        </w:rPr>
        <w:t>ⅹ</w:t>
      </w:r>
      <w:r>
        <w:rPr>
          <w:rFonts w:eastAsia="仿宋_GB2312" w:hint="eastAsia"/>
          <w:bCs/>
          <w:sz w:val="32"/>
          <w:szCs w:val="32"/>
        </w:rPr>
        <w:t>3cm</w:t>
      </w:r>
      <w:r>
        <w:rPr>
          <w:rFonts w:eastAsia="仿宋_GB2312" w:hint="eastAsia"/>
          <w:bCs/>
          <w:sz w:val="32"/>
          <w:szCs w:val="32"/>
        </w:rPr>
        <w:t>、</w:t>
      </w:r>
      <w:r>
        <w:rPr>
          <w:rFonts w:eastAsia="仿宋_GB2312" w:hint="eastAsia"/>
          <w:bCs/>
          <w:sz w:val="32"/>
          <w:szCs w:val="32"/>
        </w:rPr>
        <w:t>5cm</w:t>
      </w:r>
      <w:r>
        <w:rPr>
          <w:rFonts w:eastAsia="仿宋_GB2312" w:hint="eastAsia"/>
          <w:bCs/>
          <w:sz w:val="32"/>
          <w:szCs w:val="32"/>
        </w:rPr>
        <w:t>ⅹ</w:t>
      </w:r>
      <w:r>
        <w:rPr>
          <w:rFonts w:eastAsia="仿宋_GB2312" w:hint="eastAsia"/>
          <w:bCs/>
          <w:sz w:val="32"/>
          <w:szCs w:val="32"/>
        </w:rPr>
        <w:t>5cm</w:t>
      </w:r>
      <w:r>
        <w:rPr>
          <w:rFonts w:eastAsia="仿宋_GB2312" w:hint="eastAsia"/>
          <w:bCs/>
          <w:sz w:val="32"/>
          <w:szCs w:val="32"/>
        </w:rPr>
        <w:t>、</w:t>
      </w:r>
      <w:r>
        <w:rPr>
          <w:rFonts w:eastAsia="仿宋_GB2312" w:hint="eastAsia"/>
          <w:bCs/>
          <w:sz w:val="32"/>
          <w:szCs w:val="32"/>
        </w:rPr>
        <w:t>7cm</w:t>
      </w:r>
      <w:r>
        <w:rPr>
          <w:rFonts w:eastAsia="仿宋_GB2312" w:hint="eastAsia"/>
          <w:bCs/>
          <w:sz w:val="32"/>
          <w:szCs w:val="32"/>
        </w:rPr>
        <w:t>ⅹ</w:t>
      </w:r>
      <w:r>
        <w:rPr>
          <w:rFonts w:eastAsia="仿宋_GB2312" w:hint="eastAsia"/>
          <w:bCs/>
          <w:sz w:val="32"/>
          <w:szCs w:val="32"/>
        </w:rPr>
        <w:t>7cm</w:t>
      </w:r>
      <w:r>
        <w:rPr>
          <w:rFonts w:eastAsia="仿宋_GB2312" w:hint="eastAsia"/>
          <w:bCs/>
          <w:sz w:val="32"/>
          <w:szCs w:val="32"/>
        </w:rPr>
        <w:t>，每个密度重复</w:t>
      </w:r>
      <w:r>
        <w:rPr>
          <w:rFonts w:eastAsia="仿宋_GB2312" w:hint="eastAsia"/>
          <w:bCs/>
          <w:sz w:val="32"/>
          <w:szCs w:val="32"/>
        </w:rPr>
        <w:t>3</w:t>
      </w:r>
      <w:r>
        <w:rPr>
          <w:rFonts w:eastAsia="仿宋_GB2312" w:hint="eastAsia"/>
          <w:bCs/>
          <w:sz w:val="32"/>
          <w:szCs w:val="32"/>
        </w:rPr>
        <w:t>次，各种</w:t>
      </w:r>
      <w:proofErr w:type="gramStart"/>
      <w:r>
        <w:rPr>
          <w:rFonts w:eastAsia="仿宋_GB2312" w:hint="eastAsia"/>
          <w:bCs/>
          <w:sz w:val="32"/>
          <w:szCs w:val="32"/>
        </w:rPr>
        <w:t>植小区</w:t>
      </w:r>
      <w:proofErr w:type="gramEnd"/>
      <w:r>
        <w:rPr>
          <w:rFonts w:eastAsia="仿宋_GB2312" w:hint="eastAsia"/>
          <w:bCs/>
          <w:sz w:val="32"/>
          <w:szCs w:val="32"/>
        </w:rPr>
        <w:t>随机排序，共计</w:t>
      </w:r>
      <w:r>
        <w:rPr>
          <w:rFonts w:eastAsia="仿宋_GB2312" w:hint="eastAsia"/>
          <w:bCs/>
          <w:sz w:val="32"/>
          <w:szCs w:val="32"/>
        </w:rPr>
        <w:t>24</w:t>
      </w:r>
      <w:r>
        <w:rPr>
          <w:rFonts w:eastAsia="仿宋_GB2312" w:hint="eastAsia"/>
          <w:bCs/>
          <w:sz w:val="32"/>
          <w:szCs w:val="32"/>
        </w:rPr>
        <w:t>个种植小区。西宁市</w:t>
      </w:r>
      <w:r>
        <w:rPr>
          <w:rFonts w:eastAsia="仿宋_GB2312" w:hint="eastAsia"/>
          <w:bCs/>
          <w:sz w:val="32"/>
          <w:szCs w:val="32"/>
        </w:rPr>
        <w:t>4</w:t>
      </w:r>
      <w:r>
        <w:rPr>
          <w:rFonts w:eastAsia="仿宋_GB2312" w:hint="eastAsia"/>
          <w:bCs/>
          <w:sz w:val="32"/>
          <w:szCs w:val="32"/>
        </w:rPr>
        <w:t>月中旬播种，按照不同密度进</w:t>
      </w:r>
      <w:r>
        <w:rPr>
          <w:rFonts w:eastAsia="仿宋_GB2312" w:hint="eastAsia"/>
          <w:bCs/>
          <w:sz w:val="32"/>
          <w:szCs w:val="32"/>
        </w:rPr>
        <w:t>行人工撒播，撒播覆土。覆土后对试验小区进行覆膜。</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1.3 </w:t>
      </w:r>
      <w:r>
        <w:rPr>
          <w:rFonts w:eastAsia="仿宋_GB2312" w:hint="eastAsia"/>
          <w:bCs/>
          <w:sz w:val="32"/>
          <w:szCs w:val="32"/>
        </w:rPr>
        <w:t>大葱农艺性状测定</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出苗期园艺性状测定。播种</w:t>
      </w:r>
      <w:r>
        <w:rPr>
          <w:rFonts w:eastAsia="仿宋_GB2312" w:hint="eastAsia"/>
          <w:bCs/>
          <w:sz w:val="32"/>
          <w:szCs w:val="32"/>
        </w:rPr>
        <w:t>90</w:t>
      </w:r>
      <w:r>
        <w:rPr>
          <w:rFonts w:eastAsia="仿宋_GB2312" w:hint="eastAsia"/>
          <w:bCs/>
          <w:sz w:val="32"/>
          <w:szCs w:val="32"/>
        </w:rPr>
        <w:t>天后，各试验小区随机选择</w:t>
      </w:r>
      <w:r>
        <w:rPr>
          <w:rFonts w:eastAsia="仿宋_GB2312" w:hint="eastAsia"/>
          <w:bCs/>
          <w:sz w:val="32"/>
          <w:szCs w:val="32"/>
        </w:rPr>
        <w:t>10</w:t>
      </w:r>
      <w:r>
        <w:rPr>
          <w:rFonts w:eastAsia="仿宋_GB2312" w:hint="eastAsia"/>
          <w:bCs/>
          <w:sz w:val="32"/>
          <w:szCs w:val="32"/>
        </w:rPr>
        <w:t>株进行调查株高、株幅、单株叶数、单株重、叶片长、叶横径、假茎长、假茎横径</w:t>
      </w:r>
      <w:r>
        <w:rPr>
          <w:rFonts w:eastAsia="仿宋_GB2312" w:hint="eastAsia"/>
          <w:bCs/>
          <w:sz w:val="32"/>
          <w:szCs w:val="32"/>
        </w:rPr>
        <w:t>8</w:t>
      </w:r>
      <w:r>
        <w:rPr>
          <w:rFonts w:eastAsia="仿宋_GB2312" w:hint="eastAsia"/>
          <w:bCs/>
          <w:sz w:val="32"/>
          <w:szCs w:val="32"/>
        </w:rPr>
        <w:t>个农艺性状。</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1.4 </w:t>
      </w:r>
      <w:r>
        <w:rPr>
          <w:rFonts w:eastAsia="仿宋_GB2312" w:hint="eastAsia"/>
          <w:bCs/>
          <w:sz w:val="32"/>
          <w:szCs w:val="32"/>
        </w:rPr>
        <w:t>大葱生理指标测定</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lastRenderedPageBreak/>
        <w:t>分光光度计法测定</w:t>
      </w:r>
      <w:proofErr w:type="gramStart"/>
      <w:r>
        <w:rPr>
          <w:rFonts w:eastAsia="仿宋_GB2312" w:hint="eastAsia"/>
          <w:bCs/>
          <w:sz w:val="32"/>
          <w:szCs w:val="32"/>
        </w:rPr>
        <w:t>葱</w:t>
      </w:r>
      <w:proofErr w:type="gramEnd"/>
      <w:r>
        <w:rPr>
          <w:rFonts w:eastAsia="仿宋_GB2312" w:hint="eastAsia"/>
          <w:bCs/>
          <w:sz w:val="32"/>
          <w:szCs w:val="32"/>
        </w:rPr>
        <w:t>叶片叶绿素含量、可溶性蛋白含量、</w:t>
      </w:r>
      <w:r>
        <w:rPr>
          <w:rFonts w:eastAsia="仿宋_GB2312" w:hint="eastAsia"/>
          <w:bCs/>
          <w:sz w:val="32"/>
          <w:szCs w:val="32"/>
        </w:rPr>
        <w:t>H2O2</w:t>
      </w:r>
      <w:r>
        <w:rPr>
          <w:rFonts w:eastAsia="仿宋_GB2312" w:hint="eastAsia"/>
          <w:bCs/>
          <w:sz w:val="32"/>
          <w:szCs w:val="32"/>
        </w:rPr>
        <w:t>和叶片丙二醛含量。</w:t>
      </w:r>
      <w:r>
        <w:rPr>
          <w:rFonts w:eastAsia="仿宋_GB2312" w:hint="eastAsia"/>
          <w:bCs/>
          <w:sz w:val="32"/>
          <w:szCs w:val="32"/>
        </w:rPr>
        <w:t>TTC</w:t>
      </w:r>
      <w:r>
        <w:rPr>
          <w:rFonts w:eastAsia="仿宋_GB2312" w:hint="eastAsia"/>
          <w:bCs/>
          <w:sz w:val="32"/>
          <w:szCs w:val="32"/>
        </w:rPr>
        <w:t>法测定</w:t>
      </w:r>
      <w:proofErr w:type="gramStart"/>
      <w:r>
        <w:rPr>
          <w:rFonts w:eastAsia="仿宋_GB2312" w:hint="eastAsia"/>
          <w:bCs/>
          <w:sz w:val="32"/>
          <w:szCs w:val="32"/>
        </w:rPr>
        <w:t>葱</w:t>
      </w:r>
      <w:proofErr w:type="gramEnd"/>
      <w:r>
        <w:rPr>
          <w:rFonts w:eastAsia="仿宋_GB2312" w:hint="eastAsia"/>
          <w:bCs/>
          <w:sz w:val="32"/>
          <w:szCs w:val="32"/>
        </w:rPr>
        <w:t>根系活力。</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 </w:t>
      </w:r>
      <w:r>
        <w:rPr>
          <w:rFonts w:eastAsia="仿宋_GB2312" w:hint="eastAsia"/>
          <w:bCs/>
          <w:sz w:val="32"/>
          <w:szCs w:val="32"/>
        </w:rPr>
        <w:t>结果与分析</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2.1</w:t>
      </w:r>
      <w:r>
        <w:rPr>
          <w:rFonts w:eastAsia="仿宋_GB2312" w:hint="eastAsia"/>
          <w:bCs/>
          <w:sz w:val="32"/>
          <w:szCs w:val="32"/>
        </w:rPr>
        <w:t>不同栽培密度对农艺性状的影响</w:t>
      </w:r>
    </w:p>
    <w:p w:rsidR="006C395C" w:rsidRDefault="00A11BE1">
      <w:pPr>
        <w:spacing w:line="576" w:lineRule="exact"/>
        <w:ind w:firstLineChars="200" w:firstLine="640"/>
        <w:rPr>
          <w:rFonts w:eastAsia="仿宋_GB2312"/>
          <w:kern w:val="0"/>
          <w:sz w:val="32"/>
          <w:szCs w:val="32"/>
        </w:rPr>
      </w:pPr>
      <w:r>
        <w:rPr>
          <w:rFonts w:eastAsia="仿宋_GB2312" w:hint="eastAsia"/>
          <w:bCs/>
          <w:sz w:val="32"/>
          <w:szCs w:val="32"/>
        </w:rPr>
        <w:t>对天光一本的农艺性状进行测定，结果如表</w:t>
      </w:r>
      <w:r>
        <w:rPr>
          <w:rFonts w:eastAsia="仿宋_GB2312" w:hint="eastAsia"/>
          <w:bCs/>
          <w:sz w:val="32"/>
          <w:szCs w:val="32"/>
        </w:rPr>
        <w:t>1</w:t>
      </w:r>
      <w:r>
        <w:rPr>
          <w:rFonts w:eastAsia="仿宋_GB2312" w:hint="eastAsia"/>
          <w:bCs/>
          <w:sz w:val="32"/>
          <w:szCs w:val="32"/>
        </w:rPr>
        <w:t>所示。不同栽培密度下株高、单株叶片数和单株重无显著差异；</w:t>
      </w:r>
      <w:r>
        <w:rPr>
          <w:rFonts w:eastAsia="仿宋_GB2312" w:hint="eastAsia"/>
          <w:bCs/>
          <w:sz w:val="32"/>
          <w:szCs w:val="32"/>
        </w:rPr>
        <w:t xml:space="preserve"> </w:t>
      </w:r>
      <w:r>
        <w:rPr>
          <w:rFonts w:eastAsia="仿宋_GB2312" w:hint="eastAsia"/>
          <w:bCs/>
          <w:sz w:val="32"/>
          <w:szCs w:val="32"/>
        </w:rPr>
        <w:t>7cm</w:t>
      </w:r>
      <w:r>
        <w:rPr>
          <w:rFonts w:eastAsia="仿宋_GB2312" w:hint="eastAsia"/>
          <w:bCs/>
          <w:sz w:val="32"/>
          <w:szCs w:val="32"/>
        </w:rPr>
        <w:t>ⅹ</w:t>
      </w:r>
      <w:r>
        <w:rPr>
          <w:rFonts w:eastAsia="仿宋_GB2312" w:hint="eastAsia"/>
          <w:bCs/>
          <w:sz w:val="32"/>
          <w:szCs w:val="32"/>
        </w:rPr>
        <w:t>7cm</w:t>
      </w:r>
      <w:r>
        <w:rPr>
          <w:rFonts w:eastAsia="仿宋_GB2312" w:hint="eastAsia"/>
          <w:bCs/>
          <w:sz w:val="32"/>
          <w:szCs w:val="32"/>
        </w:rPr>
        <w:t>种植密度下葱苗株幅、假茎长、假茎横径显著大于其他组，但叶片</w:t>
      </w:r>
      <w:proofErr w:type="gramStart"/>
      <w:r>
        <w:rPr>
          <w:rFonts w:eastAsia="仿宋_GB2312" w:hint="eastAsia"/>
          <w:bCs/>
          <w:sz w:val="32"/>
          <w:szCs w:val="32"/>
        </w:rPr>
        <w:t>长显著</w:t>
      </w:r>
      <w:proofErr w:type="gramEnd"/>
      <w:r>
        <w:rPr>
          <w:rFonts w:eastAsia="仿宋_GB2312" w:hint="eastAsia"/>
          <w:bCs/>
          <w:sz w:val="32"/>
          <w:szCs w:val="32"/>
        </w:rPr>
        <w:t>小于</w:t>
      </w:r>
      <w:r>
        <w:rPr>
          <w:rFonts w:eastAsia="仿宋_GB2312" w:hint="eastAsia"/>
          <w:bCs/>
          <w:sz w:val="32"/>
          <w:szCs w:val="32"/>
        </w:rPr>
        <w:t>1cm</w:t>
      </w:r>
      <w:r>
        <w:rPr>
          <w:rFonts w:eastAsia="仿宋_GB2312" w:hint="eastAsia"/>
          <w:bCs/>
          <w:sz w:val="32"/>
          <w:szCs w:val="32"/>
        </w:rPr>
        <w:t>ⅹ</w:t>
      </w:r>
      <w:r>
        <w:rPr>
          <w:rFonts w:eastAsia="仿宋_GB2312" w:hint="eastAsia"/>
          <w:bCs/>
          <w:sz w:val="32"/>
          <w:szCs w:val="32"/>
        </w:rPr>
        <w:t>1cm</w:t>
      </w:r>
      <w:r>
        <w:rPr>
          <w:rFonts w:eastAsia="仿宋_GB2312" w:hint="eastAsia"/>
          <w:bCs/>
          <w:sz w:val="32"/>
          <w:szCs w:val="32"/>
        </w:rPr>
        <w:t>栽培密度下植株，叶横径显著小于</w:t>
      </w:r>
      <w:r>
        <w:rPr>
          <w:rFonts w:eastAsia="仿宋_GB2312" w:hint="eastAsia"/>
          <w:bCs/>
          <w:sz w:val="32"/>
          <w:szCs w:val="32"/>
        </w:rPr>
        <w:t>5cm</w:t>
      </w:r>
      <w:r>
        <w:rPr>
          <w:rFonts w:eastAsia="仿宋_GB2312" w:hint="eastAsia"/>
          <w:bCs/>
          <w:sz w:val="32"/>
          <w:szCs w:val="32"/>
        </w:rPr>
        <w:t>ⅹ</w:t>
      </w:r>
      <w:r>
        <w:rPr>
          <w:rFonts w:eastAsia="仿宋_GB2312" w:hint="eastAsia"/>
          <w:bCs/>
          <w:sz w:val="32"/>
          <w:szCs w:val="32"/>
        </w:rPr>
        <w:t>5cm</w:t>
      </w:r>
      <w:r>
        <w:rPr>
          <w:rFonts w:eastAsia="仿宋_GB2312" w:hint="eastAsia"/>
          <w:bCs/>
          <w:sz w:val="32"/>
          <w:szCs w:val="32"/>
        </w:rPr>
        <w:t>栽培密度下种苗。综合考虑</w:t>
      </w:r>
      <w:r>
        <w:rPr>
          <w:rFonts w:eastAsia="仿宋_GB2312" w:hint="eastAsia"/>
          <w:bCs/>
          <w:sz w:val="32"/>
          <w:szCs w:val="32"/>
        </w:rPr>
        <w:t>7cm</w:t>
      </w:r>
      <w:r>
        <w:rPr>
          <w:rFonts w:eastAsia="仿宋_GB2312" w:hint="eastAsia"/>
          <w:bCs/>
          <w:sz w:val="32"/>
          <w:szCs w:val="32"/>
        </w:rPr>
        <w:t>ⅹ</w:t>
      </w:r>
      <w:r>
        <w:rPr>
          <w:rFonts w:eastAsia="仿宋_GB2312" w:hint="eastAsia"/>
          <w:bCs/>
          <w:sz w:val="32"/>
          <w:szCs w:val="32"/>
        </w:rPr>
        <w:t>7cm</w:t>
      </w:r>
      <w:r>
        <w:rPr>
          <w:rFonts w:eastAsia="仿宋_GB2312" w:hint="eastAsia"/>
          <w:bCs/>
          <w:sz w:val="32"/>
          <w:szCs w:val="32"/>
        </w:rPr>
        <w:t>种植密度天光一本育苗生长情况最优。</w:t>
      </w:r>
    </w:p>
    <w:p w:rsidR="006C395C" w:rsidRDefault="00A11BE1">
      <w:pPr>
        <w:widowControl/>
        <w:autoSpaceDE w:val="0"/>
        <w:autoSpaceDN w:val="0"/>
        <w:jc w:val="center"/>
        <w:rPr>
          <w:rFonts w:eastAsia="仿宋_GB2312"/>
          <w:sz w:val="28"/>
          <w:szCs w:val="28"/>
        </w:rPr>
      </w:pPr>
      <w:r>
        <w:rPr>
          <w:rFonts w:eastAsia="仿宋_GB2312" w:hint="eastAsia"/>
          <w:sz w:val="28"/>
          <w:szCs w:val="28"/>
        </w:rPr>
        <w:t>表</w:t>
      </w:r>
      <w:r>
        <w:rPr>
          <w:rFonts w:eastAsia="仿宋_GB2312" w:hint="eastAsia"/>
          <w:sz w:val="28"/>
          <w:szCs w:val="28"/>
        </w:rPr>
        <w:t xml:space="preserve">1 </w:t>
      </w:r>
      <w:r>
        <w:rPr>
          <w:rFonts w:eastAsia="仿宋_GB2312" w:hint="eastAsia"/>
          <w:sz w:val="28"/>
          <w:szCs w:val="28"/>
        </w:rPr>
        <w:t>不同栽培密度对天光一本农艺性状的影响</w:t>
      </w:r>
    </w:p>
    <w:tbl>
      <w:tblPr>
        <w:tblpPr w:leftFromText="180" w:rightFromText="180" w:vertAnchor="text" w:horzAnchor="page" w:tblpXSpec="center" w:tblpY="133"/>
        <w:tblOverlap w:val="never"/>
        <w:tblW w:w="5000" w:type="pct"/>
        <w:jc w:val="center"/>
        <w:tblBorders>
          <w:top w:val="single" w:sz="12" w:space="0" w:color="auto"/>
          <w:bottom w:val="single" w:sz="12" w:space="0" w:color="auto"/>
        </w:tblBorders>
        <w:tblLayout w:type="fixed"/>
        <w:tblLook w:val="04A0" w:firstRow="1" w:lastRow="0" w:firstColumn="1" w:lastColumn="0" w:noHBand="0" w:noVBand="1"/>
      </w:tblPr>
      <w:tblGrid>
        <w:gridCol w:w="834"/>
        <w:gridCol w:w="914"/>
        <w:gridCol w:w="1047"/>
        <w:gridCol w:w="1002"/>
        <w:gridCol w:w="753"/>
        <w:gridCol w:w="1047"/>
        <w:gridCol w:w="915"/>
        <w:gridCol w:w="1108"/>
        <w:gridCol w:w="902"/>
      </w:tblGrid>
      <w:tr w:rsidR="006C395C">
        <w:trPr>
          <w:trHeight w:val="272"/>
          <w:jc w:val="center"/>
        </w:trPr>
        <w:tc>
          <w:tcPr>
            <w:tcW w:w="489"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种植密度</w:t>
            </w:r>
          </w:p>
        </w:tc>
        <w:tc>
          <w:tcPr>
            <w:tcW w:w="536"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株高</w:t>
            </w:r>
            <w:r>
              <w:rPr>
                <w:rFonts w:eastAsia="方正仿宋_GB18030" w:cs="宋体" w:hint="eastAsia"/>
                <w:color w:val="000000"/>
                <w:sz w:val="24"/>
              </w:rPr>
              <w:t>/cm</w:t>
            </w:r>
          </w:p>
        </w:tc>
        <w:tc>
          <w:tcPr>
            <w:tcW w:w="614"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株幅</w:t>
            </w:r>
            <w:proofErr w:type="gramEnd"/>
            <w:r>
              <w:rPr>
                <w:rFonts w:eastAsia="方正仿宋_GB18030" w:cs="宋体" w:hint="eastAsia"/>
                <w:color w:val="000000"/>
                <w:sz w:val="24"/>
              </w:rPr>
              <w:t>/mm</w:t>
            </w:r>
          </w:p>
        </w:tc>
        <w:tc>
          <w:tcPr>
            <w:tcW w:w="588"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单株叶数</w:t>
            </w:r>
            <w:proofErr w:type="gramEnd"/>
            <w:r>
              <w:rPr>
                <w:rFonts w:eastAsia="方正仿宋_GB18030" w:cs="宋体" w:hint="eastAsia"/>
                <w:color w:val="000000"/>
                <w:sz w:val="24"/>
              </w:rPr>
              <w:t>/</w:t>
            </w:r>
            <w:proofErr w:type="gramStart"/>
            <w:r>
              <w:rPr>
                <w:rFonts w:eastAsia="方正仿宋_GB18030" w:cs="宋体" w:hint="eastAsia"/>
                <w:color w:val="000000"/>
                <w:sz w:val="24"/>
              </w:rPr>
              <w:t>个</w:t>
            </w:r>
            <w:proofErr w:type="gramEnd"/>
          </w:p>
        </w:tc>
        <w:tc>
          <w:tcPr>
            <w:tcW w:w="442"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单株重</w:t>
            </w:r>
            <w:r>
              <w:rPr>
                <w:rFonts w:eastAsia="方正仿宋_GB18030" w:cs="宋体" w:hint="eastAsia"/>
                <w:color w:val="000000"/>
                <w:sz w:val="24"/>
              </w:rPr>
              <w:t>/g</w:t>
            </w:r>
          </w:p>
        </w:tc>
        <w:tc>
          <w:tcPr>
            <w:tcW w:w="614"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叶片长</w:t>
            </w:r>
            <w:r>
              <w:rPr>
                <w:rFonts w:eastAsia="方正仿宋_GB18030" w:cs="宋体" w:hint="eastAsia"/>
                <w:color w:val="000000"/>
                <w:sz w:val="24"/>
              </w:rPr>
              <w:t>/cm</w:t>
            </w:r>
          </w:p>
        </w:tc>
        <w:tc>
          <w:tcPr>
            <w:tcW w:w="537"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叶横径</w:t>
            </w:r>
            <w:r>
              <w:rPr>
                <w:rFonts w:eastAsia="方正仿宋_GB18030" w:cs="宋体" w:hint="eastAsia"/>
                <w:color w:val="000000"/>
                <w:sz w:val="24"/>
              </w:rPr>
              <w:t>/mm</w:t>
            </w:r>
          </w:p>
        </w:tc>
        <w:tc>
          <w:tcPr>
            <w:tcW w:w="650"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假茎长</w:t>
            </w:r>
            <w:r>
              <w:rPr>
                <w:rFonts w:eastAsia="方正仿宋_GB18030" w:cs="宋体" w:hint="eastAsia"/>
                <w:color w:val="000000"/>
                <w:sz w:val="24"/>
              </w:rPr>
              <w:t>/cm</w:t>
            </w:r>
          </w:p>
        </w:tc>
        <w:tc>
          <w:tcPr>
            <w:tcW w:w="529"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假茎横径</w:t>
            </w:r>
            <w:r>
              <w:rPr>
                <w:rFonts w:eastAsia="方正仿宋_GB18030" w:cs="宋体" w:hint="eastAsia"/>
                <w:color w:val="000000"/>
                <w:sz w:val="24"/>
              </w:rPr>
              <w:t>/mm</w:t>
            </w:r>
          </w:p>
        </w:tc>
      </w:tr>
      <w:tr w:rsidR="006C395C">
        <w:trPr>
          <w:trHeight w:val="317"/>
          <w:jc w:val="center"/>
        </w:trPr>
        <w:tc>
          <w:tcPr>
            <w:tcW w:w="489"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Cs w:val="21"/>
              </w:rPr>
            </w:pPr>
            <w:bookmarkStart w:id="1" w:name="_Hlk227781714"/>
            <w:r>
              <w:rPr>
                <w:rFonts w:eastAsia="方正仿宋_GB18030" w:cs="宋体" w:hint="eastAsia"/>
                <w:color w:val="000000"/>
                <w:szCs w:val="21"/>
              </w:rPr>
              <w:t>1cm</w:t>
            </w:r>
            <w:r>
              <w:rPr>
                <w:rFonts w:eastAsia="方正仿宋_GB18030" w:cs="宋体" w:hint="eastAsia"/>
                <w:color w:val="000000"/>
                <w:szCs w:val="21"/>
              </w:rPr>
              <w:t>ⅹ</w:t>
            </w:r>
            <w:r>
              <w:rPr>
                <w:rFonts w:eastAsia="方正仿宋_GB18030" w:cs="宋体" w:hint="eastAsia"/>
                <w:color w:val="000000"/>
                <w:szCs w:val="21"/>
              </w:rPr>
              <w:t>1cm</w:t>
            </w:r>
          </w:p>
        </w:tc>
        <w:tc>
          <w:tcPr>
            <w:tcW w:w="536"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29.88</w:t>
            </w:r>
          </w:p>
        </w:tc>
        <w:tc>
          <w:tcPr>
            <w:tcW w:w="614"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25.48</w:t>
            </w:r>
          </w:p>
        </w:tc>
        <w:tc>
          <w:tcPr>
            <w:tcW w:w="588"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w:t>
            </w:r>
          </w:p>
        </w:tc>
        <w:tc>
          <w:tcPr>
            <w:tcW w:w="442"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4.33</w:t>
            </w:r>
          </w:p>
        </w:tc>
        <w:tc>
          <w:tcPr>
            <w:tcW w:w="614"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28.58</w:t>
            </w:r>
          </w:p>
        </w:tc>
        <w:tc>
          <w:tcPr>
            <w:tcW w:w="537"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4.51</w:t>
            </w:r>
          </w:p>
        </w:tc>
        <w:tc>
          <w:tcPr>
            <w:tcW w:w="650"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44.74</w:t>
            </w:r>
          </w:p>
        </w:tc>
        <w:tc>
          <w:tcPr>
            <w:tcW w:w="529" w:type="pct"/>
            <w:tcBorders>
              <w:top w:val="single" w:sz="4" w:space="0" w:color="auto"/>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4.57</w:t>
            </w:r>
          </w:p>
        </w:tc>
      </w:tr>
      <w:tr w:rsidR="006C395C">
        <w:trPr>
          <w:trHeight w:val="317"/>
          <w:jc w:val="center"/>
        </w:trPr>
        <w:tc>
          <w:tcPr>
            <w:tcW w:w="489"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Cs w:val="21"/>
              </w:rPr>
            </w:pPr>
            <w:r>
              <w:rPr>
                <w:rFonts w:eastAsia="方正仿宋_GB18030" w:cs="宋体" w:hint="eastAsia"/>
                <w:color w:val="000000"/>
                <w:szCs w:val="21"/>
              </w:rPr>
              <w:t>3cm</w:t>
            </w:r>
            <w:r>
              <w:rPr>
                <w:rFonts w:eastAsia="方正仿宋_GB18030" w:cs="宋体" w:hint="eastAsia"/>
                <w:color w:val="000000"/>
                <w:szCs w:val="21"/>
              </w:rPr>
              <w:t>ⅹ</w:t>
            </w:r>
            <w:r>
              <w:rPr>
                <w:rFonts w:eastAsia="方正仿宋_GB18030" w:cs="宋体" w:hint="eastAsia"/>
                <w:color w:val="000000"/>
                <w:szCs w:val="21"/>
              </w:rPr>
              <w:t>3cm</w:t>
            </w:r>
          </w:p>
        </w:tc>
        <w:tc>
          <w:tcPr>
            <w:tcW w:w="53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33.68</w:t>
            </w:r>
          </w:p>
        </w:tc>
        <w:tc>
          <w:tcPr>
            <w:tcW w:w="614"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32.90</w:t>
            </w:r>
          </w:p>
        </w:tc>
        <w:tc>
          <w:tcPr>
            <w:tcW w:w="588"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4.00</w:t>
            </w:r>
          </w:p>
        </w:tc>
        <w:tc>
          <w:tcPr>
            <w:tcW w:w="442"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5.19</w:t>
            </w:r>
          </w:p>
        </w:tc>
        <w:tc>
          <w:tcPr>
            <w:tcW w:w="614"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27.86</w:t>
            </w:r>
          </w:p>
        </w:tc>
        <w:tc>
          <w:tcPr>
            <w:tcW w:w="537"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5.02</w:t>
            </w:r>
          </w:p>
        </w:tc>
        <w:tc>
          <w:tcPr>
            <w:tcW w:w="650"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47.96**</w:t>
            </w:r>
          </w:p>
        </w:tc>
        <w:tc>
          <w:tcPr>
            <w:tcW w:w="529"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4.57</w:t>
            </w:r>
          </w:p>
        </w:tc>
      </w:tr>
      <w:tr w:rsidR="006C395C">
        <w:trPr>
          <w:trHeight w:val="317"/>
          <w:jc w:val="center"/>
        </w:trPr>
        <w:tc>
          <w:tcPr>
            <w:tcW w:w="489"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Cs w:val="21"/>
              </w:rPr>
            </w:pPr>
            <w:r>
              <w:rPr>
                <w:rFonts w:eastAsia="方正仿宋_GB18030" w:cs="宋体" w:hint="eastAsia"/>
                <w:color w:val="000000"/>
                <w:szCs w:val="21"/>
              </w:rPr>
              <w:t>5cm</w:t>
            </w:r>
            <w:r>
              <w:rPr>
                <w:rFonts w:eastAsia="方正仿宋_GB18030" w:cs="宋体" w:hint="eastAsia"/>
                <w:color w:val="000000"/>
                <w:szCs w:val="21"/>
              </w:rPr>
              <w:t>ⅹ</w:t>
            </w:r>
            <w:r>
              <w:rPr>
                <w:rFonts w:eastAsia="方正仿宋_GB18030" w:cs="宋体" w:hint="eastAsia"/>
                <w:color w:val="000000"/>
                <w:szCs w:val="21"/>
              </w:rPr>
              <w:t>5cm</w:t>
            </w:r>
          </w:p>
        </w:tc>
        <w:tc>
          <w:tcPr>
            <w:tcW w:w="53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32.59</w:t>
            </w:r>
          </w:p>
        </w:tc>
        <w:tc>
          <w:tcPr>
            <w:tcW w:w="614"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31.74</w:t>
            </w:r>
          </w:p>
        </w:tc>
        <w:tc>
          <w:tcPr>
            <w:tcW w:w="588"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4.00</w:t>
            </w:r>
          </w:p>
        </w:tc>
        <w:tc>
          <w:tcPr>
            <w:tcW w:w="442"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4.52</w:t>
            </w:r>
          </w:p>
        </w:tc>
        <w:tc>
          <w:tcPr>
            <w:tcW w:w="614"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25.78</w:t>
            </w:r>
          </w:p>
        </w:tc>
        <w:tc>
          <w:tcPr>
            <w:tcW w:w="537"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5.82**</w:t>
            </w:r>
          </w:p>
        </w:tc>
        <w:tc>
          <w:tcPr>
            <w:tcW w:w="650"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44.83</w:t>
            </w:r>
          </w:p>
        </w:tc>
        <w:tc>
          <w:tcPr>
            <w:tcW w:w="529"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4.61</w:t>
            </w:r>
          </w:p>
        </w:tc>
      </w:tr>
      <w:tr w:rsidR="006C395C">
        <w:trPr>
          <w:trHeight w:val="317"/>
          <w:jc w:val="center"/>
        </w:trPr>
        <w:tc>
          <w:tcPr>
            <w:tcW w:w="489"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Cs w:val="21"/>
              </w:rPr>
            </w:pPr>
            <w:r>
              <w:rPr>
                <w:rFonts w:eastAsia="方正仿宋_GB18030" w:cs="宋体" w:hint="eastAsia"/>
                <w:color w:val="000000"/>
                <w:szCs w:val="21"/>
              </w:rPr>
              <w:t>7cm</w:t>
            </w:r>
            <w:r>
              <w:rPr>
                <w:rFonts w:eastAsia="方正仿宋_GB18030" w:cs="宋体" w:hint="eastAsia"/>
                <w:color w:val="000000"/>
                <w:szCs w:val="21"/>
              </w:rPr>
              <w:t>ⅹ</w:t>
            </w:r>
            <w:r>
              <w:rPr>
                <w:rFonts w:eastAsia="方正仿宋_GB18030" w:cs="宋体" w:hint="eastAsia"/>
                <w:color w:val="000000"/>
                <w:szCs w:val="21"/>
              </w:rPr>
              <w:t>7cm</w:t>
            </w:r>
          </w:p>
        </w:tc>
        <w:tc>
          <w:tcPr>
            <w:tcW w:w="536"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33.68</w:t>
            </w:r>
          </w:p>
        </w:tc>
        <w:tc>
          <w:tcPr>
            <w:tcW w:w="614"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42.46**</w:t>
            </w:r>
          </w:p>
        </w:tc>
        <w:tc>
          <w:tcPr>
            <w:tcW w:w="588"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w:t>
            </w:r>
          </w:p>
        </w:tc>
        <w:tc>
          <w:tcPr>
            <w:tcW w:w="442"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4.59</w:t>
            </w:r>
          </w:p>
        </w:tc>
        <w:tc>
          <w:tcPr>
            <w:tcW w:w="614"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24.43**</w:t>
            </w:r>
          </w:p>
        </w:tc>
        <w:tc>
          <w:tcPr>
            <w:tcW w:w="537"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4.59</w:t>
            </w:r>
          </w:p>
        </w:tc>
        <w:tc>
          <w:tcPr>
            <w:tcW w:w="650"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48.53**</w:t>
            </w:r>
          </w:p>
        </w:tc>
        <w:tc>
          <w:tcPr>
            <w:tcW w:w="529"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5.42*</w:t>
            </w:r>
          </w:p>
        </w:tc>
      </w:tr>
    </w:tbl>
    <w:bookmarkEnd w:id="1"/>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对</w:t>
      </w:r>
      <w:proofErr w:type="gramStart"/>
      <w:r>
        <w:rPr>
          <w:rFonts w:eastAsia="仿宋_GB2312" w:hint="eastAsia"/>
          <w:bCs/>
          <w:sz w:val="32"/>
          <w:szCs w:val="32"/>
        </w:rPr>
        <w:t>鸡腿红葱</w:t>
      </w:r>
      <w:r>
        <w:rPr>
          <w:rFonts w:eastAsia="仿宋_GB2312" w:hint="eastAsia"/>
          <w:bCs/>
          <w:sz w:val="32"/>
          <w:szCs w:val="32"/>
        </w:rPr>
        <w:t>2</w:t>
      </w:r>
      <w:r>
        <w:rPr>
          <w:rFonts w:eastAsia="仿宋_GB2312" w:hint="eastAsia"/>
          <w:bCs/>
          <w:sz w:val="32"/>
          <w:szCs w:val="32"/>
        </w:rPr>
        <w:t>号</w:t>
      </w:r>
      <w:proofErr w:type="gramEnd"/>
      <w:r>
        <w:rPr>
          <w:rFonts w:eastAsia="仿宋_GB2312" w:hint="eastAsia"/>
          <w:bCs/>
          <w:sz w:val="32"/>
          <w:szCs w:val="32"/>
        </w:rPr>
        <w:t>的农艺性状进行测定，结果如表</w:t>
      </w:r>
      <w:r>
        <w:rPr>
          <w:rFonts w:eastAsia="仿宋_GB2312" w:hint="eastAsia"/>
          <w:bCs/>
          <w:sz w:val="32"/>
          <w:szCs w:val="32"/>
        </w:rPr>
        <w:t>2</w:t>
      </w:r>
      <w:r>
        <w:rPr>
          <w:rFonts w:eastAsia="仿宋_GB2312" w:hint="eastAsia"/>
          <w:bCs/>
          <w:sz w:val="32"/>
          <w:szCs w:val="32"/>
        </w:rPr>
        <w:t>所示。不同栽培密度下各农艺性状均有显著差异，</w:t>
      </w:r>
      <w:r>
        <w:rPr>
          <w:rFonts w:eastAsia="仿宋_GB2312" w:hint="eastAsia"/>
          <w:bCs/>
          <w:sz w:val="32"/>
          <w:szCs w:val="32"/>
        </w:rPr>
        <w:t>3cm</w:t>
      </w:r>
      <w:r>
        <w:rPr>
          <w:rFonts w:eastAsia="仿宋_GB2312" w:hint="eastAsia"/>
          <w:bCs/>
          <w:sz w:val="32"/>
          <w:szCs w:val="32"/>
        </w:rPr>
        <w:t>ⅹ</w:t>
      </w:r>
      <w:r>
        <w:rPr>
          <w:rFonts w:eastAsia="仿宋_GB2312" w:hint="eastAsia"/>
          <w:bCs/>
          <w:sz w:val="32"/>
          <w:szCs w:val="32"/>
        </w:rPr>
        <w:t>3cm</w:t>
      </w:r>
      <w:r>
        <w:rPr>
          <w:rFonts w:eastAsia="仿宋_GB2312" w:hint="eastAsia"/>
          <w:bCs/>
          <w:sz w:val="32"/>
          <w:szCs w:val="32"/>
        </w:rPr>
        <w:t>栽培密度下株高、株幅、单株叶数、单株重、假茎长、假茎横径均显著大于其他栽培密度下植株，适宜该品种的密植栽培密度为</w:t>
      </w:r>
      <w:r>
        <w:rPr>
          <w:rFonts w:eastAsia="仿宋_GB2312" w:hint="eastAsia"/>
          <w:bCs/>
          <w:sz w:val="32"/>
          <w:szCs w:val="32"/>
        </w:rPr>
        <w:t>3cm</w:t>
      </w:r>
      <w:r>
        <w:rPr>
          <w:rFonts w:eastAsia="仿宋_GB2312" w:hint="eastAsia"/>
          <w:bCs/>
          <w:sz w:val="32"/>
          <w:szCs w:val="32"/>
        </w:rPr>
        <w:t>ⅹ</w:t>
      </w:r>
      <w:r>
        <w:rPr>
          <w:rFonts w:eastAsia="仿宋_GB2312" w:hint="eastAsia"/>
          <w:bCs/>
          <w:sz w:val="32"/>
          <w:szCs w:val="32"/>
        </w:rPr>
        <w:t>3cm</w:t>
      </w:r>
      <w:r>
        <w:rPr>
          <w:rFonts w:eastAsia="仿宋_GB2312" w:hint="eastAsia"/>
          <w:bCs/>
          <w:sz w:val="32"/>
          <w:szCs w:val="32"/>
        </w:rPr>
        <w:t>。</w:t>
      </w:r>
    </w:p>
    <w:p w:rsidR="006C395C" w:rsidRDefault="00A11BE1">
      <w:pPr>
        <w:widowControl/>
        <w:autoSpaceDE w:val="0"/>
        <w:autoSpaceDN w:val="0"/>
        <w:jc w:val="center"/>
        <w:rPr>
          <w:rFonts w:eastAsia="仿宋_GB2312"/>
          <w:sz w:val="28"/>
          <w:szCs w:val="28"/>
        </w:rPr>
      </w:pPr>
      <w:r>
        <w:rPr>
          <w:rFonts w:eastAsia="仿宋_GB2312" w:hint="eastAsia"/>
          <w:sz w:val="28"/>
          <w:szCs w:val="28"/>
        </w:rPr>
        <w:t>表</w:t>
      </w:r>
      <w:r>
        <w:rPr>
          <w:rFonts w:eastAsia="仿宋_GB2312" w:hint="eastAsia"/>
          <w:sz w:val="28"/>
          <w:szCs w:val="28"/>
        </w:rPr>
        <w:t xml:space="preserve">2 </w:t>
      </w:r>
      <w:r>
        <w:rPr>
          <w:rFonts w:eastAsia="仿宋_GB2312" w:hint="eastAsia"/>
          <w:sz w:val="28"/>
          <w:szCs w:val="28"/>
        </w:rPr>
        <w:t>不同栽培密度对</w:t>
      </w:r>
      <w:proofErr w:type="gramStart"/>
      <w:r>
        <w:rPr>
          <w:rFonts w:eastAsia="仿宋_GB2312" w:hint="eastAsia"/>
          <w:sz w:val="28"/>
          <w:szCs w:val="28"/>
        </w:rPr>
        <w:t>鸡腿红葱</w:t>
      </w:r>
      <w:r>
        <w:rPr>
          <w:rFonts w:eastAsia="仿宋_GB2312" w:hint="eastAsia"/>
          <w:sz w:val="28"/>
          <w:szCs w:val="28"/>
        </w:rPr>
        <w:t>2</w:t>
      </w:r>
      <w:r>
        <w:rPr>
          <w:rFonts w:eastAsia="仿宋_GB2312" w:hint="eastAsia"/>
          <w:sz w:val="28"/>
          <w:szCs w:val="28"/>
        </w:rPr>
        <w:t>号</w:t>
      </w:r>
      <w:proofErr w:type="gramEnd"/>
      <w:r>
        <w:rPr>
          <w:rFonts w:eastAsia="仿宋_GB2312" w:hint="eastAsia"/>
          <w:sz w:val="28"/>
          <w:szCs w:val="28"/>
        </w:rPr>
        <w:t>农艺性状的影响</w:t>
      </w:r>
    </w:p>
    <w:tbl>
      <w:tblPr>
        <w:tblpPr w:leftFromText="180" w:rightFromText="180" w:vertAnchor="text" w:horzAnchor="page" w:tblpXSpec="center" w:tblpY="515"/>
        <w:tblOverlap w:val="never"/>
        <w:tblW w:w="5000" w:type="pct"/>
        <w:jc w:val="center"/>
        <w:tblLayout w:type="fixed"/>
        <w:tblLook w:val="04A0" w:firstRow="1" w:lastRow="0" w:firstColumn="1" w:lastColumn="0" w:noHBand="0" w:noVBand="1"/>
      </w:tblPr>
      <w:tblGrid>
        <w:gridCol w:w="875"/>
        <w:gridCol w:w="934"/>
        <w:gridCol w:w="992"/>
        <w:gridCol w:w="994"/>
        <w:gridCol w:w="994"/>
        <w:gridCol w:w="850"/>
        <w:gridCol w:w="995"/>
        <w:gridCol w:w="990"/>
        <w:gridCol w:w="898"/>
      </w:tblGrid>
      <w:tr w:rsidR="006C395C">
        <w:trPr>
          <w:trHeight w:val="270"/>
          <w:jc w:val="center"/>
        </w:trPr>
        <w:tc>
          <w:tcPr>
            <w:tcW w:w="513"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lastRenderedPageBreak/>
              <w:t>种植密度</w:t>
            </w:r>
          </w:p>
        </w:tc>
        <w:tc>
          <w:tcPr>
            <w:tcW w:w="548"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株高</w:t>
            </w:r>
            <w:r>
              <w:rPr>
                <w:rFonts w:eastAsia="方正仿宋_GB18030" w:cs="宋体" w:hint="eastAsia"/>
                <w:color w:val="000000"/>
                <w:sz w:val="24"/>
              </w:rPr>
              <w:t>/cm</w:t>
            </w:r>
          </w:p>
        </w:tc>
        <w:tc>
          <w:tcPr>
            <w:tcW w:w="582"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株幅</w:t>
            </w:r>
            <w:proofErr w:type="gramEnd"/>
            <w:r>
              <w:rPr>
                <w:rFonts w:eastAsia="方正仿宋_GB18030" w:cs="宋体" w:hint="eastAsia"/>
                <w:color w:val="000000"/>
                <w:sz w:val="24"/>
              </w:rPr>
              <w:t>/mm</w:t>
            </w:r>
          </w:p>
        </w:tc>
        <w:tc>
          <w:tcPr>
            <w:tcW w:w="583"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单株叶数</w:t>
            </w:r>
            <w:proofErr w:type="gramEnd"/>
            <w:r>
              <w:rPr>
                <w:rFonts w:eastAsia="方正仿宋_GB18030" w:cs="宋体" w:hint="eastAsia"/>
                <w:color w:val="000000"/>
                <w:sz w:val="24"/>
              </w:rPr>
              <w:t>/</w:t>
            </w:r>
            <w:proofErr w:type="gramStart"/>
            <w:r>
              <w:rPr>
                <w:rFonts w:eastAsia="方正仿宋_GB18030" w:cs="宋体" w:hint="eastAsia"/>
                <w:color w:val="000000"/>
                <w:sz w:val="24"/>
              </w:rPr>
              <w:t>个</w:t>
            </w:r>
            <w:proofErr w:type="gramEnd"/>
          </w:p>
        </w:tc>
        <w:tc>
          <w:tcPr>
            <w:tcW w:w="583"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单株重</w:t>
            </w:r>
            <w:r>
              <w:rPr>
                <w:rFonts w:eastAsia="方正仿宋_GB18030" w:cs="宋体" w:hint="eastAsia"/>
                <w:color w:val="000000"/>
                <w:sz w:val="24"/>
              </w:rPr>
              <w:t>/g</w:t>
            </w:r>
          </w:p>
        </w:tc>
        <w:tc>
          <w:tcPr>
            <w:tcW w:w="499"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叶片长</w:t>
            </w:r>
            <w:r>
              <w:rPr>
                <w:rFonts w:eastAsia="方正仿宋_GB18030" w:cs="宋体" w:hint="eastAsia"/>
                <w:color w:val="000000"/>
                <w:sz w:val="24"/>
              </w:rPr>
              <w:t>/cm</w:t>
            </w:r>
          </w:p>
        </w:tc>
        <w:tc>
          <w:tcPr>
            <w:tcW w:w="584"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叶横径</w:t>
            </w:r>
            <w:r>
              <w:rPr>
                <w:rFonts w:eastAsia="方正仿宋_GB18030" w:cs="宋体" w:hint="eastAsia"/>
                <w:color w:val="000000"/>
                <w:sz w:val="24"/>
              </w:rPr>
              <w:t>/mm</w:t>
            </w:r>
          </w:p>
        </w:tc>
        <w:tc>
          <w:tcPr>
            <w:tcW w:w="581"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假茎长</w:t>
            </w:r>
            <w:r>
              <w:rPr>
                <w:rFonts w:eastAsia="方正仿宋_GB18030" w:cs="宋体" w:hint="eastAsia"/>
                <w:color w:val="000000"/>
                <w:sz w:val="24"/>
              </w:rPr>
              <w:t>/cm</w:t>
            </w:r>
          </w:p>
        </w:tc>
        <w:tc>
          <w:tcPr>
            <w:tcW w:w="527" w:type="pct"/>
            <w:tcBorders>
              <w:top w:val="single" w:sz="4" w:space="0" w:color="auto"/>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假茎横径</w:t>
            </w:r>
            <w:r>
              <w:rPr>
                <w:rFonts w:eastAsia="方正仿宋_GB18030" w:cs="宋体" w:hint="eastAsia"/>
                <w:color w:val="000000"/>
                <w:sz w:val="24"/>
              </w:rPr>
              <w:t>/mm</w:t>
            </w:r>
          </w:p>
        </w:tc>
      </w:tr>
      <w:tr w:rsidR="006C395C">
        <w:trPr>
          <w:trHeight w:val="315"/>
          <w:jc w:val="center"/>
        </w:trPr>
        <w:tc>
          <w:tcPr>
            <w:tcW w:w="513"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Cs w:val="21"/>
              </w:rPr>
              <w:t>1cm</w:t>
            </w:r>
            <w:r>
              <w:rPr>
                <w:rFonts w:eastAsia="方正仿宋_GB18030" w:cs="宋体" w:hint="eastAsia"/>
                <w:color w:val="000000"/>
                <w:szCs w:val="21"/>
              </w:rPr>
              <w:t>ⅹ</w:t>
            </w:r>
            <w:r>
              <w:rPr>
                <w:rFonts w:eastAsia="方正仿宋_GB18030" w:cs="宋体" w:hint="eastAsia"/>
                <w:color w:val="000000"/>
                <w:szCs w:val="21"/>
              </w:rPr>
              <w:t>1cm</w:t>
            </w:r>
          </w:p>
        </w:tc>
        <w:tc>
          <w:tcPr>
            <w:tcW w:w="548"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27.773</w:t>
            </w:r>
          </w:p>
        </w:tc>
        <w:tc>
          <w:tcPr>
            <w:tcW w:w="582"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16.94</w:t>
            </w:r>
          </w:p>
        </w:tc>
        <w:tc>
          <w:tcPr>
            <w:tcW w:w="583"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w:t>
            </w:r>
          </w:p>
        </w:tc>
        <w:tc>
          <w:tcPr>
            <w:tcW w:w="583"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2.67</w:t>
            </w:r>
          </w:p>
        </w:tc>
        <w:tc>
          <w:tcPr>
            <w:tcW w:w="499"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23.20</w:t>
            </w:r>
          </w:p>
        </w:tc>
        <w:tc>
          <w:tcPr>
            <w:tcW w:w="584"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4.99</w:t>
            </w:r>
          </w:p>
        </w:tc>
        <w:tc>
          <w:tcPr>
            <w:tcW w:w="581"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37.58</w:t>
            </w:r>
          </w:p>
        </w:tc>
        <w:tc>
          <w:tcPr>
            <w:tcW w:w="527" w:type="pct"/>
            <w:tcBorders>
              <w:top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4.64</w:t>
            </w:r>
          </w:p>
        </w:tc>
      </w:tr>
      <w:tr w:rsidR="006C395C">
        <w:trPr>
          <w:trHeight w:val="315"/>
          <w:jc w:val="center"/>
        </w:trPr>
        <w:tc>
          <w:tcPr>
            <w:tcW w:w="513"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Cs w:val="21"/>
              </w:rPr>
              <w:t>3cm</w:t>
            </w:r>
            <w:r>
              <w:rPr>
                <w:rFonts w:eastAsia="方正仿宋_GB18030" w:cs="宋体" w:hint="eastAsia"/>
                <w:color w:val="000000"/>
                <w:szCs w:val="21"/>
              </w:rPr>
              <w:t>ⅹ</w:t>
            </w:r>
            <w:r>
              <w:rPr>
                <w:rFonts w:eastAsia="方正仿宋_GB18030" w:cs="宋体" w:hint="eastAsia"/>
                <w:color w:val="000000"/>
                <w:szCs w:val="21"/>
              </w:rPr>
              <w:t>3cm</w:t>
            </w:r>
          </w:p>
        </w:tc>
        <w:tc>
          <w:tcPr>
            <w:tcW w:w="548"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42.28*</w:t>
            </w:r>
          </w:p>
        </w:tc>
        <w:tc>
          <w:tcPr>
            <w:tcW w:w="582"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38.25*</w:t>
            </w:r>
          </w:p>
        </w:tc>
        <w:tc>
          <w:tcPr>
            <w:tcW w:w="583"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w:t>
            </w:r>
          </w:p>
        </w:tc>
        <w:tc>
          <w:tcPr>
            <w:tcW w:w="583"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4.73*</w:t>
            </w:r>
          </w:p>
        </w:tc>
        <w:tc>
          <w:tcPr>
            <w:tcW w:w="499"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33.34*</w:t>
            </w:r>
          </w:p>
        </w:tc>
        <w:tc>
          <w:tcPr>
            <w:tcW w:w="584"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5.65</w:t>
            </w:r>
          </w:p>
        </w:tc>
        <w:tc>
          <w:tcPr>
            <w:tcW w:w="581"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52.59*</w:t>
            </w:r>
          </w:p>
        </w:tc>
        <w:tc>
          <w:tcPr>
            <w:tcW w:w="527"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5.89*</w:t>
            </w:r>
          </w:p>
        </w:tc>
      </w:tr>
      <w:tr w:rsidR="006C395C">
        <w:trPr>
          <w:trHeight w:val="315"/>
          <w:jc w:val="center"/>
        </w:trPr>
        <w:tc>
          <w:tcPr>
            <w:tcW w:w="513"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Cs w:val="21"/>
              </w:rPr>
              <w:t>5cm</w:t>
            </w:r>
            <w:r>
              <w:rPr>
                <w:rFonts w:eastAsia="方正仿宋_GB18030" w:cs="宋体" w:hint="eastAsia"/>
                <w:color w:val="000000"/>
                <w:szCs w:val="21"/>
              </w:rPr>
              <w:t>ⅹ</w:t>
            </w:r>
            <w:r>
              <w:rPr>
                <w:rFonts w:eastAsia="方正仿宋_GB18030" w:cs="宋体" w:hint="eastAsia"/>
                <w:color w:val="000000"/>
                <w:szCs w:val="21"/>
              </w:rPr>
              <w:t>5cm</w:t>
            </w:r>
          </w:p>
        </w:tc>
        <w:tc>
          <w:tcPr>
            <w:tcW w:w="548"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31.35</w:t>
            </w:r>
          </w:p>
        </w:tc>
        <w:tc>
          <w:tcPr>
            <w:tcW w:w="582"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23.83</w:t>
            </w:r>
          </w:p>
        </w:tc>
        <w:tc>
          <w:tcPr>
            <w:tcW w:w="583"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w:t>
            </w:r>
          </w:p>
        </w:tc>
        <w:tc>
          <w:tcPr>
            <w:tcW w:w="583"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3.19</w:t>
            </w:r>
          </w:p>
        </w:tc>
        <w:tc>
          <w:tcPr>
            <w:tcW w:w="499"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24.15</w:t>
            </w:r>
          </w:p>
        </w:tc>
        <w:tc>
          <w:tcPr>
            <w:tcW w:w="584"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5.13</w:t>
            </w:r>
          </w:p>
        </w:tc>
        <w:tc>
          <w:tcPr>
            <w:tcW w:w="581"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34.86</w:t>
            </w:r>
          </w:p>
        </w:tc>
        <w:tc>
          <w:tcPr>
            <w:tcW w:w="527" w:type="pct"/>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5.07</w:t>
            </w:r>
          </w:p>
        </w:tc>
      </w:tr>
      <w:tr w:rsidR="006C395C">
        <w:trPr>
          <w:trHeight w:val="315"/>
          <w:jc w:val="center"/>
        </w:trPr>
        <w:tc>
          <w:tcPr>
            <w:tcW w:w="513"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Cs w:val="21"/>
              </w:rPr>
              <w:t>7cm</w:t>
            </w:r>
            <w:r>
              <w:rPr>
                <w:rFonts w:eastAsia="方正仿宋_GB18030" w:cs="宋体" w:hint="eastAsia"/>
                <w:color w:val="000000"/>
                <w:szCs w:val="21"/>
              </w:rPr>
              <w:t>ⅹ</w:t>
            </w:r>
            <w:r>
              <w:rPr>
                <w:rFonts w:eastAsia="方正仿宋_GB18030" w:cs="宋体" w:hint="eastAsia"/>
                <w:color w:val="000000"/>
                <w:szCs w:val="21"/>
              </w:rPr>
              <w:t>7cm</w:t>
            </w:r>
          </w:p>
        </w:tc>
        <w:tc>
          <w:tcPr>
            <w:tcW w:w="548"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34.35</w:t>
            </w:r>
          </w:p>
        </w:tc>
        <w:tc>
          <w:tcPr>
            <w:tcW w:w="582"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32.63</w:t>
            </w:r>
          </w:p>
        </w:tc>
        <w:tc>
          <w:tcPr>
            <w:tcW w:w="583"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w:t>
            </w:r>
          </w:p>
        </w:tc>
        <w:tc>
          <w:tcPr>
            <w:tcW w:w="583"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4.95*</w:t>
            </w:r>
          </w:p>
        </w:tc>
        <w:tc>
          <w:tcPr>
            <w:tcW w:w="499"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28.53</w:t>
            </w:r>
          </w:p>
        </w:tc>
        <w:tc>
          <w:tcPr>
            <w:tcW w:w="584"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6.58*</w:t>
            </w:r>
          </w:p>
        </w:tc>
        <w:tc>
          <w:tcPr>
            <w:tcW w:w="581"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45.99</w:t>
            </w:r>
          </w:p>
        </w:tc>
        <w:tc>
          <w:tcPr>
            <w:tcW w:w="527" w:type="pct"/>
            <w:tcBorders>
              <w:bottom w:val="single" w:sz="4" w:space="0" w:color="auto"/>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6.15*</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分析产量相关特征因素表现（图</w:t>
      </w:r>
      <w:r>
        <w:rPr>
          <w:rFonts w:eastAsia="仿宋_GB2312" w:hint="eastAsia"/>
          <w:bCs/>
          <w:sz w:val="32"/>
          <w:szCs w:val="32"/>
        </w:rPr>
        <w:t>1</w:t>
      </w:r>
      <w:r>
        <w:rPr>
          <w:rFonts w:eastAsia="仿宋_GB2312" w:hint="eastAsia"/>
          <w:bCs/>
          <w:sz w:val="32"/>
          <w:szCs w:val="32"/>
        </w:rPr>
        <w:t>），不同栽培密度下，天光一本和</w:t>
      </w:r>
      <w:proofErr w:type="gramStart"/>
      <w:r>
        <w:rPr>
          <w:rFonts w:eastAsia="仿宋_GB2312" w:hint="eastAsia"/>
          <w:bCs/>
          <w:sz w:val="32"/>
          <w:szCs w:val="32"/>
        </w:rPr>
        <w:t>鸡腿红葱</w:t>
      </w:r>
      <w:r>
        <w:rPr>
          <w:rFonts w:eastAsia="仿宋_GB2312" w:hint="eastAsia"/>
          <w:bCs/>
          <w:sz w:val="32"/>
          <w:szCs w:val="32"/>
        </w:rPr>
        <w:t>2</w:t>
      </w:r>
      <w:r>
        <w:rPr>
          <w:rFonts w:eastAsia="仿宋_GB2312" w:hint="eastAsia"/>
          <w:bCs/>
          <w:sz w:val="32"/>
          <w:szCs w:val="32"/>
        </w:rPr>
        <w:t>号</w:t>
      </w:r>
      <w:proofErr w:type="gramEnd"/>
      <w:r>
        <w:rPr>
          <w:rFonts w:eastAsia="仿宋_GB2312" w:hint="eastAsia"/>
          <w:bCs/>
          <w:sz w:val="32"/>
          <w:szCs w:val="32"/>
        </w:rPr>
        <w:t>的假茎长</w:t>
      </w:r>
      <w:r>
        <w:rPr>
          <w:rFonts w:eastAsia="仿宋_GB2312" w:hint="eastAsia"/>
          <w:bCs/>
          <w:sz w:val="32"/>
          <w:szCs w:val="32"/>
        </w:rPr>
        <w:t>/</w:t>
      </w:r>
      <w:r>
        <w:rPr>
          <w:rFonts w:eastAsia="仿宋_GB2312" w:hint="eastAsia"/>
          <w:bCs/>
          <w:sz w:val="32"/>
          <w:szCs w:val="32"/>
        </w:rPr>
        <w:t>株高比差异不显著。不同栽培密度下，</w:t>
      </w:r>
      <w:proofErr w:type="gramStart"/>
      <w:r>
        <w:rPr>
          <w:rFonts w:eastAsia="仿宋_GB2312" w:hint="eastAsia"/>
          <w:bCs/>
          <w:sz w:val="32"/>
          <w:szCs w:val="32"/>
        </w:rPr>
        <w:t>鸡腿红葱的</w:t>
      </w:r>
      <w:proofErr w:type="gramEnd"/>
      <w:r>
        <w:rPr>
          <w:rFonts w:eastAsia="仿宋_GB2312" w:hint="eastAsia"/>
          <w:bCs/>
          <w:sz w:val="32"/>
          <w:szCs w:val="32"/>
        </w:rPr>
        <w:t>叶形指数、假</w:t>
      </w:r>
      <w:proofErr w:type="gramStart"/>
      <w:r>
        <w:rPr>
          <w:rFonts w:eastAsia="仿宋_GB2312" w:hint="eastAsia"/>
          <w:bCs/>
          <w:sz w:val="32"/>
          <w:szCs w:val="32"/>
        </w:rPr>
        <w:t>茎型指数</w:t>
      </w:r>
      <w:proofErr w:type="gramEnd"/>
      <w:r>
        <w:rPr>
          <w:rFonts w:eastAsia="仿宋_GB2312" w:hint="eastAsia"/>
          <w:bCs/>
          <w:sz w:val="32"/>
          <w:szCs w:val="32"/>
        </w:rPr>
        <w:t>也没有显著差异。结合其农艺性状表现，</w:t>
      </w:r>
      <w:proofErr w:type="gramStart"/>
      <w:r>
        <w:rPr>
          <w:rFonts w:eastAsia="仿宋_GB2312" w:hint="eastAsia"/>
          <w:bCs/>
          <w:sz w:val="32"/>
          <w:szCs w:val="32"/>
        </w:rPr>
        <w:t>鸡腿红葱</w:t>
      </w:r>
      <w:r>
        <w:rPr>
          <w:rFonts w:eastAsia="仿宋_GB2312" w:hint="eastAsia"/>
          <w:bCs/>
          <w:sz w:val="32"/>
          <w:szCs w:val="32"/>
        </w:rPr>
        <w:t>2</w:t>
      </w:r>
      <w:r>
        <w:rPr>
          <w:rFonts w:eastAsia="仿宋_GB2312" w:hint="eastAsia"/>
          <w:bCs/>
          <w:sz w:val="32"/>
          <w:szCs w:val="32"/>
        </w:rPr>
        <w:t>号</w:t>
      </w:r>
      <w:proofErr w:type="gramEnd"/>
      <w:r>
        <w:rPr>
          <w:rFonts w:eastAsia="仿宋_GB2312" w:hint="eastAsia"/>
          <w:bCs/>
          <w:sz w:val="32"/>
          <w:szCs w:val="32"/>
        </w:rPr>
        <w:t>适宜高密度栽培。随着栽培密度增大，天光一本叶形指数和假</w:t>
      </w:r>
      <w:proofErr w:type="gramStart"/>
      <w:r>
        <w:rPr>
          <w:rFonts w:eastAsia="仿宋_GB2312" w:hint="eastAsia"/>
          <w:bCs/>
          <w:sz w:val="32"/>
          <w:szCs w:val="32"/>
        </w:rPr>
        <w:t>茎指数</w:t>
      </w:r>
      <w:proofErr w:type="gramEnd"/>
      <w:r>
        <w:rPr>
          <w:rFonts w:eastAsia="仿宋_GB2312" w:hint="eastAsia"/>
          <w:bCs/>
          <w:sz w:val="32"/>
          <w:szCs w:val="32"/>
        </w:rPr>
        <w:t>略有增加，</w:t>
      </w:r>
      <w:r>
        <w:rPr>
          <w:rFonts w:eastAsia="仿宋_GB2312" w:hint="eastAsia"/>
          <w:bCs/>
          <w:sz w:val="32"/>
          <w:szCs w:val="32"/>
        </w:rPr>
        <w:t>5cmx5cm</w:t>
      </w:r>
      <w:r>
        <w:rPr>
          <w:rFonts w:eastAsia="仿宋_GB2312" w:hint="eastAsia"/>
          <w:bCs/>
          <w:sz w:val="32"/>
          <w:szCs w:val="32"/>
        </w:rPr>
        <w:t>和</w:t>
      </w:r>
      <w:r>
        <w:rPr>
          <w:rFonts w:eastAsia="仿宋_GB2312" w:hint="eastAsia"/>
          <w:bCs/>
          <w:sz w:val="32"/>
          <w:szCs w:val="32"/>
        </w:rPr>
        <w:t>7cmx7cm</w:t>
      </w:r>
      <w:r>
        <w:rPr>
          <w:rFonts w:eastAsia="仿宋_GB2312" w:hint="eastAsia"/>
          <w:bCs/>
          <w:sz w:val="32"/>
          <w:szCs w:val="32"/>
        </w:rPr>
        <w:t>时，叶形指数和假</w:t>
      </w:r>
      <w:proofErr w:type="gramStart"/>
      <w:r>
        <w:rPr>
          <w:rFonts w:eastAsia="仿宋_GB2312" w:hint="eastAsia"/>
          <w:bCs/>
          <w:sz w:val="32"/>
          <w:szCs w:val="32"/>
        </w:rPr>
        <w:t>茎型指数</w:t>
      </w:r>
      <w:proofErr w:type="gramEnd"/>
      <w:r>
        <w:rPr>
          <w:rFonts w:eastAsia="仿宋_GB2312" w:hint="eastAsia"/>
          <w:bCs/>
          <w:sz w:val="32"/>
          <w:szCs w:val="32"/>
        </w:rPr>
        <w:t>更优，与农艺性状表现一致。</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6C395C">
        <w:tc>
          <w:tcPr>
            <w:tcW w:w="8522" w:type="dxa"/>
          </w:tcPr>
          <w:p w:rsidR="006C395C" w:rsidRDefault="00A11BE1">
            <w:pPr>
              <w:widowControl/>
              <w:autoSpaceDE w:val="0"/>
              <w:autoSpaceDN w:val="0"/>
              <w:spacing w:line="240" w:lineRule="atLeast"/>
              <w:jc w:val="center"/>
              <w:rPr>
                <w:rFonts w:eastAsia="仿宋_GB2312"/>
                <w:sz w:val="32"/>
                <w:szCs w:val="32"/>
              </w:rPr>
            </w:pPr>
            <w:r>
              <w:rPr>
                <w:rFonts w:eastAsia="仿宋_GB2312" w:hint="eastAsia"/>
                <w:noProof/>
                <w:sz w:val="32"/>
                <w:szCs w:val="32"/>
              </w:rPr>
              <w:drawing>
                <wp:anchor distT="0" distB="0" distL="114300" distR="114300" simplePos="0" relativeHeight="251659264" behindDoc="0" locked="0" layoutInCell="1" allowOverlap="1">
                  <wp:simplePos x="0" y="0"/>
                  <wp:positionH relativeFrom="column">
                    <wp:posOffset>3810</wp:posOffset>
                  </wp:positionH>
                  <wp:positionV relativeFrom="page">
                    <wp:posOffset>276225</wp:posOffset>
                  </wp:positionV>
                  <wp:extent cx="4676140" cy="1652270"/>
                  <wp:effectExtent l="0" t="0" r="0" b="5080"/>
                  <wp:wrapTopAndBottom/>
                  <wp:docPr id="7346792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7925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676140" cy="1652270"/>
                          </a:xfrm>
                          <a:prstGeom prst="rect">
                            <a:avLst/>
                          </a:prstGeom>
                          <a:noFill/>
                        </pic:spPr>
                      </pic:pic>
                    </a:graphicData>
                  </a:graphic>
                </wp:anchor>
              </w:drawing>
            </w:r>
          </w:p>
        </w:tc>
      </w:tr>
      <w:tr w:rsidR="006C395C">
        <w:tc>
          <w:tcPr>
            <w:tcW w:w="8522" w:type="dxa"/>
          </w:tcPr>
          <w:p w:rsidR="006C395C" w:rsidRDefault="00A11BE1">
            <w:pPr>
              <w:widowControl/>
              <w:autoSpaceDE w:val="0"/>
              <w:autoSpaceDN w:val="0"/>
              <w:spacing w:line="240" w:lineRule="atLeast"/>
              <w:jc w:val="center"/>
              <w:rPr>
                <w:rFonts w:eastAsia="仿宋_GB2312"/>
                <w:sz w:val="32"/>
                <w:szCs w:val="32"/>
              </w:rPr>
            </w:pPr>
            <w:r>
              <w:rPr>
                <w:rFonts w:eastAsia="仿宋_GB2312" w:hint="eastAsia"/>
                <w:sz w:val="28"/>
                <w:szCs w:val="28"/>
              </w:rPr>
              <w:t>图</w:t>
            </w:r>
            <w:r>
              <w:rPr>
                <w:rFonts w:eastAsia="仿宋_GB2312" w:hint="eastAsia"/>
                <w:sz w:val="28"/>
                <w:szCs w:val="28"/>
              </w:rPr>
              <w:t>1</w:t>
            </w:r>
            <w:r>
              <w:rPr>
                <w:rFonts w:eastAsia="仿宋_GB2312" w:hint="eastAsia"/>
                <w:sz w:val="28"/>
                <w:szCs w:val="28"/>
              </w:rPr>
              <w:t xml:space="preserve"> </w:t>
            </w:r>
            <w:r>
              <w:rPr>
                <w:rFonts w:eastAsia="仿宋_GB2312" w:hint="eastAsia"/>
                <w:sz w:val="28"/>
                <w:szCs w:val="28"/>
              </w:rPr>
              <w:t>不同栽培密度对天光一本（</w:t>
            </w:r>
            <w:r>
              <w:rPr>
                <w:rFonts w:eastAsia="仿宋_GB2312" w:hint="eastAsia"/>
                <w:sz w:val="28"/>
                <w:szCs w:val="28"/>
              </w:rPr>
              <w:t>A</w:t>
            </w:r>
            <w:r>
              <w:rPr>
                <w:rFonts w:eastAsia="仿宋_GB2312" w:hint="eastAsia"/>
                <w:sz w:val="28"/>
                <w:szCs w:val="28"/>
              </w:rPr>
              <w:t>）和</w:t>
            </w:r>
            <w:proofErr w:type="gramStart"/>
            <w:r>
              <w:rPr>
                <w:rFonts w:eastAsia="仿宋_GB2312" w:hint="eastAsia"/>
                <w:sz w:val="28"/>
                <w:szCs w:val="28"/>
              </w:rPr>
              <w:t>鸡腿红葱</w:t>
            </w:r>
            <w:r>
              <w:rPr>
                <w:rFonts w:eastAsia="仿宋_GB2312" w:hint="eastAsia"/>
                <w:sz w:val="28"/>
                <w:szCs w:val="28"/>
              </w:rPr>
              <w:t>2</w:t>
            </w:r>
            <w:r>
              <w:rPr>
                <w:rFonts w:eastAsia="仿宋_GB2312" w:hint="eastAsia"/>
                <w:sz w:val="28"/>
                <w:szCs w:val="28"/>
              </w:rPr>
              <w:t>号</w:t>
            </w:r>
            <w:proofErr w:type="gramEnd"/>
            <w:r>
              <w:rPr>
                <w:rFonts w:eastAsia="仿宋_GB2312" w:hint="eastAsia"/>
                <w:sz w:val="28"/>
                <w:szCs w:val="28"/>
              </w:rPr>
              <w:t>（</w:t>
            </w:r>
            <w:r>
              <w:rPr>
                <w:rFonts w:eastAsia="仿宋_GB2312" w:hint="eastAsia"/>
                <w:sz w:val="28"/>
                <w:szCs w:val="28"/>
              </w:rPr>
              <w:t>B</w:t>
            </w:r>
            <w:r>
              <w:rPr>
                <w:rFonts w:eastAsia="仿宋_GB2312" w:hint="eastAsia"/>
                <w:sz w:val="28"/>
                <w:szCs w:val="28"/>
              </w:rPr>
              <w:t>）品种特征因素影响</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2.2 </w:t>
      </w:r>
      <w:r>
        <w:rPr>
          <w:rFonts w:eastAsia="仿宋_GB2312" w:hint="eastAsia"/>
          <w:bCs/>
          <w:sz w:val="32"/>
          <w:szCs w:val="32"/>
        </w:rPr>
        <w:t>不同栽培密度对生理生化指标的影响</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6C395C">
        <w:tc>
          <w:tcPr>
            <w:tcW w:w="8522" w:type="dxa"/>
          </w:tcPr>
          <w:p w:rsidR="006C395C" w:rsidRDefault="00A11BE1">
            <w:pPr>
              <w:widowControl/>
              <w:autoSpaceDE w:val="0"/>
              <w:autoSpaceDN w:val="0"/>
              <w:spacing w:beforeLines="50" w:before="156" w:afterLines="50" w:after="156"/>
              <w:jc w:val="center"/>
              <w:rPr>
                <w:rFonts w:eastAsia="仿宋_GB2312"/>
                <w:sz w:val="32"/>
                <w:szCs w:val="32"/>
              </w:rPr>
            </w:pPr>
            <w:r>
              <w:rPr>
                <w:noProof/>
              </w:rPr>
              <w:lastRenderedPageBreak/>
              <w:drawing>
                <wp:inline distT="0" distB="0" distL="0" distR="0">
                  <wp:extent cx="3223260" cy="2547620"/>
                  <wp:effectExtent l="0" t="0" r="7620" b="12700"/>
                  <wp:docPr id="1198731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31284"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229031" cy="2552123"/>
                          </a:xfrm>
                          <a:prstGeom prst="rect">
                            <a:avLst/>
                          </a:prstGeom>
                          <a:noFill/>
                          <a:ln>
                            <a:noFill/>
                          </a:ln>
                        </pic:spPr>
                      </pic:pic>
                    </a:graphicData>
                  </a:graphic>
                </wp:inline>
              </w:drawing>
            </w:r>
          </w:p>
        </w:tc>
      </w:tr>
      <w:tr w:rsidR="006C395C">
        <w:tc>
          <w:tcPr>
            <w:tcW w:w="8522" w:type="dxa"/>
          </w:tcPr>
          <w:p w:rsidR="006C395C" w:rsidRDefault="00A11BE1">
            <w:pPr>
              <w:widowControl/>
              <w:autoSpaceDE w:val="0"/>
              <w:autoSpaceDN w:val="0"/>
              <w:spacing w:line="240" w:lineRule="atLeast"/>
              <w:jc w:val="center"/>
              <w:rPr>
                <w:rFonts w:eastAsia="仿宋_GB2312"/>
                <w:sz w:val="32"/>
                <w:szCs w:val="32"/>
              </w:rPr>
            </w:pPr>
            <w:r>
              <w:rPr>
                <w:rFonts w:eastAsia="仿宋_GB2312" w:hint="eastAsia"/>
                <w:sz w:val="28"/>
                <w:szCs w:val="28"/>
              </w:rPr>
              <w:t>图</w:t>
            </w:r>
            <w:r>
              <w:rPr>
                <w:rFonts w:eastAsia="仿宋_GB2312" w:hint="eastAsia"/>
                <w:sz w:val="28"/>
                <w:szCs w:val="28"/>
              </w:rPr>
              <w:t xml:space="preserve">2 </w:t>
            </w:r>
            <w:r>
              <w:rPr>
                <w:rFonts w:eastAsia="仿宋_GB2312" w:hint="eastAsia"/>
                <w:sz w:val="28"/>
                <w:szCs w:val="28"/>
              </w:rPr>
              <w:t>不同栽培密度对大葱根系活力的影响</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植物根系是活跃的吸收器官和合成器官，根的生长情况和活力水平直接影响地上部的营养状况及产量水平，因此通过</w:t>
      </w:r>
      <w:r>
        <w:rPr>
          <w:rFonts w:eastAsia="仿宋_GB2312" w:hint="eastAsia"/>
          <w:bCs/>
          <w:sz w:val="32"/>
          <w:szCs w:val="32"/>
        </w:rPr>
        <w:t>TTC</w:t>
      </w:r>
      <w:r>
        <w:rPr>
          <w:rFonts w:eastAsia="仿宋_GB2312" w:hint="eastAsia"/>
          <w:bCs/>
          <w:sz w:val="32"/>
          <w:szCs w:val="32"/>
        </w:rPr>
        <w:t>法测定不同栽培密度下天光一本和</w:t>
      </w:r>
      <w:proofErr w:type="gramStart"/>
      <w:r>
        <w:rPr>
          <w:rFonts w:eastAsia="仿宋_GB2312" w:hint="eastAsia"/>
          <w:bCs/>
          <w:sz w:val="32"/>
          <w:szCs w:val="32"/>
        </w:rPr>
        <w:t>鸡腿红葱</w:t>
      </w:r>
      <w:r>
        <w:rPr>
          <w:rFonts w:eastAsia="仿宋_GB2312" w:hint="eastAsia"/>
          <w:bCs/>
          <w:sz w:val="32"/>
          <w:szCs w:val="32"/>
        </w:rPr>
        <w:t>2</w:t>
      </w:r>
      <w:r>
        <w:rPr>
          <w:rFonts w:eastAsia="仿宋_GB2312" w:hint="eastAsia"/>
          <w:bCs/>
          <w:sz w:val="32"/>
          <w:szCs w:val="32"/>
        </w:rPr>
        <w:t>号</w:t>
      </w:r>
      <w:proofErr w:type="gramEnd"/>
      <w:r>
        <w:rPr>
          <w:rFonts w:eastAsia="仿宋_GB2312" w:hint="eastAsia"/>
          <w:bCs/>
          <w:sz w:val="32"/>
          <w:szCs w:val="32"/>
        </w:rPr>
        <w:t>的根系活力，结果如图</w:t>
      </w:r>
      <w:r>
        <w:rPr>
          <w:rFonts w:eastAsia="仿宋_GB2312" w:hint="eastAsia"/>
          <w:bCs/>
          <w:sz w:val="32"/>
          <w:szCs w:val="32"/>
        </w:rPr>
        <w:t>2</w:t>
      </w:r>
      <w:r>
        <w:rPr>
          <w:rFonts w:eastAsia="仿宋_GB2312" w:hint="eastAsia"/>
          <w:bCs/>
          <w:sz w:val="32"/>
          <w:szCs w:val="32"/>
        </w:rPr>
        <w:t>所示，</w:t>
      </w:r>
      <w:proofErr w:type="gramStart"/>
      <w:r>
        <w:rPr>
          <w:rFonts w:eastAsia="仿宋_GB2312" w:hint="eastAsia"/>
          <w:bCs/>
          <w:sz w:val="32"/>
          <w:szCs w:val="32"/>
        </w:rPr>
        <w:t>两品种</w:t>
      </w:r>
      <w:proofErr w:type="gramEnd"/>
      <w:r>
        <w:rPr>
          <w:rFonts w:eastAsia="仿宋_GB2312" w:hint="eastAsia"/>
          <w:bCs/>
          <w:sz w:val="32"/>
          <w:szCs w:val="32"/>
        </w:rPr>
        <w:t>均在</w:t>
      </w:r>
      <w:r>
        <w:rPr>
          <w:rFonts w:eastAsia="仿宋_GB2312" w:hint="eastAsia"/>
          <w:bCs/>
          <w:sz w:val="32"/>
          <w:szCs w:val="32"/>
        </w:rPr>
        <w:t>7cm</w:t>
      </w:r>
      <w:r>
        <w:rPr>
          <w:rFonts w:eastAsia="仿宋_GB2312" w:hint="eastAsia"/>
          <w:bCs/>
          <w:sz w:val="32"/>
          <w:szCs w:val="32"/>
        </w:rPr>
        <w:t>ⅹ</w:t>
      </w:r>
      <w:r>
        <w:rPr>
          <w:rFonts w:eastAsia="仿宋_GB2312" w:hint="eastAsia"/>
          <w:bCs/>
          <w:sz w:val="32"/>
          <w:szCs w:val="32"/>
        </w:rPr>
        <w:t>7cm</w:t>
      </w:r>
      <w:r>
        <w:rPr>
          <w:rFonts w:eastAsia="仿宋_GB2312" w:hint="eastAsia"/>
          <w:bCs/>
          <w:sz w:val="32"/>
          <w:szCs w:val="32"/>
        </w:rPr>
        <w:t>栽培密度下根系活力最强，这一结果与天光一本农艺性状测定结果一致，且该栽培密度下的可溶性蛋白和叶绿素含量均显著高于其他处理，同时与逆境胁迫相关的</w:t>
      </w:r>
      <w:r>
        <w:rPr>
          <w:rFonts w:eastAsia="仿宋_GB2312" w:hint="eastAsia"/>
          <w:bCs/>
          <w:sz w:val="32"/>
          <w:szCs w:val="32"/>
        </w:rPr>
        <w:t>H2O2</w:t>
      </w:r>
      <w:r>
        <w:rPr>
          <w:rFonts w:eastAsia="仿宋_GB2312" w:hint="eastAsia"/>
          <w:bCs/>
          <w:sz w:val="32"/>
          <w:szCs w:val="32"/>
        </w:rPr>
        <w:t>含量显著降低，</w:t>
      </w:r>
      <w:proofErr w:type="gramStart"/>
      <w:r>
        <w:rPr>
          <w:rFonts w:eastAsia="仿宋_GB2312" w:hint="eastAsia"/>
          <w:bCs/>
          <w:sz w:val="32"/>
          <w:szCs w:val="32"/>
        </w:rPr>
        <w:t>但是膜脂过氧化</w:t>
      </w:r>
      <w:proofErr w:type="gramEnd"/>
      <w:r>
        <w:rPr>
          <w:rFonts w:eastAsia="仿宋_GB2312" w:hint="eastAsia"/>
          <w:bCs/>
          <w:sz w:val="32"/>
          <w:szCs w:val="32"/>
        </w:rPr>
        <w:t>产物丙二醛（</w:t>
      </w:r>
      <w:r>
        <w:rPr>
          <w:rFonts w:eastAsia="仿宋_GB2312" w:hint="eastAsia"/>
          <w:bCs/>
          <w:sz w:val="32"/>
          <w:szCs w:val="32"/>
        </w:rPr>
        <w:t>MDA</w:t>
      </w:r>
      <w:r>
        <w:rPr>
          <w:rFonts w:eastAsia="仿宋_GB2312" w:hint="eastAsia"/>
          <w:bCs/>
          <w:sz w:val="32"/>
          <w:szCs w:val="32"/>
        </w:rPr>
        <w:t>）含量却显著增加。</w:t>
      </w:r>
    </w:p>
    <w:p w:rsidR="006C395C" w:rsidRDefault="00A11BE1">
      <w:pPr>
        <w:spacing w:line="576" w:lineRule="exact"/>
        <w:ind w:firstLineChars="200" w:firstLine="640"/>
        <w:rPr>
          <w:rFonts w:eastAsia="仿宋_GB2312"/>
          <w:sz w:val="32"/>
          <w:szCs w:val="32"/>
        </w:rPr>
      </w:pPr>
      <w:r>
        <w:rPr>
          <w:rFonts w:eastAsia="仿宋_GB2312" w:hint="eastAsia"/>
          <w:bCs/>
          <w:sz w:val="32"/>
          <w:szCs w:val="32"/>
        </w:rPr>
        <w:t>7cm</w:t>
      </w:r>
      <w:r>
        <w:rPr>
          <w:rFonts w:eastAsia="仿宋_GB2312" w:hint="eastAsia"/>
          <w:bCs/>
          <w:sz w:val="32"/>
          <w:szCs w:val="32"/>
        </w:rPr>
        <w:t>ⅹ</w:t>
      </w:r>
      <w:r>
        <w:rPr>
          <w:rFonts w:eastAsia="仿宋_GB2312" w:hint="eastAsia"/>
          <w:bCs/>
          <w:sz w:val="32"/>
          <w:szCs w:val="32"/>
        </w:rPr>
        <w:t>7cm</w:t>
      </w:r>
      <w:r>
        <w:rPr>
          <w:rFonts w:eastAsia="仿宋_GB2312" w:hint="eastAsia"/>
          <w:bCs/>
          <w:sz w:val="32"/>
          <w:szCs w:val="32"/>
        </w:rPr>
        <w:t>栽培密度下</w:t>
      </w:r>
      <w:proofErr w:type="gramStart"/>
      <w:r>
        <w:rPr>
          <w:rFonts w:eastAsia="仿宋_GB2312" w:hint="eastAsia"/>
          <w:bCs/>
          <w:sz w:val="32"/>
          <w:szCs w:val="32"/>
        </w:rPr>
        <w:t>鸡腿红葱</w:t>
      </w:r>
      <w:r>
        <w:rPr>
          <w:rFonts w:eastAsia="仿宋_GB2312" w:hint="eastAsia"/>
          <w:bCs/>
          <w:sz w:val="32"/>
          <w:szCs w:val="32"/>
        </w:rPr>
        <w:t>2</w:t>
      </w:r>
      <w:r>
        <w:rPr>
          <w:rFonts w:eastAsia="仿宋_GB2312" w:hint="eastAsia"/>
          <w:bCs/>
          <w:sz w:val="32"/>
          <w:szCs w:val="32"/>
        </w:rPr>
        <w:t>号</w:t>
      </w:r>
      <w:proofErr w:type="gramEnd"/>
      <w:r>
        <w:rPr>
          <w:rFonts w:eastAsia="仿宋_GB2312" w:hint="eastAsia"/>
          <w:bCs/>
          <w:sz w:val="32"/>
          <w:szCs w:val="32"/>
        </w:rPr>
        <w:t>根系活力最强，其他栽培密度下根系活力差异不显著（图</w:t>
      </w:r>
      <w:r>
        <w:rPr>
          <w:rFonts w:eastAsia="仿宋_GB2312" w:hint="eastAsia"/>
          <w:bCs/>
          <w:sz w:val="32"/>
          <w:szCs w:val="32"/>
        </w:rPr>
        <w:t>3</w:t>
      </w:r>
      <w:r>
        <w:rPr>
          <w:rFonts w:eastAsia="仿宋_GB2312" w:hint="eastAsia"/>
          <w:bCs/>
          <w:sz w:val="32"/>
          <w:szCs w:val="32"/>
        </w:rPr>
        <w:t>）</w:t>
      </w:r>
      <w:r>
        <w:rPr>
          <w:rFonts w:eastAsia="仿宋_GB2312" w:hint="eastAsia"/>
          <w:bCs/>
          <w:sz w:val="32"/>
          <w:szCs w:val="32"/>
        </w:rPr>
        <w:t>，栽培密度过大（</w:t>
      </w:r>
      <w:r>
        <w:rPr>
          <w:rFonts w:eastAsia="仿宋_GB2312" w:hint="eastAsia"/>
          <w:bCs/>
          <w:sz w:val="32"/>
          <w:szCs w:val="32"/>
        </w:rPr>
        <w:t>1cm</w:t>
      </w:r>
      <w:r>
        <w:rPr>
          <w:rFonts w:eastAsia="仿宋_GB2312" w:hint="eastAsia"/>
          <w:bCs/>
          <w:sz w:val="32"/>
          <w:szCs w:val="32"/>
        </w:rPr>
        <w:t>ⅹ</w:t>
      </w:r>
      <w:r>
        <w:rPr>
          <w:rFonts w:eastAsia="仿宋_GB2312" w:hint="eastAsia"/>
          <w:bCs/>
          <w:sz w:val="32"/>
          <w:szCs w:val="32"/>
        </w:rPr>
        <w:t>1cm</w:t>
      </w:r>
      <w:r>
        <w:rPr>
          <w:rFonts w:eastAsia="仿宋_GB2312" w:hint="eastAsia"/>
          <w:bCs/>
          <w:sz w:val="32"/>
          <w:szCs w:val="32"/>
        </w:rPr>
        <w:t>）会导致可溶性蛋白含量降低、</w:t>
      </w:r>
      <w:r>
        <w:rPr>
          <w:rFonts w:eastAsia="仿宋_GB2312" w:hint="eastAsia"/>
          <w:bCs/>
          <w:sz w:val="32"/>
          <w:szCs w:val="32"/>
        </w:rPr>
        <w:t>H2O2</w:t>
      </w:r>
      <w:r>
        <w:rPr>
          <w:rFonts w:eastAsia="仿宋_GB2312" w:hint="eastAsia"/>
          <w:bCs/>
          <w:sz w:val="32"/>
          <w:szCs w:val="32"/>
        </w:rPr>
        <w:t>含量升高。在</w:t>
      </w:r>
      <w:r>
        <w:rPr>
          <w:rFonts w:eastAsia="仿宋_GB2312" w:hint="eastAsia"/>
          <w:bCs/>
          <w:sz w:val="32"/>
          <w:szCs w:val="32"/>
        </w:rPr>
        <w:t>3cm</w:t>
      </w:r>
      <w:r>
        <w:rPr>
          <w:rFonts w:eastAsia="仿宋_GB2312" w:hint="eastAsia"/>
          <w:bCs/>
          <w:sz w:val="32"/>
          <w:szCs w:val="32"/>
        </w:rPr>
        <w:t>ⅹ</w:t>
      </w:r>
      <w:r>
        <w:rPr>
          <w:rFonts w:eastAsia="仿宋_GB2312" w:hint="eastAsia"/>
          <w:bCs/>
          <w:sz w:val="32"/>
          <w:szCs w:val="32"/>
        </w:rPr>
        <w:t>3cm</w:t>
      </w:r>
      <w:r>
        <w:rPr>
          <w:rFonts w:eastAsia="仿宋_GB2312" w:hint="eastAsia"/>
          <w:bCs/>
          <w:sz w:val="32"/>
          <w:szCs w:val="32"/>
        </w:rPr>
        <w:t>栽培密度下叶绿素含量和可溶性蛋白含量较高，且无明显的胁迫响应物质如</w:t>
      </w:r>
      <w:r>
        <w:rPr>
          <w:rFonts w:eastAsia="仿宋_GB2312" w:hint="eastAsia"/>
          <w:bCs/>
          <w:sz w:val="32"/>
          <w:szCs w:val="32"/>
        </w:rPr>
        <w:t>H2O2</w:t>
      </w:r>
      <w:r>
        <w:rPr>
          <w:rFonts w:eastAsia="仿宋_GB2312" w:hint="eastAsia"/>
          <w:bCs/>
          <w:sz w:val="32"/>
          <w:szCs w:val="32"/>
        </w:rPr>
        <w:t>和</w:t>
      </w:r>
      <w:proofErr w:type="gramStart"/>
      <w:r>
        <w:rPr>
          <w:rFonts w:eastAsia="仿宋_GB2312" w:hint="eastAsia"/>
          <w:bCs/>
          <w:sz w:val="32"/>
          <w:szCs w:val="32"/>
        </w:rPr>
        <w:t>丙二醛</w:t>
      </w:r>
      <w:proofErr w:type="gramEnd"/>
      <w:r>
        <w:rPr>
          <w:rFonts w:eastAsia="仿宋_GB2312" w:hint="eastAsia"/>
          <w:bCs/>
          <w:sz w:val="32"/>
          <w:szCs w:val="32"/>
        </w:rPr>
        <w:t>积累（图</w:t>
      </w:r>
      <w:r>
        <w:rPr>
          <w:rFonts w:eastAsia="仿宋_GB2312" w:hint="eastAsia"/>
          <w:bCs/>
          <w:sz w:val="32"/>
          <w:szCs w:val="32"/>
        </w:rPr>
        <w:t>4</w:t>
      </w:r>
      <w:r>
        <w:rPr>
          <w:rFonts w:eastAsia="仿宋_GB2312" w:hint="eastAsia"/>
          <w:bCs/>
          <w:sz w:val="32"/>
          <w:szCs w:val="32"/>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6C395C">
        <w:tc>
          <w:tcPr>
            <w:tcW w:w="8522" w:type="dxa"/>
          </w:tcPr>
          <w:p w:rsidR="006C395C" w:rsidRDefault="00A11BE1">
            <w:pPr>
              <w:widowControl/>
              <w:autoSpaceDE w:val="0"/>
              <w:autoSpaceDN w:val="0"/>
              <w:spacing w:beforeLines="50" w:before="156" w:afterLines="50" w:after="156"/>
              <w:rPr>
                <w:rFonts w:eastAsia="仿宋_GB2312"/>
                <w:sz w:val="32"/>
                <w:szCs w:val="32"/>
              </w:rPr>
            </w:pPr>
            <w:r>
              <w:rPr>
                <w:rFonts w:eastAsia="仿宋_GB2312"/>
                <w:noProof/>
                <w:sz w:val="32"/>
                <w:szCs w:val="32"/>
              </w:rPr>
              <w:lastRenderedPageBreak/>
              <w:drawing>
                <wp:inline distT="0" distB="0" distL="114300" distR="114300">
                  <wp:extent cx="5271135" cy="2163445"/>
                  <wp:effectExtent l="0" t="0" r="1905" b="635"/>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9"/>
                          <a:stretch>
                            <a:fillRect/>
                          </a:stretch>
                        </pic:blipFill>
                        <pic:spPr>
                          <a:xfrm>
                            <a:off x="0" y="0"/>
                            <a:ext cx="5271135" cy="2163445"/>
                          </a:xfrm>
                          <a:prstGeom prst="rect">
                            <a:avLst/>
                          </a:prstGeom>
                        </pic:spPr>
                      </pic:pic>
                    </a:graphicData>
                  </a:graphic>
                </wp:inline>
              </w:drawing>
            </w:r>
          </w:p>
        </w:tc>
      </w:tr>
      <w:tr w:rsidR="006C395C">
        <w:tc>
          <w:tcPr>
            <w:tcW w:w="8522" w:type="dxa"/>
          </w:tcPr>
          <w:p w:rsidR="006C395C" w:rsidRDefault="00A11BE1">
            <w:pPr>
              <w:widowControl/>
              <w:autoSpaceDE w:val="0"/>
              <w:autoSpaceDN w:val="0"/>
              <w:spacing w:line="240" w:lineRule="atLeast"/>
              <w:jc w:val="center"/>
              <w:rPr>
                <w:rFonts w:eastAsia="仿宋_GB2312"/>
                <w:sz w:val="32"/>
                <w:szCs w:val="32"/>
              </w:rPr>
            </w:pPr>
            <w:r>
              <w:rPr>
                <w:rFonts w:eastAsia="仿宋_GB2312" w:hint="eastAsia"/>
                <w:sz w:val="28"/>
                <w:szCs w:val="28"/>
              </w:rPr>
              <w:t>图</w:t>
            </w:r>
            <w:r>
              <w:rPr>
                <w:rFonts w:eastAsia="仿宋_GB2312" w:hint="eastAsia"/>
                <w:sz w:val="28"/>
                <w:szCs w:val="28"/>
              </w:rPr>
              <w:t xml:space="preserve">3 </w:t>
            </w:r>
            <w:r>
              <w:rPr>
                <w:rFonts w:eastAsia="仿宋_GB2312" w:hint="eastAsia"/>
                <w:sz w:val="28"/>
                <w:szCs w:val="28"/>
              </w:rPr>
              <w:t>不同栽培密度对葱理化指标的影响</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3.</w:t>
      </w:r>
      <w:r>
        <w:rPr>
          <w:rFonts w:eastAsia="仿宋_GB2312" w:hint="eastAsia"/>
          <w:bCs/>
          <w:sz w:val="32"/>
          <w:szCs w:val="32"/>
        </w:rPr>
        <w:t>小结</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阶段性试验结果</w:t>
      </w:r>
      <w:r>
        <w:rPr>
          <w:rFonts w:eastAsia="仿宋_GB2312" w:hint="eastAsia"/>
          <w:bCs/>
          <w:sz w:val="32"/>
          <w:szCs w:val="32"/>
        </w:rPr>
        <w:t>表明</w:t>
      </w:r>
      <w:r>
        <w:rPr>
          <w:rFonts w:eastAsia="仿宋_GB2312" w:hint="eastAsia"/>
          <w:bCs/>
          <w:sz w:val="32"/>
          <w:szCs w:val="32"/>
        </w:rPr>
        <w:t>不同大葱品种适宜的集约化高密度育苗的密度不同，天光一本需要较大的营养面积，不适合高密度育苗，</w:t>
      </w:r>
      <w:r>
        <w:rPr>
          <w:rFonts w:eastAsia="仿宋_GB2312" w:hint="eastAsia"/>
          <w:bCs/>
          <w:sz w:val="32"/>
          <w:szCs w:val="32"/>
        </w:rPr>
        <w:t>7cmx7cm</w:t>
      </w:r>
      <w:r>
        <w:rPr>
          <w:rFonts w:eastAsia="仿宋_GB2312" w:hint="eastAsia"/>
          <w:bCs/>
          <w:sz w:val="32"/>
          <w:szCs w:val="32"/>
        </w:rPr>
        <w:t>种植密度下的幼苗生长状况最优，可作为最理想的育苗密度；</w:t>
      </w:r>
      <w:r>
        <w:rPr>
          <w:rFonts w:eastAsia="仿宋_GB2312" w:hint="eastAsia"/>
          <w:bCs/>
          <w:sz w:val="32"/>
          <w:szCs w:val="32"/>
        </w:rPr>
        <w:t>3cm</w:t>
      </w:r>
      <w:r>
        <w:rPr>
          <w:rFonts w:eastAsia="仿宋_GB2312" w:hint="eastAsia"/>
          <w:bCs/>
          <w:sz w:val="32"/>
          <w:szCs w:val="32"/>
        </w:rPr>
        <w:t>ⅹ</w:t>
      </w:r>
      <w:r>
        <w:rPr>
          <w:rFonts w:eastAsia="仿宋_GB2312" w:hint="eastAsia"/>
          <w:bCs/>
          <w:sz w:val="32"/>
          <w:szCs w:val="32"/>
        </w:rPr>
        <w:t>3cm</w:t>
      </w:r>
      <w:r>
        <w:rPr>
          <w:rFonts w:eastAsia="仿宋_GB2312" w:hint="eastAsia"/>
          <w:bCs/>
          <w:sz w:val="32"/>
          <w:szCs w:val="32"/>
        </w:rPr>
        <w:t>种植密度下，鸡腿</w:t>
      </w:r>
      <w:proofErr w:type="gramStart"/>
      <w:r>
        <w:rPr>
          <w:rFonts w:eastAsia="仿宋_GB2312" w:hint="eastAsia"/>
          <w:bCs/>
          <w:sz w:val="32"/>
          <w:szCs w:val="32"/>
        </w:rPr>
        <w:t>葱</w:t>
      </w:r>
      <w:proofErr w:type="gramEnd"/>
      <w:r>
        <w:rPr>
          <w:rFonts w:eastAsia="仿宋_GB2312" w:hint="eastAsia"/>
          <w:bCs/>
          <w:sz w:val="32"/>
          <w:szCs w:val="32"/>
        </w:rPr>
        <w:t>幼苗生长状况最优，可作为</w:t>
      </w:r>
      <w:proofErr w:type="gramStart"/>
      <w:r>
        <w:rPr>
          <w:rFonts w:eastAsia="仿宋_GB2312" w:hint="eastAsia"/>
          <w:bCs/>
          <w:sz w:val="32"/>
          <w:szCs w:val="32"/>
        </w:rPr>
        <w:t>鸡腿葱最理想</w:t>
      </w:r>
      <w:proofErr w:type="gramEnd"/>
      <w:r>
        <w:rPr>
          <w:rFonts w:eastAsia="仿宋_GB2312" w:hint="eastAsia"/>
          <w:bCs/>
          <w:sz w:val="32"/>
          <w:szCs w:val="32"/>
        </w:rPr>
        <w:t>的育苗密度；较大育苗密度虽然不会对</w:t>
      </w:r>
      <w:proofErr w:type="gramStart"/>
      <w:r>
        <w:rPr>
          <w:rFonts w:eastAsia="仿宋_GB2312" w:hint="eastAsia"/>
          <w:bCs/>
          <w:sz w:val="32"/>
          <w:szCs w:val="32"/>
        </w:rPr>
        <w:t>鸡腿红葱</w:t>
      </w:r>
      <w:r>
        <w:rPr>
          <w:rFonts w:eastAsia="仿宋_GB2312" w:hint="eastAsia"/>
          <w:bCs/>
          <w:sz w:val="32"/>
          <w:szCs w:val="32"/>
        </w:rPr>
        <w:t>2</w:t>
      </w:r>
      <w:r>
        <w:rPr>
          <w:rFonts w:eastAsia="仿宋_GB2312" w:hint="eastAsia"/>
          <w:bCs/>
          <w:sz w:val="32"/>
          <w:szCs w:val="32"/>
        </w:rPr>
        <w:t>号</w:t>
      </w:r>
      <w:proofErr w:type="gramEnd"/>
      <w:r>
        <w:rPr>
          <w:rFonts w:eastAsia="仿宋_GB2312" w:hint="eastAsia"/>
          <w:bCs/>
          <w:sz w:val="32"/>
          <w:szCs w:val="32"/>
        </w:rPr>
        <w:t>形成逆境，但会影响地下部分根系活力，需要在成苗后尽快移植以免影响地上部分农艺性状。综上所述，建议大葱育苗种植密度选用</w:t>
      </w:r>
      <w:r>
        <w:rPr>
          <w:rFonts w:eastAsia="仿宋_GB2312" w:hint="eastAsia"/>
          <w:bCs/>
          <w:sz w:val="32"/>
          <w:szCs w:val="32"/>
        </w:rPr>
        <w:t>7cmx7cm</w:t>
      </w:r>
      <w:r>
        <w:rPr>
          <w:rFonts w:eastAsia="仿宋_GB2312" w:hint="eastAsia"/>
          <w:bCs/>
          <w:sz w:val="32"/>
          <w:szCs w:val="32"/>
        </w:rPr>
        <w:t>进行育苗，而鸡腿</w:t>
      </w:r>
      <w:proofErr w:type="gramStart"/>
      <w:r>
        <w:rPr>
          <w:rFonts w:eastAsia="仿宋_GB2312" w:hint="eastAsia"/>
          <w:bCs/>
          <w:sz w:val="32"/>
          <w:szCs w:val="32"/>
        </w:rPr>
        <w:t>葱</w:t>
      </w:r>
      <w:proofErr w:type="gramEnd"/>
      <w:r>
        <w:rPr>
          <w:rFonts w:eastAsia="仿宋_GB2312" w:hint="eastAsia"/>
          <w:bCs/>
          <w:sz w:val="32"/>
          <w:szCs w:val="32"/>
        </w:rPr>
        <w:t>选用</w:t>
      </w:r>
      <w:r>
        <w:rPr>
          <w:rFonts w:eastAsia="仿宋_GB2312" w:hint="eastAsia"/>
          <w:bCs/>
          <w:sz w:val="32"/>
          <w:szCs w:val="32"/>
        </w:rPr>
        <w:t>3cmx3cm</w:t>
      </w:r>
      <w:r>
        <w:rPr>
          <w:rFonts w:eastAsia="仿宋_GB2312" w:hint="eastAsia"/>
          <w:bCs/>
          <w:sz w:val="32"/>
          <w:szCs w:val="32"/>
        </w:rPr>
        <w:t>种植密度进行育苗。</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（二）不同类型肥料对大葱农艺性状的影响</w:t>
      </w:r>
    </w:p>
    <w:p w:rsidR="006C395C" w:rsidRDefault="00A11BE1">
      <w:pPr>
        <w:spacing w:line="576" w:lineRule="exact"/>
        <w:ind w:firstLineChars="200" w:firstLine="640"/>
        <w:rPr>
          <w:rFonts w:eastAsia="仿宋_GB2312"/>
          <w:bCs/>
          <w:sz w:val="32"/>
          <w:szCs w:val="32"/>
        </w:rPr>
      </w:pPr>
      <w:bookmarkStart w:id="2" w:name="_Hlk227785800"/>
      <w:r>
        <w:rPr>
          <w:rFonts w:eastAsia="仿宋_GB2312" w:hint="eastAsia"/>
          <w:bCs/>
          <w:sz w:val="32"/>
          <w:szCs w:val="32"/>
        </w:rPr>
        <w:t xml:space="preserve">1 </w:t>
      </w:r>
      <w:r>
        <w:rPr>
          <w:rFonts w:eastAsia="仿宋_GB2312" w:hint="eastAsia"/>
          <w:bCs/>
          <w:sz w:val="32"/>
          <w:szCs w:val="32"/>
        </w:rPr>
        <w:t>材料与方</w:t>
      </w:r>
      <w:r>
        <w:rPr>
          <w:rFonts w:eastAsia="仿宋_GB2312" w:hint="eastAsia"/>
          <w:bCs/>
          <w:sz w:val="32"/>
          <w:szCs w:val="32"/>
        </w:rPr>
        <w:t>法</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1.1 </w:t>
      </w:r>
      <w:r>
        <w:rPr>
          <w:rFonts w:eastAsia="仿宋_GB2312" w:hint="eastAsia"/>
          <w:bCs/>
          <w:sz w:val="32"/>
          <w:szCs w:val="32"/>
        </w:rPr>
        <w:t>供试品种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供试大葱品种为长宝大葱。</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1.2 </w:t>
      </w:r>
      <w:r>
        <w:rPr>
          <w:rFonts w:eastAsia="仿宋_GB2312" w:hint="eastAsia"/>
          <w:bCs/>
          <w:sz w:val="32"/>
          <w:szCs w:val="32"/>
        </w:rPr>
        <w:t>供试肥料</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国光</w:t>
      </w:r>
      <w:proofErr w:type="gramStart"/>
      <w:r>
        <w:rPr>
          <w:rFonts w:eastAsia="仿宋_GB2312" w:hint="eastAsia"/>
          <w:bCs/>
          <w:sz w:val="32"/>
          <w:szCs w:val="32"/>
        </w:rPr>
        <w:t>思它灵</w:t>
      </w:r>
      <w:proofErr w:type="gramEnd"/>
      <w:r>
        <w:rPr>
          <w:rFonts w:eastAsia="仿宋_GB2312" w:hint="eastAsia"/>
          <w:bCs/>
          <w:sz w:val="32"/>
          <w:szCs w:val="32"/>
        </w:rPr>
        <w:t>中微量元素叶面肥（含氨基酸≥</w:t>
      </w:r>
      <w:r>
        <w:rPr>
          <w:rFonts w:eastAsia="仿宋_GB2312" w:hint="eastAsia"/>
          <w:bCs/>
          <w:sz w:val="32"/>
          <w:szCs w:val="32"/>
        </w:rPr>
        <w:t>100g/L</w:t>
      </w:r>
      <w:r>
        <w:rPr>
          <w:rFonts w:eastAsia="仿宋_GB2312" w:hint="eastAsia"/>
          <w:bCs/>
          <w:sz w:val="32"/>
          <w:szCs w:val="32"/>
        </w:rPr>
        <w:t>，四</w:t>
      </w:r>
      <w:r>
        <w:rPr>
          <w:rFonts w:eastAsia="仿宋_GB2312" w:hint="eastAsia"/>
          <w:bCs/>
          <w:sz w:val="32"/>
          <w:szCs w:val="32"/>
        </w:rPr>
        <w:lastRenderedPageBreak/>
        <w:t>川国光农化股份有限公司），国光跟多氨基酸水溶肥料（含氨基酸≥</w:t>
      </w:r>
      <w:r>
        <w:rPr>
          <w:rFonts w:eastAsia="仿宋_GB2312" w:hint="eastAsia"/>
          <w:bCs/>
          <w:sz w:val="32"/>
          <w:szCs w:val="32"/>
        </w:rPr>
        <w:t>100g/L</w:t>
      </w:r>
      <w:r>
        <w:rPr>
          <w:rFonts w:eastAsia="仿宋_GB2312" w:hint="eastAsia"/>
          <w:bCs/>
          <w:sz w:val="32"/>
          <w:szCs w:val="32"/>
        </w:rPr>
        <w:t>，四川国光农化股份有限公司），</w:t>
      </w:r>
      <w:proofErr w:type="gramStart"/>
      <w:r>
        <w:rPr>
          <w:rFonts w:eastAsia="仿宋_GB2312" w:hint="eastAsia"/>
          <w:bCs/>
          <w:sz w:val="32"/>
          <w:szCs w:val="32"/>
        </w:rPr>
        <w:t>它诺稀土</w:t>
      </w:r>
      <w:proofErr w:type="gramEnd"/>
      <w:r>
        <w:rPr>
          <w:rFonts w:eastAsia="仿宋_GB2312" w:hint="eastAsia"/>
          <w:bCs/>
          <w:sz w:val="32"/>
          <w:szCs w:val="32"/>
        </w:rPr>
        <w:t>氨基酸水溶肥（含氨基酸≥</w:t>
      </w:r>
      <w:r>
        <w:rPr>
          <w:rFonts w:eastAsia="仿宋_GB2312" w:hint="eastAsia"/>
          <w:bCs/>
          <w:sz w:val="32"/>
          <w:szCs w:val="32"/>
        </w:rPr>
        <w:t>100g/L</w:t>
      </w:r>
      <w:r>
        <w:rPr>
          <w:rFonts w:eastAsia="仿宋_GB2312" w:hint="eastAsia"/>
          <w:bCs/>
          <w:sz w:val="32"/>
          <w:szCs w:val="32"/>
        </w:rPr>
        <w:t>，</w:t>
      </w:r>
      <w:proofErr w:type="gramStart"/>
      <w:r>
        <w:rPr>
          <w:rFonts w:eastAsia="仿宋_GB2312" w:hint="eastAsia"/>
          <w:bCs/>
          <w:sz w:val="32"/>
          <w:szCs w:val="32"/>
        </w:rPr>
        <w:t>陶氏益农农业</w:t>
      </w:r>
      <w:proofErr w:type="gramEnd"/>
      <w:r>
        <w:rPr>
          <w:rFonts w:eastAsia="仿宋_GB2312" w:hint="eastAsia"/>
          <w:bCs/>
          <w:sz w:val="32"/>
          <w:szCs w:val="32"/>
        </w:rPr>
        <w:t>科技有限公司），国光黄白绿微量元素水溶肥（含</w:t>
      </w:r>
      <w:proofErr w:type="spellStart"/>
      <w:r>
        <w:rPr>
          <w:rFonts w:eastAsia="仿宋_GB2312" w:hint="eastAsia"/>
          <w:bCs/>
          <w:sz w:val="32"/>
          <w:szCs w:val="32"/>
        </w:rPr>
        <w:t>Cu+Fe+Mn+Zn+B+Mo</w:t>
      </w:r>
      <w:proofErr w:type="spellEnd"/>
      <w:r>
        <w:rPr>
          <w:rFonts w:eastAsia="仿宋_GB2312" w:hint="eastAsia"/>
          <w:bCs/>
          <w:sz w:val="32"/>
          <w:szCs w:val="32"/>
        </w:rPr>
        <w:t>≥</w:t>
      </w:r>
      <w:r>
        <w:rPr>
          <w:rFonts w:eastAsia="仿宋_GB2312" w:hint="eastAsia"/>
          <w:bCs/>
          <w:sz w:val="32"/>
          <w:szCs w:val="32"/>
        </w:rPr>
        <w:t>10.0%</w:t>
      </w:r>
      <w:r>
        <w:rPr>
          <w:rFonts w:eastAsia="仿宋_GB2312" w:hint="eastAsia"/>
          <w:bCs/>
          <w:sz w:val="32"/>
          <w:szCs w:val="32"/>
        </w:rPr>
        <w:t>，四川国光农化股份有限公司），</w:t>
      </w:r>
      <w:proofErr w:type="gramStart"/>
      <w:r>
        <w:rPr>
          <w:rFonts w:eastAsia="仿宋_GB2312" w:hint="eastAsia"/>
          <w:bCs/>
          <w:sz w:val="32"/>
          <w:szCs w:val="32"/>
        </w:rPr>
        <w:t>国光朴绿微量元素</w:t>
      </w:r>
      <w:proofErr w:type="gramEnd"/>
      <w:r>
        <w:rPr>
          <w:rFonts w:eastAsia="仿宋_GB2312" w:hint="eastAsia"/>
          <w:bCs/>
          <w:sz w:val="32"/>
          <w:szCs w:val="32"/>
        </w:rPr>
        <w:t>大量元素水溶肥（含大量元素</w:t>
      </w:r>
      <w:r>
        <w:rPr>
          <w:rFonts w:eastAsia="仿宋_GB2312" w:hint="eastAsia"/>
          <w:bCs/>
          <w:sz w:val="32"/>
          <w:szCs w:val="32"/>
        </w:rPr>
        <w:t>N+P+K</w:t>
      </w:r>
      <w:r>
        <w:rPr>
          <w:rFonts w:eastAsia="仿宋_GB2312" w:hint="eastAsia"/>
          <w:bCs/>
          <w:sz w:val="32"/>
          <w:szCs w:val="32"/>
        </w:rPr>
        <w:t>≥</w:t>
      </w:r>
      <w:r>
        <w:rPr>
          <w:rFonts w:eastAsia="仿宋_GB2312" w:hint="eastAsia"/>
          <w:bCs/>
          <w:sz w:val="32"/>
          <w:szCs w:val="32"/>
        </w:rPr>
        <w:t>500g/L</w:t>
      </w:r>
      <w:r>
        <w:rPr>
          <w:rFonts w:eastAsia="仿宋_GB2312" w:hint="eastAsia"/>
          <w:bCs/>
          <w:sz w:val="32"/>
          <w:szCs w:val="32"/>
        </w:rPr>
        <w:t>，微量元素</w:t>
      </w:r>
      <w:proofErr w:type="spellStart"/>
      <w:r>
        <w:rPr>
          <w:rFonts w:eastAsia="仿宋_GB2312" w:hint="eastAsia"/>
          <w:bCs/>
          <w:sz w:val="32"/>
          <w:szCs w:val="32"/>
        </w:rPr>
        <w:t>Fe+Zn+B</w:t>
      </w:r>
      <w:proofErr w:type="spellEnd"/>
      <w:r>
        <w:rPr>
          <w:rFonts w:eastAsia="仿宋_GB2312" w:hint="eastAsia"/>
          <w:bCs/>
          <w:sz w:val="32"/>
          <w:szCs w:val="32"/>
        </w:rPr>
        <w:t>≥</w:t>
      </w:r>
      <w:r>
        <w:rPr>
          <w:rFonts w:eastAsia="仿宋_GB2312" w:hint="eastAsia"/>
          <w:bCs/>
          <w:sz w:val="32"/>
          <w:szCs w:val="32"/>
        </w:rPr>
        <w:t>2.7g/L</w:t>
      </w:r>
      <w:r>
        <w:rPr>
          <w:rFonts w:eastAsia="仿宋_GB2312" w:hint="eastAsia"/>
          <w:bCs/>
          <w:sz w:val="32"/>
          <w:szCs w:val="32"/>
        </w:rPr>
        <w:t>，四川润尔</w:t>
      </w:r>
      <w:r>
        <w:rPr>
          <w:rFonts w:eastAsia="仿宋_GB2312" w:hint="eastAsia"/>
          <w:bCs/>
          <w:sz w:val="32"/>
          <w:szCs w:val="32"/>
        </w:rPr>
        <w:t>科技有限公司）；</w:t>
      </w:r>
      <w:proofErr w:type="gramStart"/>
      <w:r>
        <w:rPr>
          <w:rFonts w:eastAsia="仿宋_GB2312" w:hint="eastAsia"/>
          <w:bCs/>
          <w:sz w:val="32"/>
          <w:szCs w:val="32"/>
        </w:rPr>
        <w:t>柢</w:t>
      </w:r>
      <w:proofErr w:type="gramEnd"/>
      <w:r>
        <w:rPr>
          <w:rFonts w:eastAsia="仿宋_GB2312" w:hint="eastAsia"/>
          <w:bCs/>
          <w:sz w:val="32"/>
          <w:szCs w:val="32"/>
        </w:rPr>
        <w:t>健微生物菌剂（有效活菌数≥</w:t>
      </w:r>
      <w:r>
        <w:rPr>
          <w:rFonts w:eastAsia="仿宋_GB2312" w:hint="eastAsia"/>
          <w:bCs/>
          <w:sz w:val="32"/>
          <w:szCs w:val="32"/>
        </w:rPr>
        <w:t>100.0</w:t>
      </w:r>
      <w:r>
        <w:rPr>
          <w:rFonts w:eastAsia="仿宋_GB2312" w:hint="eastAsia"/>
          <w:bCs/>
          <w:sz w:val="32"/>
          <w:szCs w:val="32"/>
        </w:rPr>
        <w:t>亿</w:t>
      </w:r>
      <w:r>
        <w:rPr>
          <w:rFonts w:eastAsia="仿宋_GB2312" w:hint="eastAsia"/>
          <w:bCs/>
          <w:sz w:val="32"/>
          <w:szCs w:val="32"/>
        </w:rPr>
        <w:t>/ml</w:t>
      </w:r>
      <w:r>
        <w:rPr>
          <w:rFonts w:eastAsia="仿宋_GB2312" w:hint="eastAsia"/>
          <w:bCs/>
          <w:sz w:val="32"/>
          <w:szCs w:val="32"/>
        </w:rPr>
        <w:t>，先正达中国投资有限公司），维格施微生物菌剂（有效活菌数≥</w:t>
      </w:r>
      <w:r>
        <w:rPr>
          <w:rFonts w:eastAsia="仿宋_GB2312" w:hint="eastAsia"/>
          <w:bCs/>
          <w:sz w:val="32"/>
          <w:szCs w:val="32"/>
        </w:rPr>
        <w:t>20.0</w:t>
      </w:r>
      <w:r>
        <w:rPr>
          <w:rFonts w:eastAsia="仿宋_GB2312" w:hint="eastAsia"/>
          <w:bCs/>
          <w:sz w:val="32"/>
          <w:szCs w:val="32"/>
        </w:rPr>
        <w:t>亿</w:t>
      </w:r>
      <w:r>
        <w:rPr>
          <w:rFonts w:eastAsia="仿宋_GB2312" w:hint="eastAsia"/>
          <w:bCs/>
          <w:sz w:val="32"/>
          <w:szCs w:val="32"/>
        </w:rPr>
        <w:t>/g</w:t>
      </w:r>
      <w:r>
        <w:rPr>
          <w:rFonts w:eastAsia="仿宋_GB2312" w:hint="eastAsia"/>
          <w:bCs/>
          <w:sz w:val="32"/>
          <w:szCs w:val="32"/>
        </w:rPr>
        <w:t>，先正达中国投资有限公司），阵地微生物菌剂（有效活菌数≥</w:t>
      </w:r>
      <w:r>
        <w:rPr>
          <w:rFonts w:eastAsia="仿宋_GB2312" w:hint="eastAsia"/>
          <w:bCs/>
          <w:sz w:val="32"/>
          <w:szCs w:val="32"/>
        </w:rPr>
        <w:t>2.0</w:t>
      </w:r>
      <w:r>
        <w:rPr>
          <w:rFonts w:eastAsia="仿宋_GB2312" w:hint="eastAsia"/>
          <w:bCs/>
          <w:sz w:val="32"/>
          <w:szCs w:val="32"/>
        </w:rPr>
        <w:t>亿</w:t>
      </w:r>
      <w:r>
        <w:rPr>
          <w:rFonts w:eastAsia="仿宋_GB2312" w:hint="eastAsia"/>
          <w:bCs/>
          <w:sz w:val="32"/>
          <w:szCs w:val="32"/>
        </w:rPr>
        <w:t>/ml</w:t>
      </w:r>
      <w:r>
        <w:rPr>
          <w:rFonts w:eastAsia="仿宋_GB2312" w:hint="eastAsia"/>
          <w:bCs/>
          <w:sz w:val="32"/>
          <w:szCs w:val="32"/>
        </w:rPr>
        <w:t>，武汉科诺生物科技股份有限公司），木美土里根宝贝微生物菌剂（有效活菌数≥</w:t>
      </w:r>
      <w:r>
        <w:rPr>
          <w:rFonts w:eastAsia="仿宋_GB2312" w:hint="eastAsia"/>
          <w:bCs/>
          <w:sz w:val="32"/>
          <w:szCs w:val="32"/>
        </w:rPr>
        <w:t>2.0</w:t>
      </w:r>
      <w:r>
        <w:rPr>
          <w:rFonts w:eastAsia="仿宋_GB2312" w:hint="eastAsia"/>
          <w:bCs/>
          <w:sz w:val="32"/>
          <w:szCs w:val="32"/>
        </w:rPr>
        <w:t>亿</w:t>
      </w:r>
      <w:r>
        <w:rPr>
          <w:rFonts w:eastAsia="仿宋_GB2312" w:hint="eastAsia"/>
          <w:bCs/>
          <w:sz w:val="32"/>
          <w:szCs w:val="32"/>
        </w:rPr>
        <w:t>/ml</w:t>
      </w:r>
      <w:r>
        <w:rPr>
          <w:rFonts w:eastAsia="仿宋_GB2312" w:hint="eastAsia"/>
          <w:bCs/>
          <w:sz w:val="32"/>
          <w:szCs w:val="32"/>
        </w:rPr>
        <w:t>，</w:t>
      </w:r>
      <w:r>
        <w:rPr>
          <w:rFonts w:eastAsia="仿宋_GB2312" w:hint="eastAsia"/>
          <w:bCs/>
          <w:sz w:val="32"/>
          <w:szCs w:val="32"/>
        </w:rPr>
        <w:t>ETS</w:t>
      </w:r>
      <w:r>
        <w:rPr>
          <w:rFonts w:eastAsia="仿宋_GB2312" w:hint="eastAsia"/>
          <w:bCs/>
          <w:sz w:val="32"/>
          <w:szCs w:val="32"/>
        </w:rPr>
        <w:t>（天津）生物科技发展有限公司），</w:t>
      </w:r>
      <w:proofErr w:type="gramStart"/>
      <w:r>
        <w:rPr>
          <w:rFonts w:eastAsia="仿宋_GB2312" w:hint="eastAsia"/>
          <w:bCs/>
          <w:sz w:val="32"/>
          <w:szCs w:val="32"/>
        </w:rPr>
        <w:t>扶霞海藻</w:t>
      </w:r>
      <w:proofErr w:type="gramEnd"/>
      <w:r>
        <w:rPr>
          <w:rFonts w:eastAsia="仿宋_GB2312" w:hint="eastAsia"/>
          <w:bCs/>
          <w:sz w:val="32"/>
          <w:szCs w:val="32"/>
        </w:rPr>
        <w:t>生物活性酶微生物菌剂（有效活菌数≥</w:t>
      </w:r>
      <w:r>
        <w:rPr>
          <w:rFonts w:eastAsia="仿宋_GB2312" w:hint="eastAsia"/>
          <w:bCs/>
          <w:sz w:val="32"/>
          <w:szCs w:val="32"/>
        </w:rPr>
        <w:t>2.0</w:t>
      </w:r>
      <w:r>
        <w:rPr>
          <w:rFonts w:eastAsia="仿宋_GB2312" w:hint="eastAsia"/>
          <w:bCs/>
          <w:sz w:val="32"/>
          <w:szCs w:val="32"/>
        </w:rPr>
        <w:t>亿</w:t>
      </w:r>
      <w:r>
        <w:rPr>
          <w:rFonts w:eastAsia="仿宋_GB2312" w:hint="eastAsia"/>
          <w:bCs/>
          <w:sz w:val="32"/>
          <w:szCs w:val="32"/>
        </w:rPr>
        <w:t>/ml</w:t>
      </w:r>
      <w:r>
        <w:rPr>
          <w:rFonts w:eastAsia="仿宋_GB2312" w:hint="eastAsia"/>
          <w:bCs/>
          <w:sz w:val="32"/>
          <w:szCs w:val="32"/>
        </w:rPr>
        <w:t>，</w:t>
      </w:r>
      <w:proofErr w:type="gramStart"/>
      <w:r>
        <w:rPr>
          <w:rFonts w:eastAsia="仿宋_GB2312" w:hint="eastAsia"/>
          <w:bCs/>
          <w:sz w:val="32"/>
          <w:szCs w:val="32"/>
        </w:rPr>
        <w:t>陶氏益农农业</w:t>
      </w:r>
      <w:proofErr w:type="gramEnd"/>
      <w:r>
        <w:rPr>
          <w:rFonts w:eastAsia="仿宋_GB2312" w:hint="eastAsia"/>
          <w:bCs/>
          <w:sz w:val="32"/>
          <w:szCs w:val="32"/>
        </w:rPr>
        <w:t>科技有限公司）；</w:t>
      </w:r>
      <w:proofErr w:type="gramStart"/>
      <w:r>
        <w:rPr>
          <w:rFonts w:eastAsia="仿宋_GB2312" w:hint="eastAsia"/>
          <w:bCs/>
          <w:sz w:val="32"/>
          <w:szCs w:val="32"/>
        </w:rPr>
        <w:t>聚养素</w:t>
      </w:r>
      <w:proofErr w:type="gramEnd"/>
      <w:r>
        <w:rPr>
          <w:rFonts w:eastAsia="仿宋_GB2312" w:hint="eastAsia"/>
          <w:bCs/>
          <w:sz w:val="32"/>
          <w:szCs w:val="32"/>
        </w:rPr>
        <w:t>复合肥（</w:t>
      </w:r>
      <w:r>
        <w:rPr>
          <w:rFonts w:eastAsia="仿宋_GB2312" w:hint="eastAsia"/>
          <w:bCs/>
          <w:sz w:val="32"/>
          <w:szCs w:val="32"/>
        </w:rPr>
        <w:t>N:P:K=15:5:28</w:t>
      </w:r>
      <w:r>
        <w:rPr>
          <w:rFonts w:eastAsia="仿宋_GB2312" w:hint="eastAsia"/>
          <w:bCs/>
          <w:sz w:val="32"/>
          <w:szCs w:val="32"/>
        </w:rPr>
        <w:t>，</w:t>
      </w:r>
      <w:r>
        <w:rPr>
          <w:rFonts w:eastAsia="仿宋_GB2312" w:hint="eastAsia"/>
          <w:bCs/>
          <w:sz w:val="32"/>
          <w:szCs w:val="32"/>
        </w:rPr>
        <w:t>N+P2O5+K2O</w:t>
      </w:r>
      <w:r>
        <w:rPr>
          <w:rFonts w:eastAsia="仿宋_GB2312" w:hint="eastAsia"/>
          <w:bCs/>
          <w:sz w:val="32"/>
          <w:szCs w:val="32"/>
        </w:rPr>
        <w:t>≥</w:t>
      </w:r>
      <w:r>
        <w:rPr>
          <w:rFonts w:eastAsia="仿宋_GB2312" w:hint="eastAsia"/>
          <w:bCs/>
          <w:sz w:val="32"/>
          <w:szCs w:val="32"/>
        </w:rPr>
        <w:t>100mg/kg</w:t>
      </w:r>
      <w:r>
        <w:rPr>
          <w:rFonts w:eastAsia="仿宋_GB2312" w:hint="eastAsia"/>
          <w:bCs/>
          <w:sz w:val="32"/>
          <w:szCs w:val="32"/>
        </w:rPr>
        <w:t>，云南云天化股份</w:t>
      </w:r>
      <w:r>
        <w:rPr>
          <w:rFonts w:eastAsia="仿宋_GB2312" w:hint="eastAsia"/>
          <w:bCs/>
          <w:sz w:val="32"/>
          <w:szCs w:val="32"/>
        </w:rPr>
        <w:t>有限公司）。</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1.3 </w:t>
      </w:r>
      <w:r>
        <w:rPr>
          <w:rFonts w:eastAsia="仿宋_GB2312" w:hint="eastAsia"/>
          <w:bCs/>
          <w:sz w:val="32"/>
          <w:szCs w:val="32"/>
        </w:rPr>
        <w:t>试验设计</w:t>
      </w:r>
    </w:p>
    <w:p w:rsidR="006C395C" w:rsidRDefault="00A11BE1">
      <w:pPr>
        <w:spacing w:line="576" w:lineRule="exact"/>
        <w:ind w:firstLineChars="200" w:firstLine="640"/>
      </w:pPr>
      <w:r>
        <w:rPr>
          <w:rFonts w:eastAsia="仿宋_GB2312" w:hint="eastAsia"/>
          <w:bCs/>
          <w:sz w:val="32"/>
          <w:szCs w:val="32"/>
        </w:rPr>
        <w:t>试验中国</w:t>
      </w:r>
      <w:proofErr w:type="gramStart"/>
      <w:r>
        <w:rPr>
          <w:rFonts w:eastAsia="仿宋_GB2312" w:hint="eastAsia"/>
          <w:bCs/>
          <w:sz w:val="32"/>
          <w:szCs w:val="32"/>
        </w:rPr>
        <w:t>光思它灵</w:t>
      </w:r>
      <w:proofErr w:type="gramEnd"/>
      <w:r>
        <w:rPr>
          <w:rFonts w:eastAsia="仿宋_GB2312" w:hint="eastAsia"/>
          <w:bCs/>
          <w:sz w:val="32"/>
          <w:szCs w:val="32"/>
        </w:rPr>
        <w:t>、国光跟多、它诺、国光黄白绿和国光</w:t>
      </w:r>
      <w:proofErr w:type="gramStart"/>
      <w:r>
        <w:rPr>
          <w:rFonts w:eastAsia="仿宋_GB2312" w:hint="eastAsia"/>
          <w:bCs/>
          <w:sz w:val="32"/>
          <w:szCs w:val="32"/>
        </w:rPr>
        <w:t>朴绿作为叶</w:t>
      </w:r>
      <w:proofErr w:type="gramEnd"/>
      <w:r>
        <w:rPr>
          <w:rFonts w:eastAsia="仿宋_GB2312" w:hint="eastAsia"/>
          <w:bCs/>
          <w:sz w:val="32"/>
          <w:szCs w:val="32"/>
        </w:rPr>
        <w:t>面肥喷施，施用浓度分别为</w:t>
      </w:r>
      <w:r>
        <w:rPr>
          <w:rFonts w:eastAsia="仿宋_GB2312" w:hint="eastAsia"/>
          <w:bCs/>
          <w:sz w:val="32"/>
          <w:szCs w:val="32"/>
        </w:rPr>
        <w:t>75 ml/</w:t>
      </w:r>
      <w:r>
        <w:rPr>
          <w:rFonts w:eastAsia="仿宋_GB2312" w:hint="eastAsia"/>
          <w:bCs/>
          <w:sz w:val="32"/>
          <w:szCs w:val="32"/>
        </w:rPr>
        <w:t>亩（稀释</w:t>
      </w:r>
      <w:r>
        <w:rPr>
          <w:rFonts w:eastAsia="仿宋_GB2312" w:hint="eastAsia"/>
          <w:bCs/>
          <w:sz w:val="32"/>
          <w:szCs w:val="32"/>
        </w:rPr>
        <w:t>1000</w:t>
      </w:r>
      <w:r>
        <w:rPr>
          <w:rFonts w:eastAsia="仿宋_GB2312" w:hint="eastAsia"/>
          <w:bCs/>
          <w:sz w:val="32"/>
          <w:szCs w:val="32"/>
        </w:rPr>
        <w:t>倍）、</w:t>
      </w:r>
      <w:r>
        <w:rPr>
          <w:rFonts w:eastAsia="仿宋_GB2312" w:hint="eastAsia"/>
          <w:bCs/>
          <w:sz w:val="32"/>
          <w:szCs w:val="32"/>
        </w:rPr>
        <w:t>75 ml/</w:t>
      </w:r>
      <w:r>
        <w:rPr>
          <w:rFonts w:eastAsia="仿宋_GB2312" w:hint="eastAsia"/>
          <w:bCs/>
          <w:sz w:val="32"/>
          <w:szCs w:val="32"/>
        </w:rPr>
        <w:t>亩（稀释</w:t>
      </w:r>
      <w:r>
        <w:rPr>
          <w:rFonts w:eastAsia="仿宋_GB2312" w:hint="eastAsia"/>
          <w:bCs/>
          <w:sz w:val="32"/>
          <w:szCs w:val="32"/>
        </w:rPr>
        <w:t>1000</w:t>
      </w:r>
      <w:r>
        <w:rPr>
          <w:rFonts w:eastAsia="仿宋_GB2312" w:hint="eastAsia"/>
          <w:bCs/>
          <w:sz w:val="32"/>
          <w:szCs w:val="32"/>
        </w:rPr>
        <w:t>倍）、</w:t>
      </w:r>
      <w:r>
        <w:rPr>
          <w:rFonts w:eastAsia="仿宋_GB2312" w:hint="eastAsia"/>
          <w:bCs/>
          <w:sz w:val="32"/>
          <w:szCs w:val="32"/>
        </w:rPr>
        <w:t>75 ml/</w:t>
      </w:r>
      <w:r>
        <w:rPr>
          <w:rFonts w:eastAsia="仿宋_GB2312" w:hint="eastAsia"/>
          <w:bCs/>
          <w:sz w:val="32"/>
          <w:szCs w:val="32"/>
        </w:rPr>
        <w:t>亩（稀释</w:t>
      </w:r>
      <w:r>
        <w:rPr>
          <w:rFonts w:eastAsia="仿宋_GB2312" w:hint="eastAsia"/>
          <w:bCs/>
          <w:sz w:val="32"/>
          <w:szCs w:val="32"/>
        </w:rPr>
        <w:t>1000</w:t>
      </w:r>
      <w:r>
        <w:rPr>
          <w:rFonts w:eastAsia="仿宋_GB2312" w:hint="eastAsia"/>
          <w:bCs/>
          <w:sz w:val="32"/>
          <w:szCs w:val="32"/>
        </w:rPr>
        <w:t>倍）、</w:t>
      </w:r>
      <w:r>
        <w:rPr>
          <w:rFonts w:eastAsia="仿宋_GB2312" w:hint="eastAsia"/>
          <w:bCs/>
          <w:sz w:val="32"/>
          <w:szCs w:val="32"/>
        </w:rPr>
        <w:t>20 g/</w:t>
      </w:r>
      <w:r>
        <w:rPr>
          <w:rFonts w:eastAsia="仿宋_GB2312" w:hint="eastAsia"/>
          <w:bCs/>
          <w:sz w:val="32"/>
          <w:szCs w:val="32"/>
        </w:rPr>
        <w:t>亩（稀释</w:t>
      </w:r>
      <w:r>
        <w:rPr>
          <w:rFonts w:eastAsia="仿宋_GB2312" w:hint="eastAsia"/>
          <w:bCs/>
          <w:sz w:val="32"/>
          <w:szCs w:val="32"/>
        </w:rPr>
        <w:t>1000</w:t>
      </w:r>
      <w:r>
        <w:rPr>
          <w:rFonts w:eastAsia="仿宋_GB2312" w:hint="eastAsia"/>
          <w:bCs/>
          <w:sz w:val="32"/>
          <w:szCs w:val="32"/>
        </w:rPr>
        <w:t>倍）、</w:t>
      </w:r>
      <w:r>
        <w:rPr>
          <w:rFonts w:eastAsia="仿宋_GB2312" w:hint="eastAsia"/>
          <w:bCs/>
          <w:sz w:val="32"/>
          <w:szCs w:val="32"/>
        </w:rPr>
        <w:t>75 ml/</w:t>
      </w:r>
      <w:r>
        <w:rPr>
          <w:rFonts w:eastAsia="仿宋_GB2312" w:hint="eastAsia"/>
          <w:bCs/>
          <w:sz w:val="32"/>
          <w:szCs w:val="32"/>
        </w:rPr>
        <w:t>亩（稀释</w:t>
      </w:r>
      <w:r>
        <w:rPr>
          <w:rFonts w:eastAsia="仿宋_GB2312" w:hint="eastAsia"/>
          <w:bCs/>
          <w:sz w:val="32"/>
          <w:szCs w:val="32"/>
        </w:rPr>
        <w:t>1000</w:t>
      </w:r>
      <w:r>
        <w:rPr>
          <w:rFonts w:eastAsia="仿宋_GB2312" w:hint="eastAsia"/>
          <w:bCs/>
          <w:sz w:val="32"/>
          <w:szCs w:val="32"/>
        </w:rPr>
        <w:t>倍）。</w:t>
      </w:r>
      <w:proofErr w:type="gramStart"/>
      <w:r>
        <w:rPr>
          <w:rFonts w:eastAsia="仿宋_GB2312" w:hint="eastAsia"/>
          <w:bCs/>
          <w:sz w:val="32"/>
          <w:szCs w:val="32"/>
        </w:rPr>
        <w:t>柢</w:t>
      </w:r>
      <w:proofErr w:type="gramEnd"/>
      <w:r>
        <w:rPr>
          <w:rFonts w:eastAsia="仿宋_GB2312" w:hint="eastAsia"/>
          <w:bCs/>
          <w:sz w:val="32"/>
          <w:szCs w:val="32"/>
        </w:rPr>
        <w:t>健、维格施、扶霞、阵地、根宝贝</w:t>
      </w:r>
      <w:r>
        <w:rPr>
          <w:rFonts w:eastAsia="仿宋_GB2312" w:hint="eastAsia"/>
          <w:bCs/>
          <w:sz w:val="32"/>
          <w:szCs w:val="32"/>
        </w:rPr>
        <w:t>5</w:t>
      </w:r>
      <w:r>
        <w:rPr>
          <w:rFonts w:eastAsia="仿宋_GB2312" w:hint="eastAsia"/>
          <w:bCs/>
          <w:sz w:val="32"/>
          <w:szCs w:val="32"/>
        </w:rPr>
        <w:t>种生物菌剂随水冲施，施用浓度分别为</w:t>
      </w:r>
      <w:r>
        <w:rPr>
          <w:rFonts w:eastAsia="仿宋_GB2312" w:hint="eastAsia"/>
          <w:bCs/>
          <w:sz w:val="32"/>
          <w:szCs w:val="32"/>
        </w:rPr>
        <w:t>8 l/</w:t>
      </w:r>
      <w:r>
        <w:rPr>
          <w:rFonts w:eastAsia="仿宋_GB2312" w:hint="eastAsia"/>
          <w:bCs/>
          <w:sz w:val="32"/>
          <w:szCs w:val="32"/>
        </w:rPr>
        <w:t>亩、</w:t>
      </w:r>
      <w:r>
        <w:rPr>
          <w:rFonts w:eastAsia="仿宋_GB2312" w:hint="eastAsia"/>
          <w:bCs/>
          <w:sz w:val="32"/>
          <w:szCs w:val="32"/>
        </w:rPr>
        <w:t>6 kg/</w:t>
      </w:r>
      <w:r>
        <w:rPr>
          <w:rFonts w:eastAsia="仿宋_GB2312" w:hint="eastAsia"/>
          <w:bCs/>
          <w:sz w:val="32"/>
          <w:szCs w:val="32"/>
        </w:rPr>
        <w:t>亩、</w:t>
      </w:r>
      <w:r>
        <w:rPr>
          <w:rFonts w:eastAsia="仿宋_GB2312" w:hint="eastAsia"/>
          <w:bCs/>
          <w:sz w:val="32"/>
          <w:szCs w:val="32"/>
        </w:rPr>
        <w:t>10 kg/</w:t>
      </w:r>
      <w:r>
        <w:rPr>
          <w:rFonts w:eastAsia="仿宋_GB2312" w:hint="eastAsia"/>
          <w:bCs/>
          <w:sz w:val="32"/>
          <w:szCs w:val="32"/>
        </w:rPr>
        <w:t>亩、</w:t>
      </w:r>
      <w:r>
        <w:rPr>
          <w:rFonts w:eastAsia="仿宋_GB2312" w:hint="eastAsia"/>
          <w:bCs/>
          <w:sz w:val="32"/>
          <w:szCs w:val="32"/>
        </w:rPr>
        <w:t>8 kg/</w:t>
      </w:r>
      <w:proofErr w:type="gramStart"/>
      <w:r>
        <w:rPr>
          <w:rFonts w:eastAsia="仿宋_GB2312" w:hint="eastAsia"/>
          <w:bCs/>
          <w:sz w:val="32"/>
          <w:szCs w:val="32"/>
        </w:rPr>
        <w:t>亩和</w:t>
      </w:r>
      <w:proofErr w:type="gramEnd"/>
      <w:r>
        <w:rPr>
          <w:rFonts w:eastAsia="仿宋_GB2312" w:hint="eastAsia"/>
          <w:bCs/>
          <w:sz w:val="32"/>
          <w:szCs w:val="32"/>
        </w:rPr>
        <w:t>5 l/</w:t>
      </w:r>
      <w:r>
        <w:rPr>
          <w:rFonts w:eastAsia="仿宋_GB2312" w:hint="eastAsia"/>
          <w:bCs/>
          <w:sz w:val="32"/>
          <w:szCs w:val="32"/>
        </w:rPr>
        <w:t>亩。施用</w:t>
      </w:r>
      <w:r>
        <w:rPr>
          <w:rFonts w:eastAsia="仿宋_GB2312" w:hint="eastAsia"/>
          <w:bCs/>
          <w:sz w:val="32"/>
          <w:szCs w:val="32"/>
        </w:rPr>
        <w:t>60 kg/</w:t>
      </w:r>
      <w:proofErr w:type="gramStart"/>
      <w:r>
        <w:rPr>
          <w:rFonts w:eastAsia="仿宋_GB2312" w:hint="eastAsia"/>
          <w:bCs/>
          <w:sz w:val="32"/>
          <w:szCs w:val="32"/>
        </w:rPr>
        <w:t>亩聚养</w:t>
      </w:r>
      <w:proofErr w:type="gramEnd"/>
      <w:r>
        <w:rPr>
          <w:rFonts w:eastAsia="仿宋_GB2312" w:hint="eastAsia"/>
          <w:bCs/>
          <w:sz w:val="32"/>
          <w:szCs w:val="32"/>
        </w:rPr>
        <w:t>素复合肥作为对照。该试验每种肥料处理</w:t>
      </w:r>
      <w:r>
        <w:rPr>
          <w:rFonts w:eastAsia="仿宋_GB2312" w:hint="eastAsia"/>
          <w:bCs/>
          <w:sz w:val="32"/>
          <w:szCs w:val="32"/>
        </w:rPr>
        <w:t>3</w:t>
      </w:r>
      <w:r>
        <w:rPr>
          <w:rFonts w:eastAsia="仿宋_GB2312" w:hint="eastAsia"/>
          <w:bCs/>
          <w:sz w:val="32"/>
          <w:szCs w:val="32"/>
        </w:rPr>
        <w:lastRenderedPageBreak/>
        <w:t>个重复，共计</w:t>
      </w:r>
      <w:r>
        <w:rPr>
          <w:rFonts w:eastAsia="仿宋_GB2312" w:hint="eastAsia"/>
          <w:bCs/>
          <w:sz w:val="32"/>
          <w:szCs w:val="32"/>
        </w:rPr>
        <w:t>33</w:t>
      </w:r>
      <w:r>
        <w:rPr>
          <w:rFonts w:eastAsia="仿宋_GB2312" w:hint="eastAsia"/>
          <w:bCs/>
          <w:sz w:val="32"/>
          <w:szCs w:val="32"/>
        </w:rPr>
        <w:t>个试验小区，小区</w:t>
      </w:r>
      <w:r>
        <w:rPr>
          <w:rFonts w:eastAsia="仿宋_GB2312" w:hint="eastAsia"/>
          <w:bCs/>
          <w:sz w:val="32"/>
          <w:szCs w:val="32"/>
        </w:rPr>
        <w:t>面积</w:t>
      </w:r>
      <w:r>
        <w:rPr>
          <w:rFonts w:eastAsia="仿宋_GB2312" w:hint="eastAsia"/>
          <w:bCs/>
          <w:sz w:val="32"/>
          <w:szCs w:val="32"/>
        </w:rPr>
        <w:t>28m2</w:t>
      </w:r>
      <w:r>
        <w:rPr>
          <w:rFonts w:eastAsia="仿宋_GB2312" w:hint="eastAsia"/>
          <w:bCs/>
          <w:sz w:val="32"/>
          <w:szCs w:val="32"/>
        </w:rPr>
        <w:t>（</w:t>
      </w:r>
      <w:r>
        <w:rPr>
          <w:rFonts w:eastAsia="仿宋_GB2312" w:hint="eastAsia"/>
          <w:bCs/>
          <w:sz w:val="32"/>
          <w:szCs w:val="32"/>
        </w:rPr>
        <w:t>7mx4m</w:t>
      </w:r>
      <w:r>
        <w:rPr>
          <w:rFonts w:eastAsia="仿宋_GB2312" w:hint="eastAsia"/>
          <w:bCs/>
          <w:sz w:val="32"/>
          <w:szCs w:val="32"/>
        </w:rPr>
        <w:t>），于</w:t>
      </w:r>
      <w:r>
        <w:rPr>
          <w:rFonts w:eastAsia="仿宋_GB2312" w:hint="eastAsia"/>
          <w:bCs/>
          <w:sz w:val="32"/>
          <w:szCs w:val="32"/>
        </w:rPr>
        <w:t>2025</w:t>
      </w:r>
      <w:r>
        <w:rPr>
          <w:rFonts w:eastAsia="仿宋_GB2312" w:hint="eastAsia"/>
          <w:bCs/>
          <w:sz w:val="32"/>
          <w:szCs w:val="32"/>
        </w:rPr>
        <w:t>年</w:t>
      </w:r>
      <w:r>
        <w:rPr>
          <w:rFonts w:eastAsia="仿宋_GB2312" w:hint="eastAsia"/>
          <w:bCs/>
          <w:sz w:val="32"/>
          <w:szCs w:val="32"/>
        </w:rPr>
        <w:t>5</w:t>
      </w:r>
      <w:r>
        <w:rPr>
          <w:rFonts w:eastAsia="仿宋_GB2312" w:hint="eastAsia"/>
          <w:bCs/>
          <w:sz w:val="32"/>
          <w:szCs w:val="32"/>
        </w:rPr>
        <w:t>月</w:t>
      </w:r>
      <w:r>
        <w:rPr>
          <w:rFonts w:eastAsia="仿宋_GB2312" w:hint="eastAsia"/>
          <w:bCs/>
          <w:sz w:val="32"/>
          <w:szCs w:val="32"/>
        </w:rPr>
        <w:t>26</w:t>
      </w:r>
      <w:r>
        <w:rPr>
          <w:rFonts w:eastAsia="仿宋_GB2312" w:hint="eastAsia"/>
          <w:bCs/>
          <w:sz w:val="32"/>
          <w:szCs w:val="32"/>
        </w:rPr>
        <w:t>日种植大葱，种植密度为</w:t>
      </w:r>
      <w:r>
        <w:rPr>
          <w:rFonts w:eastAsia="仿宋_GB2312" w:hint="eastAsia"/>
          <w:bCs/>
          <w:sz w:val="32"/>
          <w:szCs w:val="32"/>
        </w:rPr>
        <w:t xml:space="preserve">36 </w:t>
      </w:r>
      <w:r>
        <w:rPr>
          <w:rFonts w:eastAsia="仿宋_GB2312" w:hint="eastAsia"/>
          <w:bCs/>
          <w:sz w:val="32"/>
          <w:szCs w:val="32"/>
        </w:rPr>
        <w:t>株</w:t>
      </w:r>
      <w:r>
        <w:rPr>
          <w:rFonts w:eastAsia="仿宋_GB2312" w:hint="eastAsia"/>
          <w:bCs/>
          <w:sz w:val="32"/>
          <w:szCs w:val="32"/>
        </w:rPr>
        <w:t>/m2</w:t>
      </w:r>
      <w:r>
        <w:rPr>
          <w:rFonts w:eastAsia="仿宋_GB2312" w:hint="eastAsia"/>
          <w:bCs/>
          <w:sz w:val="32"/>
          <w:szCs w:val="32"/>
        </w:rPr>
        <w:t>。</w:t>
      </w:r>
      <w:r>
        <w:rPr>
          <w:rFonts w:eastAsia="仿宋_GB2312" w:hint="eastAsia"/>
          <w:bCs/>
          <w:sz w:val="32"/>
          <w:szCs w:val="32"/>
        </w:rPr>
        <w:t>6</w:t>
      </w:r>
      <w:r>
        <w:rPr>
          <w:rFonts w:eastAsia="仿宋_GB2312" w:hint="eastAsia"/>
          <w:bCs/>
          <w:sz w:val="32"/>
          <w:szCs w:val="32"/>
        </w:rPr>
        <w:t>月</w:t>
      </w:r>
      <w:r>
        <w:rPr>
          <w:rFonts w:eastAsia="仿宋_GB2312" w:hint="eastAsia"/>
          <w:bCs/>
          <w:sz w:val="32"/>
          <w:szCs w:val="32"/>
        </w:rPr>
        <w:t>18</w:t>
      </w:r>
      <w:r>
        <w:rPr>
          <w:rFonts w:eastAsia="仿宋_GB2312" w:hint="eastAsia"/>
          <w:bCs/>
          <w:sz w:val="32"/>
          <w:szCs w:val="32"/>
        </w:rPr>
        <w:t>日</w:t>
      </w:r>
      <w:r>
        <w:rPr>
          <w:rFonts w:eastAsia="仿宋_GB2312" w:hint="eastAsia"/>
          <w:bCs/>
          <w:sz w:val="32"/>
          <w:szCs w:val="32"/>
        </w:rPr>
        <w:t>33</w:t>
      </w:r>
      <w:r>
        <w:rPr>
          <w:rFonts w:eastAsia="仿宋_GB2312" w:hint="eastAsia"/>
          <w:bCs/>
          <w:sz w:val="32"/>
          <w:szCs w:val="32"/>
        </w:rPr>
        <w:t>个小区均撒施复合肥</w:t>
      </w:r>
      <w:r>
        <w:rPr>
          <w:rFonts w:eastAsia="仿宋_GB2312" w:hint="eastAsia"/>
          <w:bCs/>
          <w:sz w:val="32"/>
          <w:szCs w:val="32"/>
        </w:rPr>
        <w:t>60 kg/</w:t>
      </w:r>
      <w:r>
        <w:rPr>
          <w:rFonts w:eastAsia="仿宋_GB2312" w:hint="eastAsia"/>
          <w:bCs/>
          <w:sz w:val="32"/>
          <w:szCs w:val="32"/>
        </w:rPr>
        <w:t>亩，</w:t>
      </w:r>
      <w:r>
        <w:rPr>
          <w:rFonts w:eastAsia="仿宋_GB2312" w:hint="eastAsia"/>
          <w:bCs/>
          <w:sz w:val="32"/>
          <w:szCs w:val="32"/>
        </w:rPr>
        <w:t>7</w:t>
      </w:r>
      <w:r>
        <w:rPr>
          <w:rFonts w:eastAsia="仿宋_GB2312" w:hint="eastAsia"/>
          <w:bCs/>
          <w:sz w:val="32"/>
          <w:szCs w:val="32"/>
        </w:rPr>
        <w:t>月</w:t>
      </w:r>
      <w:r>
        <w:rPr>
          <w:rFonts w:eastAsia="仿宋_GB2312" w:hint="eastAsia"/>
          <w:bCs/>
          <w:sz w:val="32"/>
          <w:szCs w:val="32"/>
        </w:rPr>
        <w:t>22</w:t>
      </w:r>
      <w:r>
        <w:rPr>
          <w:rFonts w:eastAsia="仿宋_GB2312" w:hint="eastAsia"/>
          <w:bCs/>
          <w:sz w:val="32"/>
          <w:szCs w:val="32"/>
        </w:rPr>
        <w:t>日和</w:t>
      </w:r>
      <w:r>
        <w:rPr>
          <w:rFonts w:eastAsia="仿宋_GB2312" w:hint="eastAsia"/>
          <w:bCs/>
          <w:sz w:val="32"/>
          <w:szCs w:val="32"/>
        </w:rPr>
        <w:t>9</w:t>
      </w:r>
      <w:r>
        <w:rPr>
          <w:rFonts w:eastAsia="仿宋_GB2312" w:hint="eastAsia"/>
          <w:bCs/>
          <w:sz w:val="32"/>
          <w:szCs w:val="32"/>
        </w:rPr>
        <w:t>月</w:t>
      </w:r>
      <w:r>
        <w:rPr>
          <w:rFonts w:eastAsia="仿宋_GB2312" w:hint="eastAsia"/>
          <w:bCs/>
          <w:sz w:val="32"/>
          <w:szCs w:val="32"/>
        </w:rPr>
        <w:t>10</w:t>
      </w:r>
      <w:r>
        <w:rPr>
          <w:rFonts w:eastAsia="仿宋_GB2312" w:hint="eastAsia"/>
          <w:bCs/>
          <w:sz w:val="32"/>
          <w:szCs w:val="32"/>
        </w:rPr>
        <w:t>日进行追肥处理小区分别施用</w:t>
      </w:r>
      <w:r>
        <w:rPr>
          <w:rFonts w:eastAsia="仿宋_GB2312" w:hint="eastAsia"/>
          <w:bCs/>
          <w:sz w:val="32"/>
          <w:szCs w:val="32"/>
        </w:rPr>
        <w:t>10</w:t>
      </w:r>
      <w:r>
        <w:rPr>
          <w:rFonts w:eastAsia="仿宋_GB2312" w:hint="eastAsia"/>
          <w:bCs/>
          <w:sz w:val="32"/>
          <w:szCs w:val="32"/>
        </w:rPr>
        <w:t>种肥料，对照小区施用复合肥。</w:t>
      </w:r>
    </w:p>
    <w:p w:rsidR="006C395C" w:rsidRDefault="00A11BE1">
      <w:pPr>
        <w:widowControl/>
        <w:autoSpaceDE w:val="0"/>
        <w:autoSpaceDN w:val="0"/>
        <w:spacing w:beforeLines="50" w:before="156" w:afterLines="50" w:after="156"/>
        <w:jc w:val="center"/>
        <w:rPr>
          <w:rFonts w:eastAsia="仿宋_GB2312"/>
          <w:sz w:val="28"/>
          <w:szCs w:val="28"/>
        </w:rPr>
      </w:pPr>
      <w:r>
        <w:rPr>
          <w:rFonts w:eastAsia="仿宋_GB2312" w:hint="eastAsia"/>
          <w:sz w:val="28"/>
          <w:szCs w:val="28"/>
        </w:rPr>
        <w:t>表</w:t>
      </w:r>
      <w:r>
        <w:rPr>
          <w:rFonts w:eastAsia="仿宋_GB2312" w:hint="eastAsia"/>
          <w:sz w:val="28"/>
          <w:szCs w:val="28"/>
        </w:rPr>
        <w:t xml:space="preserve">3 </w:t>
      </w:r>
      <w:r>
        <w:rPr>
          <w:rFonts w:eastAsia="仿宋_GB2312" w:hint="eastAsia"/>
          <w:sz w:val="28"/>
          <w:szCs w:val="28"/>
        </w:rPr>
        <w:t>施用肥料有效成分</w:t>
      </w:r>
    </w:p>
    <w:tbl>
      <w:tblPr>
        <w:tblW w:w="5000" w:type="pct"/>
        <w:tblLayout w:type="fixed"/>
        <w:tblLook w:val="04A0" w:firstRow="1" w:lastRow="0" w:firstColumn="1" w:lastColumn="0" w:noHBand="0" w:noVBand="1"/>
      </w:tblPr>
      <w:tblGrid>
        <w:gridCol w:w="1117"/>
        <w:gridCol w:w="1743"/>
        <w:gridCol w:w="1627"/>
        <w:gridCol w:w="1227"/>
        <w:gridCol w:w="1531"/>
        <w:gridCol w:w="1277"/>
      </w:tblGrid>
      <w:tr w:rsidR="006C395C">
        <w:trPr>
          <w:trHeight w:val="278"/>
        </w:trPr>
        <w:tc>
          <w:tcPr>
            <w:tcW w:w="655"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肥料名称</w:t>
            </w:r>
          </w:p>
        </w:tc>
        <w:tc>
          <w:tcPr>
            <w:tcW w:w="1022"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有效成分</w:t>
            </w:r>
          </w:p>
        </w:tc>
        <w:tc>
          <w:tcPr>
            <w:tcW w:w="954"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含量</w:t>
            </w:r>
          </w:p>
        </w:tc>
        <w:tc>
          <w:tcPr>
            <w:tcW w:w="720"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肥料名称</w:t>
            </w:r>
          </w:p>
        </w:tc>
        <w:tc>
          <w:tcPr>
            <w:tcW w:w="898"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有效成分</w:t>
            </w:r>
          </w:p>
        </w:tc>
        <w:tc>
          <w:tcPr>
            <w:tcW w:w="749"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含量</w:t>
            </w:r>
          </w:p>
        </w:tc>
      </w:tr>
      <w:tr w:rsidR="006C395C">
        <w:trPr>
          <w:trHeight w:val="871"/>
        </w:trPr>
        <w:tc>
          <w:tcPr>
            <w:tcW w:w="655"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proofErr w:type="gramStart"/>
            <w:r>
              <w:rPr>
                <w:rFonts w:eastAsia="方正仿宋_GB18030" w:hint="eastAsia"/>
                <w:color w:val="000000"/>
                <w:kern w:val="0"/>
                <w:sz w:val="24"/>
                <w:lang w:bidi="ar"/>
              </w:rPr>
              <w:t>思它灵</w:t>
            </w:r>
            <w:proofErr w:type="gramEnd"/>
          </w:p>
        </w:tc>
        <w:tc>
          <w:tcPr>
            <w:tcW w:w="1022"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氨基酸</w:t>
            </w:r>
          </w:p>
        </w:tc>
        <w:tc>
          <w:tcPr>
            <w:tcW w:w="954"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0.315g</w:t>
            </w:r>
          </w:p>
        </w:tc>
        <w:tc>
          <w:tcPr>
            <w:tcW w:w="720"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proofErr w:type="gramStart"/>
            <w:r>
              <w:rPr>
                <w:rFonts w:eastAsia="方正仿宋_GB18030" w:hint="eastAsia"/>
                <w:color w:val="000000"/>
                <w:sz w:val="24"/>
              </w:rPr>
              <w:t>柢</w:t>
            </w:r>
            <w:proofErr w:type="gramEnd"/>
            <w:r>
              <w:rPr>
                <w:rFonts w:eastAsia="方正仿宋_GB18030" w:hint="eastAsia"/>
                <w:color w:val="000000"/>
                <w:sz w:val="24"/>
              </w:rPr>
              <w:t>建</w:t>
            </w:r>
          </w:p>
        </w:tc>
        <w:tc>
          <w:tcPr>
            <w:tcW w:w="898"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有效活菌数</w:t>
            </w:r>
          </w:p>
        </w:tc>
        <w:tc>
          <w:tcPr>
            <w:tcW w:w="749"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33600</w:t>
            </w:r>
            <w:r>
              <w:rPr>
                <w:rFonts w:eastAsia="方正仿宋_GB18030" w:hint="eastAsia"/>
                <w:color w:val="000000"/>
                <w:kern w:val="0"/>
                <w:sz w:val="24"/>
              </w:rPr>
              <w:t>亿个</w:t>
            </w:r>
          </w:p>
        </w:tc>
      </w:tr>
      <w:tr w:rsidR="006C395C">
        <w:trPr>
          <w:trHeight w:val="472"/>
        </w:trPr>
        <w:tc>
          <w:tcPr>
            <w:tcW w:w="655"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lang w:bidi="ar"/>
              </w:rPr>
              <w:t>跟多</w:t>
            </w:r>
          </w:p>
        </w:tc>
        <w:tc>
          <w:tcPr>
            <w:tcW w:w="1022"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氨基酸</w:t>
            </w:r>
          </w:p>
        </w:tc>
        <w:tc>
          <w:tcPr>
            <w:tcW w:w="954"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0.315g</w:t>
            </w:r>
          </w:p>
        </w:tc>
        <w:tc>
          <w:tcPr>
            <w:tcW w:w="720"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sz w:val="24"/>
              </w:rPr>
              <w:t>维格施</w:t>
            </w:r>
          </w:p>
        </w:tc>
        <w:tc>
          <w:tcPr>
            <w:tcW w:w="898"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有效活菌数</w:t>
            </w:r>
          </w:p>
        </w:tc>
        <w:tc>
          <w:tcPr>
            <w:tcW w:w="749"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5040</w:t>
            </w:r>
            <w:r>
              <w:rPr>
                <w:rFonts w:eastAsia="方正仿宋_GB18030" w:hint="eastAsia"/>
                <w:color w:val="000000"/>
                <w:kern w:val="0"/>
                <w:sz w:val="24"/>
              </w:rPr>
              <w:t>亿个</w:t>
            </w:r>
          </w:p>
        </w:tc>
      </w:tr>
      <w:tr w:rsidR="006C395C">
        <w:trPr>
          <w:trHeight w:val="278"/>
        </w:trPr>
        <w:tc>
          <w:tcPr>
            <w:tcW w:w="655"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proofErr w:type="gramStart"/>
            <w:r>
              <w:rPr>
                <w:rFonts w:eastAsia="方正仿宋_GB18030" w:hint="eastAsia"/>
                <w:color w:val="000000"/>
                <w:kern w:val="0"/>
                <w:sz w:val="24"/>
                <w:lang w:bidi="ar"/>
              </w:rPr>
              <w:t>它诺</w:t>
            </w:r>
            <w:proofErr w:type="gramEnd"/>
          </w:p>
        </w:tc>
        <w:tc>
          <w:tcPr>
            <w:tcW w:w="1022"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氨基酸</w:t>
            </w:r>
          </w:p>
        </w:tc>
        <w:tc>
          <w:tcPr>
            <w:tcW w:w="954"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0.315g</w:t>
            </w:r>
          </w:p>
        </w:tc>
        <w:tc>
          <w:tcPr>
            <w:tcW w:w="720"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proofErr w:type="gramStart"/>
            <w:r>
              <w:rPr>
                <w:rFonts w:eastAsia="方正仿宋_GB18030" w:hint="eastAsia"/>
                <w:color w:val="000000"/>
                <w:sz w:val="24"/>
              </w:rPr>
              <w:t>扶霞</w:t>
            </w:r>
            <w:proofErr w:type="gramEnd"/>
          </w:p>
        </w:tc>
        <w:tc>
          <w:tcPr>
            <w:tcW w:w="898"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有效活菌数</w:t>
            </w:r>
          </w:p>
        </w:tc>
        <w:tc>
          <w:tcPr>
            <w:tcW w:w="749"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840</w:t>
            </w:r>
            <w:r>
              <w:rPr>
                <w:rFonts w:eastAsia="方正仿宋_GB18030" w:hint="eastAsia"/>
                <w:color w:val="000000"/>
                <w:kern w:val="0"/>
                <w:sz w:val="24"/>
              </w:rPr>
              <w:t>亿个</w:t>
            </w:r>
          </w:p>
        </w:tc>
      </w:tr>
      <w:tr w:rsidR="006C395C">
        <w:trPr>
          <w:trHeight w:val="278"/>
        </w:trPr>
        <w:tc>
          <w:tcPr>
            <w:tcW w:w="655"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lang w:bidi="ar"/>
              </w:rPr>
              <w:t>黄白绿</w:t>
            </w:r>
          </w:p>
        </w:tc>
        <w:tc>
          <w:tcPr>
            <w:tcW w:w="1022"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微量元素</w:t>
            </w:r>
          </w:p>
        </w:tc>
        <w:tc>
          <w:tcPr>
            <w:tcW w:w="954"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0.084g</w:t>
            </w:r>
          </w:p>
        </w:tc>
        <w:tc>
          <w:tcPr>
            <w:tcW w:w="720"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sz w:val="24"/>
              </w:rPr>
              <w:t>阵地</w:t>
            </w:r>
          </w:p>
        </w:tc>
        <w:tc>
          <w:tcPr>
            <w:tcW w:w="898"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有效活菌数</w:t>
            </w:r>
          </w:p>
        </w:tc>
        <w:tc>
          <w:tcPr>
            <w:tcW w:w="749"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672</w:t>
            </w:r>
            <w:r>
              <w:rPr>
                <w:rFonts w:eastAsia="方正仿宋_GB18030" w:hint="eastAsia"/>
                <w:color w:val="000000"/>
                <w:kern w:val="0"/>
                <w:sz w:val="24"/>
              </w:rPr>
              <w:t>亿个</w:t>
            </w:r>
          </w:p>
        </w:tc>
      </w:tr>
      <w:tr w:rsidR="006C395C">
        <w:trPr>
          <w:trHeight w:val="430"/>
        </w:trPr>
        <w:tc>
          <w:tcPr>
            <w:tcW w:w="655"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proofErr w:type="gramStart"/>
            <w:r>
              <w:rPr>
                <w:rFonts w:eastAsia="方正仿宋_GB18030" w:hint="eastAsia"/>
                <w:color w:val="000000"/>
                <w:kern w:val="0"/>
                <w:sz w:val="24"/>
                <w:lang w:bidi="ar"/>
              </w:rPr>
              <w:t>朴绿</w:t>
            </w:r>
            <w:proofErr w:type="gramEnd"/>
          </w:p>
        </w:tc>
        <w:tc>
          <w:tcPr>
            <w:tcW w:w="1022"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N+P+K</w:t>
            </w:r>
          </w:p>
        </w:tc>
        <w:tc>
          <w:tcPr>
            <w:tcW w:w="954"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1.575g</w:t>
            </w:r>
          </w:p>
        </w:tc>
        <w:tc>
          <w:tcPr>
            <w:tcW w:w="720"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sz w:val="24"/>
              </w:rPr>
              <w:t>根宝贝</w:t>
            </w:r>
          </w:p>
        </w:tc>
        <w:tc>
          <w:tcPr>
            <w:tcW w:w="898"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有效活菌数</w:t>
            </w:r>
          </w:p>
        </w:tc>
        <w:tc>
          <w:tcPr>
            <w:tcW w:w="749" w:type="pct"/>
            <w:tcBorders>
              <w:top w:val="nil"/>
              <w:left w:val="nil"/>
              <w:bottom w:val="nil"/>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420</w:t>
            </w:r>
            <w:r>
              <w:rPr>
                <w:rFonts w:eastAsia="方正仿宋_GB18030" w:hint="eastAsia"/>
                <w:color w:val="000000"/>
                <w:kern w:val="0"/>
                <w:sz w:val="24"/>
              </w:rPr>
              <w:t>亿个</w:t>
            </w:r>
          </w:p>
        </w:tc>
      </w:tr>
      <w:tr w:rsidR="006C395C">
        <w:trPr>
          <w:trHeight w:val="278"/>
        </w:trPr>
        <w:tc>
          <w:tcPr>
            <w:tcW w:w="655"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复合肥</w:t>
            </w:r>
          </w:p>
        </w:tc>
        <w:tc>
          <w:tcPr>
            <w:tcW w:w="1022"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sz w:val="24"/>
              </w:rPr>
              <w:t>N+P</w:t>
            </w:r>
            <w:r>
              <w:rPr>
                <w:rFonts w:eastAsia="方正仿宋_GB18030" w:hint="eastAsia"/>
                <w:sz w:val="24"/>
                <w:vertAlign w:val="subscript"/>
              </w:rPr>
              <w:t>2</w:t>
            </w:r>
            <w:r>
              <w:rPr>
                <w:rFonts w:eastAsia="方正仿宋_GB18030" w:hint="eastAsia"/>
                <w:sz w:val="24"/>
              </w:rPr>
              <w:t>O</w:t>
            </w:r>
            <w:r>
              <w:rPr>
                <w:rFonts w:eastAsia="方正仿宋_GB18030" w:hint="eastAsia"/>
                <w:sz w:val="24"/>
                <w:vertAlign w:val="subscript"/>
              </w:rPr>
              <w:t>5</w:t>
            </w:r>
            <w:r>
              <w:rPr>
                <w:rFonts w:eastAsia="方正仿宋_GB18030" w:hint="eastAsia"/>
                <w:sz w:val="24"/>
              </w:rPr>
              <w:t>+K</w:t>
            </w:r>
            <w:r>
              <w:rPr>
                <w:rFonts w:eastAsia="方正仿宋_GB18030" w:hint="eastAsia"/>
                <w:sz w:val="24"/>
                <w:vertAlign w:val="subscript"/>
              </w:rPr>
              <w:t>2</w:t>
            </w:r>
            <w:r>
              <w:rPr>
                <w:rFonts w:eastAsia="方正仿宋_GB18030" w:hint="eastAsia"/>
                <w:sz w:val="24"/>
              </w:rPr>
              <w:t>O</w:t>
            </w:r>
          </w:p>
        </w:tc>
        <w:tc>
          <w:tcPr>
            <w:tcW w:w="954"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0.252g</w:t>
            </w:r>
          </w:p>
        </w:tc>
        <w:tc>
          <w:tcPr>
            <w:tcW w:w="720"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olor w:val="000000"/>
                <w:kern w:val="0"/>
                <w:sz w:val="24"/>
              </w:rPr>
            </w:pPr>
            <w:r>
              <w:rPr>
                <w:rFonts w:eastAsia="方正仿宋_GB18030" w:hint="eastAsia"/>
                <w:color w:val="000000"/>
                <w:kern w:val="0"/>
                <w:sz w:val="24"/>
              </w:rPr>
              <w:t xml:space="preserve">　</w:t>
            </w:r>
          </w:p>
        </w:tc>
        <w:tc>
          <w:tcPr>
            <w:tcW w:w="898" w:type="pct"/>
            <w:tcBorders>
              <w:top w:val="nil"/>
              <w:left w:val="nil"/>
              <w:bottom w:val="single" w:sz="4" w:space="0" w:color="auto"/>
              <w:right w:val="nil"/>
            </w:tcBorders>
            <w:noWrap/>
            <w:vAlign w:val="center"/>
          </w:tcPr>
          <w:p w:rsidR="006C395C" w:rsidRDefault="006C395C">
            <w:pPr>
              <w:widowControl/>
              <w:spacing w:line="0" w:lineRule="atLeast"/>
              <w:jc w:val="center"/>
              <w:rPr>
                <w:rFonts w:eastAsia="方正仿宋_GB18030"/>
                <w:color w:val="000000"/>
                <w:kern w:val="0"/>
                <w:sz w:val="24"/>
              </w:rPr>
            </w:pPr>
          </w:p>
        </w:tc>
        <w:tc>
          <w:tcPr>
            <w:tcW w:w="749" w:type="pct"/>
            <w:tcBorders>
              <w:top w:val="nil"/>
              <w:left w:val="nil"/>
              <w:bottom w:val="single" w:sz="4" w:space="0" w:color="auto"/>
              <w:right w:val="nil"/>
            </w:tcBorders>
            <w:noWrap/>
            <w:vAlign w:val="center"/>
          </w:tcPr>
          <w:p w:rsidR="006C395C" w:rsidRDefault="006C395C">
            <w:pPr>
              <w:widowControl/>
              <w:spacing w:line="0" w:lineRule="atLeast"/>
              <w:jc w:val="center"/>
              <w:rPr>
                <w:rFonts w:eastAsia="方正仿宋_GB18030"/>
                <w:color w:val="000000"/>
                <w:kern w:val="0"/>
                <w:sz w:val="24"/>
              </w:rPr>
            </w:pP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1.4 </w:t>
      </w:r>
      <w:r>
        <w:rPr>
          <w:rFonts w:eastAsia="仿宋_GB2312" w:hint="eastAsia"/>
          <w:bCs/>
          <w:sz w:val="32"/>
          <w:szCs w:val="32"/>
        </w:rPr>
        <w:t>调查时间与方法</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于</w:t>
      </w:r>
      <w:r>
        <w:rPr>
          <w:rFonts w:eastAsia="仿宋_GB2312" w:hint="eastAsia"/>
          <w:bCs/>
          <w:sz w:val="32"/>
          <w:szCs w:val="32"/>
        </w:rPr>
        <w:t>2025</w:t>
      </w:r>
      <w:r>
        <w:rPr>
          <w:rFonts w:eastAsia="仿宋_GB2312" w:hint="eastAsia"/>
          <w:bCs/>
          <w:sz w:val="32"/>
          <w:szCs w:val="32"/>
        </w:rPr>
        <w:t>年</w:t>
      </w:r>
      <w:r>
        <w:rPr>
          <w:rFonts w:eastAsia="仿宋_GB2312" w:hint="eastAsia"/>
          <w:bCs/>
          <w:sz w:val="32"/>
          <w:szCs w:val="32"/>
        </w:rPr>
        <w:t>10</w:t>
      </w:r>
      <w:r>
        <w:rPr>
          <w:rFonts w:eastAsia="仿宋_GB2312" w:hint="eastAsia"/>
          <w:bCs/>
          <w:sz w:val="32"/>
          <w:szCs w:val="32"/>
        </w:rPr>
        <w:t>月</w:t>
      </w:r>
      <w:r>
        <w:rPr>
          <w:rFonts w:eastAsia="仿宋_GB2312" w:hint="eastAsia"/>
          <w:bCs/>
          <w:sz w:val="32"/>
          <w:szCs w:val="32"/>
        </w:rPr>
        <w:t>11</w:t>
      </w:r>
      <w:r>
        <w:rPr>
          <w:rFonts w:eastAsia="仿宋_GB2312" w:hint="eastAsia"/>
          <w:bCs/>
          <w:sz w:val="32"/>
          <w:szCs w:val="32"/>
        </w:rPr>
        <w:t>日，各小区采用对角线选点法分别采集</w:t>
      </w:r>
      <w:r>
        <w:rPr>
          <w:rFonts w:eastAsia="仿宋_GB2312" w:hint="eastAsia"/>
          <w:bCs/>
          <w:sz w:val="32"/>
          <w:szCs w:val="32"/>
        </w:rPr>
        <w:t xml:space="preserve"> 10</w:t>
      </w:r>
      <w:r>
        <w:rPr>
          <w:rFonts w:eastAsia="仿宋_GB2312" w:hint="eastAsia"/>
          <w:bCs/>
          <w:sz w:val="32"/>
          <w:szCs w:val="32"/>
        </w:rPr>
        <w:t>株大葱植株，调查记录其株高、株幅、功能叶片数、叶片长、叶片直径、假茎直径、净重、毛重等产量及其构成因素。</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2025</w:t>
      </w:r>
      <w:r>
        <w:rPr>
          <w:rFonts w:eastAsia="仿宋_GB2312" w:hint="eastAsia"/>
          <w:bCs/>
          <w:sz w:val="32"/>
          <w:szCs w:val="32"/>
        </w:rPr>
        <w:t>年</w:t>
      </w:r>
      <w:r>
        <w:rPr>
          <w:rFonts w:eastAsia="仿宋_GB2312" w:hint="eastAsia"/>
          <w:bCs/>
          <w:sz w:val="32"/>
          <w:szCs w:val="32"/>
        </w:rPr>
        <w:t>9</w:t>
      </w:r>
      <w:r>
        <w:rPr>
          <w:rFonts w:eastAsia="仿宋_GB2312" w:hint="eastAsia"/>
          <w:bCs/>
          <w:sz w:val="32"/>
          <w:szCs w:val="32"/>
        </w:rPr>
        <w:t>月</w:t>
      </w:r>
      <w:r>
        <w:rPr>
          <w:rFonts w:eastAsia="仿宋_GB2312" w:hint="eastAsia"/>
          <w:bCs/>
          <w:sz w:val="32"/>
          <w:szCs w:val="32"/>
        </w:rPr>
        <w:t>16</w:t>
      </w:r>
      <w:r>
        <w:rPr>
          <w:rFonts w:eastAsia="仿宋_GB2312" w:hint="eastAsia"/>
          <w:bCs/>
          <w:sz w:val="32"/>
          <w:szCs w:val="32"/>
        </w:rPr>
        <w:t>日，调查每个试验小区的随机</w:t>
      </w:r>
      <w:r>
        <w:rPr>
          <w:rFonts w:eastAsia="仿宋_GB2312" w:hint="eastAsia"/>
          <w:bCs/>
          <w:sz w:val="32"/>
          <w:szCs w:val="32"/>
        </w:rPr>
        <w:t xml:space="preserve">                                                             </w:t>
      </w:r>
      <w:r>
        <w:rPr>
          <w:rFonts w:eastAsia="仿宋_GB2312" w:hint="eastAsia"/>
          <w:bCs/>
          <w:sz w:val="32"/>
          <w:szCs w:val="32"/>
        </w:rPr>
        <w:t xml:space="preserve">                                                                                                                                                                                                                                                                </w:t>
      </w:r>
      <w:r>
        <w:rPr>
          <w:rFonts w:eastAsia="仿宋_GB2312" w:hint="eastAsia"/>
          <w:bCs/>
          <w:sz w:val="32"/>
          <w:szCs w:val="32"/>
        </w:rPr>
        <w:t xml:space="preserve">                                                                                                                                                                                                                          </w:t>
      </w:r>
      <w:r>
        <w:rPr>
          <w:rFonts w:eastAsia="仿宋_GB2312" w:hint="eastAsia"/>
          <w:bCs/>
          <w:sz w:val="32"/>
          <w:szCs w:val="32"/>
        </w:rPr>
        <w:t>的</w:t>
      </w:r>
      <w:r>
        <w:rPr>
          <w:rFonts w:eastAsia="仿宋_GB2312" w:hint="eastAsia"/>
          <w:bCs/>
          <w:sz w:val="32"/>
          <w:szCs w:val="32"/>
        </w:rPr>
        <w:t>10</w:t>
      </w:r>
      <w:r>
        <w:rPr>
          <w:rFonts w:eastAsia="仿宋_GB2312" w:hint="eastAsia"/>
          <w:bCs/>
          <w:sz w:val="32"/>
          <w:szCs w:val="32"/>
        </w:rPr>
        <w:t>株大葱病害发生情况，病情分级标准如下：</w:t>
      </w:r>
      <w:r>
        <w:rPr>
          <w:rFonts w:eastAsia="仿宋_GB2312" w:hint="eastAsia"/>
          <w:bCs/>
          <w:sz w:val="32"/>
          <w:szCs w:val="32"/>
        </w:rPr>
        <w:t xml:space="preserve">0 </w:t>
      </w:r>
      <w:r>
        <w:rPr>
          <w:rFonts w:eastAsia="仿宋_GB2312" w:hint="eastAsia"/>
          <w:bCs/>
          <w:sz w:val="32"/>
          <w:szCs w:val="32"/>
        </w:rPr>
        <w:t>级：叶片上无病斑；</w:t>
      </w:r>
      <w:r>
        <w:rPr>
          <w:rFonts w:eastAsia="仿宋_GB2312" w:hint="eastAsia"/>
          <w:bCs/>
          <w:sz w:val="32"/>
          <w:szCs w:val="32"/>
        </w:rPr>
        <w:t xml:space="preserve">1 </w:t>
      </w:r>
      <w:r>
        <w:rPr>
          <w:rFonts w:eastAsia="仿宋_GB2312" w:hint="eastAsia"/>
          <w:bCs/>
          <w:sz w:val="32"/>
          <w:szCs w:val="32"/>
        </w:rPr>
        <w:t>级：病</w:t>
      </w:r>
      <w:r>
        <w:rPr>
          <w:rFonts w:eastAsia="仿宋_GB2312" w:hint="eastAsia"/>
          <w:bCs/>
          <w:sz w:val="32"/>
          <w:szCs w:val="32"/>
        </w:rPr>
        <w:t>斑占整个叶面积的</w:t>
      </w:r>
      <w:r>
        <w:rPr>
          <w:rFonts w:eastAsia="仿宋_GB2312" w:hint="eastAsia"/>
          <w:bCs/>
          <w:sz w:val="32"/>
          <w:szCs w:val="32"/>
        </w:rPr>
        <w:t xml:space="preserve"> 5%</w:t>
      </w:r>
      <w:r>
        <w:rPr>
          <w:rFonts w:eastAsia="仿宋_GB2312" w:hint="eastAsia"/>
          <w:bCs/>
          <w:sz w:val="32"/>
          <w:szCs w:val="32"/>
        </w:rPr>
        <w:t>以下；</w:t>
      </w:r>
      <w:r>
        <w:rPr>
          <w:rFonts w:eastAsia="仿宋_GB2312" w:hint="eastAsia"/>
          <w:bCs/>
          <w:sz w:val="32"/>
          <w:szCs w:val="32"/>
        </w:rPr>
        <w:t xml:space="preserve"> 2 </w:t>
      </w:r>
      <w:r>
        <w:rPr>
          <w:rFonts w:eastAsia="仿宋_GB2312" w:hint="eastAsia"/>
          <w:bCs/>
          <w:sz w:val="32"/>
          <w:szCs w:val="32"/>
        </w:rPr>
        <w:t>级：病斑占整个叶面积的</w:t>
      </w:r>
      <w:r>
        <w:rPr>
          <w:rFonts w:eastAsia="仿宋_GB2312" w:hint="eastAsia"/>
          <w:bCs/>
          <w:sz w:val="32"/>
          <w:szCs w:val="32"/>
        </w:rPr>
        <w:t xml:space="preserve"> 6%</w:t>
      </w:r>
      <w:r>
        <w:rPr>
          <w:rFonts w:eastAsia="仿宋_GB2312" w:hint="eastAsia"/>
          <w:bCs/>
          <w:sz w:val="32"/>
          <w:szCs w:val="32"/>
        </w:rPr>
        <w:t>—</w:t>
      </w:r>
      <w:r>
        <w:rPr>
          <w:rFonts w:eastAsia="仿宋_GB2312" w:hint="eastAsia"/>
          <w:bCs/>
          <w:sz w:val="32"/>
          <w:szCs w:val="32"/>
        </w:rPr>
        <w:t>10%</w:t>
      </w:r>
      <w:r>
        <w:rPr>
          <w:rFonts w:eastAsia="仿宋_GB2312" w:hint="eastAsia"/>
          <w:bCs/>
          <w:sz w:val="32"/>
          <w:szCs w:val="32"/>
        </w:rPr>
        <w:t>；</w:t>
      </w:r>
      <w:r>
        <w:rPr>
          <w:rFonts w:eastAsia="仿宋_GB2312" w:hint="eastAsia"/>
          <w:bCs/>
          <w:sz w:val="32"/>
          <w:szCs w:val="32"/>
        </w:rPr>
        <w:t xml:space="preserve">3 </w:t>
      </w:r>
      <w:r>
        <w:rPr>
          <w:rFonts w:eastAsia="仿宋_GB2312" w:hint="eastAsia"/>
          <w:bCs/>
          <w:sz w:val="32"/>
          <w:szCs w:val="32"/>
        </w:rPr>
        <w:t>级：</w:t>
      </w:r>
      <w:proofErr w:type="gramStart"/>
      <w:r>
        <w:rPr>
          <w:rFonts w:eastAsia="仿宋_GB2312" w:hint="eastAsia"/>
          <w:bCs/>
          <w:sz w:val="32"/>
          <w:szCs w:val="32"/>
        </w:rPr>
        <w:t>病班占</w:t>
      </w:r>
      <w:proofErr w:type="gramEnd"/>
      <w:r>
        <w:rPr>
          <w:rFonts w:eastAsia="仿宋_GB2312" w:hint="eastAsia"/>
          <w:bCs/>
          <w:sz w:val="32"/>
          <w:szCs w:val="32"/>
        </w:rPr>
        <w:t>整个叶面积的</w:t>
      </w:r>
      <w:r>
        <w:rPr>
          <w:rFonts w:eastAsia="仿宋_GB2312" w:hint="eastAsia"/>
          <w:bCs/>
          <w:sz w:val="32"/>
          <w:szCs w:val="32"/>
        </w:rPr>
        <w:t xml:space="preserve"> 11%</w:t>
      </w:r>
      <w:r>
        <w:rPr>
          <w:rFonts w:eastAsia="仿宋_GB2312" w:hint="eastAsia"/>
          <w:bCs/>
          <w:sz w:val="32"/>
          <w:szCs w:val="32"/>
        </w:rPr>
        <w:t>—</w:t>
      </w:r>
      <w:r>
        <w:rPr>
          <w:rFonts w:eastAsia="仿宋_GB2312" w:hint="eastAsia"/>
          <w:bCs/>
          <w:sz w:val="32"/>
          <w:szCs w:val="32"/>
        </w:rPr>
        <w:t>20%</w:t>
      </w:r>
      <w:r>
        <w:rPr>
          <w:rFonts w:eastAsia="仿宋_GB2312" w:hint="eastAsia"/>
          <w:bCs/>
          <w:sz w:val="32"/>
          <w:szCs w:val="32"/>
        </w:rPr>
        <w:t>；</w:t>
      </w:r>
      <w:r>
        <w:rPr>
          <w:rFonts w:eastAsia="仿宋_GB2312" w:hint="eastAsia"/>
          <w:bCs/>
          <w:sz w:val="32"/>
          <w:szCs w:val="32"/>
        </w:rPr>
        <w:t xml:space="preserve">4 </w:t>
      </w:r>
      <w:r>
        <w:rPr>
          <w:rFonts w:eastAsia="仿宋_GB2312" w:hint="eastAsia"/>
          <w:bCs/>
          <w:sz w:val="32"/>
          <w:szCs w:val="32"/>
        </w:rPr>
        <w:t>级：</w:t>
      </w:r>
      <w:proofErr w:type="gramStart"/>
      <w:r>
        <w:rPr>
          <w:rFonts w:eastAsia="仿宋_GB2312" w:hint="eastAsia"/>
          <w:bCs/>
          <w:sz w:val="32"/>
          <w:szCs w:val="32"/>
        </w:rPr>
        <w:t>病班占</w:t>
      </w:r>
      <w:proofErr w:type="gramEnd"/>
      <w:r>
        <w:rPr>
          <w:rFonts w:eastAsia="仿宋_GB2312" w:hint="eastAsia"/>
          <w:bCs/>
          <w:sz w:val="32"/>
          <w:szCs w:val="32"/>
        </w:rPr>
        <w:t>整个叶面积的</w:t>
      </w:r>
      <w:r>
        <w:rPr>
          <w:rFonts w:eastAsia="仿宋_GB2312" w:hint="eastAsia"/>
          <w:bCs/>
          <w:sz w:val="32"/>
          <w:szCs w:val="32"/>
        </w:rPr>
        <w:t xml:space="preserve"> 21%</w:t>
      </w:r>
      <w:r>
        <w:rPr>
          <w:rFonts w:eastAsia="仿宋_GB2312" w:hint="eastAsia"/>
          <w:bCs/>
          <w:sz w:val="32"/>
          <w:szCs w:val="32"/>
        </w:rPr>
        <w:t>—</w:t>
      </w:r>
      <w:r>
        <w:rPr>
          <w:rFonts w:eastAsia="仿宋_GB2312" w:hint="eastAsia"/>
          <w:bCs/>
          <w:sz w:val="32"/>
          <w:szCs w:val="32"/>
        </w:rPr>
        <w:t>50%</w:t>
      </w:r>
      <w:r>
        <w:rPr>
          <w:rFonts w:eastAsia="仿宋_GB2312" w:hint="eastAsia"/>
          <w:bCs/>
          <w:sz w:val="32"/>
          <w:szCs w:val="32"/>
        </w:rPr>
        <w:t>；</w:t>
      </w:r>
      <w:r>
        <w:rPr>
          <w:rFonts w:eastAsia="仿宋_GB2312" w:hint="eastAsia"/>
          <w:bCs/>
          <w:sz w:val="32"/>
          <w:szCs w:val="32"/>
        </w:rPr>
        <w:t>5</w:t>
      </w:r>
      <w:r>
        <w:rPr>
          <w:rFonts w:eastAsia="仿宋_GB2312" w:hint="eastAsia"/>
          <w:bCs/>
          <w:sz w:val="32"/>
          <w:szCs w:val="32"/>
        </w:rPr>
        <w:t>级：</w:t>
      </w:r>
      <w:proofErr w:type="gramStart"/>
      <w:r>
        <w:rPr>
          <w:rFonts w:eastAsia="仿宋_GB2312" w:hint="eastAsia"/>
          <w:bCs/>
          <w:sz w:val="32"/>
          <w:szCs w:val="32"/>
        </w:rPr>
        <w:t>病班占</w:t>
      </w:r>
      <w:proofErr w:type="gramEnd"/>
      <w:r>
        <w:rPr>
          <w:rFonts w:eastAsia="仿宋_GB2312" w:hint="eastAsia"/>
          <w:bCs/>
          <w:sz w:val="32"/>
          <w:szCs w:val="32"/>
        </w:rPr>
        <w:t>整个叶面积的</w:t>
      </w:r>
      <w:r>
        <w:rPr>
          <w:rFonts w:eastAsia="仿宋_GB2312" w:hint="eastAsia"/>
          <w:bCs/>
          <w:sz w:val="32"/>
          <w:szCs w:val="32"/>
        </w:rPr>
        <w:t>50%</w:t>
      </w:r>
      <w:r>
        <w:rPr>
          <w:rFonts w:eastAsia="仿宋_GB2312" w:hint="eastAsia"/>
          <w:bCs/>
          <w:sz w:val="32"/>
          <w:szCs w:val="32"/>
        </w:rPr>
        <w:t>以上。</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lastRenderedPageBreak/>
        <w:t>病情指数</w:t>
      </w:r>
      <w:r>
        <w:rPr>
          <w:rFonts w:eastAsia="仿宋_GB2312" w:hint="eastAsia"/>
          <w:bCs/>
          <w:sz w:val="32"/>
          <w:szCs w:val="32"/>
        </w:rPr>
        <w:t>=100</w:t>
      </w:r>
      <w:r>
        <w:rPr>
          <w:rFonts w:eastAsia="仿宋_GB2312" w:hint="eastAsia"/>
          <w:bCs/>
          <w:sz w:val="32"/>
          <w:szCs w:val="32"/>
        </w:rPr>
        <w:t>×</w:t>
      </w:r>
      <w:r>
        <w:rPr>
          <w:rFonts w:eastAsia="仿宋_GB2312" w:hint="eastAsia"/>
          <w:bCs/>
          <w:sz w:val="32"/>
          <w:szCs w:val="32"/>
        </w:rPr>
        <w:t>[</w:t>
      </w:r>
      <w:r>
        <w:rPr>
          <w:rFonts w:eastAsia="仿宋_GB2312" w:hint="eastAsia"/>
          <w:bCs/>
          <w:sz w:val="32"/>
          <w:szCs w:val="32"/>
        </w:rPr>
        <w:t>∑（各级发病数×对应代表值）</w:t>
      </w:r>
      <w:r>
        <w:rPr>
          <w:rFonts w:eastAsia="仿宋_GB2312" w:hint="eastAsia"/>
          <w:bCs/>
          <w:sz w:val="32"/>
          <w:szCs w:val="32"/>
        </w:rPr>
        <w:t>/</w:t>
      </w:r>
      <w:r>
        <w:rPr>
          <w:rFonts w:eastAsia="仿宋_GB2312" w:hint="eastAsia"/>
          <w:bCs/>
          <w:sz w:val="32"/>
          <w:szCs w:val="32"/>
        </w:rPr>
        <w:t>（调查</w:t>
      </w:r>
      <w:proofErr w:type="gramStart"/>
      <w:r>
        <w:rPr>
          <w:rFonts w:eastAsia="仿宋_GB2312" w:hint="eastAsia"/>
          <w:bCs/>
          <w:sz w:val="32"/>
          <w:szCs w:val="32"/>
        </w:rPr>
        <w:t>总叶数</w:t>
      </w:r>
      <w:proofErr w:type="gramEnd"/>
      <w:r>
        <w:rPr>
          <w:rFonts w:eastAsia="仿宋_GB2312" w:hint="eastAsia"/>
          <w:bCs/>
          <w:sz w:val="32"/>
          <w:szCs w:val="32"/>
        </w:rPr>
        <w:t>×最高级值）</w:t>
      </w:r>
      <w:r>
        <w:rPr>
          <w:rFonts w:eastAsia="仿宋_GB2312" w:hint="eastAsia"/>
          <w:bCs/>
          <w:sz w:val="32"/>
          <w:szCs w:val="32"/>
        </w:rPr>
        <w:t>]</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 </w:t>
      </w:r>
      <w:r>
        <w:rPr>
          <w:rFonts w:eastAsia="仿宋_GB2312" w:hint="eastAsia"/>
          <w:bCs/>
          <w:sz w:val="32"/>
          <w:szCs w:val="32"/>
        </w:rPr>
        <w:t>结果分析</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2.1 </w:t>
      </w:r>
      <w:r>
        <w:rPr>
          <w:rFonts w:eastAsia="仿宋_GB2312" w:hint="eastAsia"/>
          <w:bCs/>
          <w:sz w:val="32"/>
          <w:szCs w:val="32"/>
        </w:rPr>
        <w:t>施用不同肥料对大葱生物性状的影响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在株高方面，各肥料处理株高范围为</w:t>
      </w:r>
      <w:r>
        <w:rPr>
          <w:rFonts w:eastAsia="仿宋_GB2312" w:hint="eastAsia"/>
          <w:bCs/>
          <w:sz w:val="32"/>
          <w:szCs w:val="32"/>
        </w:rPr>
        <w:t>84.300~99.380 cm</w:t>
      </w:r>
      <w:r>
        <w:rPr>
          <w:rFonts w:eastAsia="仿宋_GB2312" w:hint="eastAsia"/>
          <w:bCs/>
          <w:sz w:val="32"/>
          <w:szCs w:val="32"/>
        </w:rPr>
        <w:t>，其中“跟多”处理株高最高，与对照（</w:t>
      </w:r>
      <w:r>
        <w:rPr>
          <w:rFonts w:eastAsia="仿宋_GB2312" w:hint="eastAsia"/>
          <w:bCs/>
          <w:sz w:val="32"/>
          <w:szCs w:val="32"/>
        </w:rPr>
        <w:t>89.393 cm</w:t>
      </w:r>
      <w:r>
        <w:rPr>
          <w:rFonts w:eastAsia="仿宋_GB2312" w:hint="eastAsia"/>
          <w:bCs/>
          <w:sz w:val="32"/>
          <w:szCs w:val="32"/>
        </w:rPr>
        <w:t>）相比达到极显著差异；“黄白绿”和“根宝贝”处理株高显著高于对</w:t>
      </w:r>
      <w:r>
        <w:rPr>
          <w:rFonts w:eastAsia="仿宋_GB2312" w:hint="eastAsia"/>
          <w:bCs/>
          <w:sz w:val="32"/>
          <w:szCs w:val="32"/>
        </w:rPr>
        <w:t>照。</w:t>
      </w:r>
      <w:proofErr w:type="gramStart"/>
      <w:r>
        <w:rPr>
          <w:rFonts w:eastAsia="仿宋_GB2312" w:hint="eastAsia"/>
          <w:bCs/>
          <w:sz w:val="32"/>
          <w:szCs w:val="32"/>
        </w:rPr>
        <w:t>在株幅方面</w:t>
      </w:r>
      <w:proofErr w:type="gramEnd"/>
      <w:r>
        <w:rPr>
          <w:rFonts w:eastAsia="仿宋_GB2312" w:hint="eastAsia"/>
          <w:bCs/>
          <w:sz w:val="32"/>
          <w:szCs w:val="32"/>
        </w:rPr>
        <w:t>，各处</w:t>
      </w:r>
      <w:proofErr w:type="gramStart"/>
      <w:r>
        <w:rPr>
          <w:rFonts w:eastAsia="仿宋_GB2312" w:hint="eastAsia"/>
          <w:bCs/>
          <w:sz w:val="32"/>
          <w:szCs w:val="32"/>
        </w:rPr>
        <w:t>理株幅范围</w:t>
      </w:r>
      <w:proofErr w:type="gramEnd"/>
      <w:r>
        <w:rPr>
          <w:rFonts w:eastAsia="仿宋_GB2312" w:hint="eastAsia"/>
          <w:bCs/>
          <w:sz w:val="32"/>
          <w:szCs w:val="32"/>
        </w:rPr>
        <w:t>为</w:t>
      </w:r>
      <w:r>
        <w:rPr>
          <w:rFonts w:eastAsia="仿宋_GB2312" w:hint="eastAsia"/>
          <w:bCs/>
          <w:sz w:val="32"/>
          <w:szCs w:val="32"/>
        </w:rPr>
        <w:t>8.557~11.647 cm</w:t>
      </w:r>
      <w:r>
        <w:rPr>
          <w:rFonts w:eastAsia="仿宋_GB2312" w:hint="eastAsia"/>
          <w:bCs/>
          <w:sz w:val="32"/>
          <w:szCs w:val="32"/>
        </w:rPr>
        <w:t>，整体均高于对照，其中“阵地”</w:t>
      </w:r>
      <w:proofErr w:type="gramStart"/>
      <w:r>
        <w:rPr>
          <w:rFonts w:eastAsia="仿宋_GB2312" w:hint="eastAsia"/>
          <w:bCs/>
          <w:sz w:val="32"/>
          <w:szCs w:val="32"/>
        </w:rPr>
        <w:t>处理株幅最高</w:t>
      </w:r>
      <w:proofErr w:type="gramEnd"/>
      <w:r>
        <w:rPr>
          <w:rFonts w:eastAsia="仿宋_GB2312" w:hint="eastAsia"/>
          <w:bCs/>
          <w:sz w:val="32"/>
          <w:szCs w:val="32"/>
        </w:rPr>
        <w:t>，“柢建”和“朴绿”</w:t>
      </w:r>
      <w:proofErr w:type="gramStart"/>
      <w:r>
        <w:rPr>
          <w:rFonts w:eastAsia="仿宋_GB2312" w:hint="eastAsia"/>
          <w:bCs/>
          <w:sz w:val="32"/>
          <w:szCs w:val="32"/>
        </w:rPr>
        <w:t>处理株幅次之</w:t>
      </w:r>
      <w:proofErr w:type="gramEnd"/>
      <w:r>
        <w:rPr>
          <w:rFonts w:eastAsia="仿宋_GB2312" w:hint="eastAsia"/>
          <w:bCs/>
          <w:sz w:val="32"/>
          <w:szCs w:val="32"/>
        </w:rPr>
        <w:t>，三者与对照相比均达到显著差异。在功能叶片数方面，各处理功能叶片数分为</w:t>
      </w:r>
      <w:r>
        <w:rPr>
          <w:rFonts w:eastAsia="仿宋_GB2312" w:hint="eastAsia"/>
          <w:bCs/>
          <w:sz w:val="32"/>
          <w:szCs w:val="32"/>
        </w:rPr>
        <w:t>6</w:t>
      </w:r>
      <w:r>
        <w:rPr>
          <w:rFonts w:eastAsia="仿宋_GB2312" w:hint="eastAsia"/>
          <w:bCs/>
          <w:sz w:val="32"/>
          <w:szCs w:val="32"/>
        </w:rPr>
        <w:t>片和</w:t>
      </w:r>
      <w:r>
        <w:rPr>
          <w:rFonts w:eastAsia="仿宋_GB2312" w:hint="eastAsia"/>
          <w:bCs/>
          <w:sz w:val="32"/>
          <w:szCs w:val="32"/>
        </w:rPr>
        <w:t>7</w:t>
      </w:r>
      <w:r>
        <w:rPr>
          <w:rFonts w:eastAsia="仿宋_GB2312" w:hint="eastAsia"/>
          <w:bCs/>
          <w:sz w:val="32"/>
          <w:szCs w:val="32"/>
        </w:rPr>
        <w:t>片两类，其中“跟多”“它诺”“朴绿”“柢建”“维格施”“扶霞”</w:t>
      </w:r>
      <w:r>
        <w:rPr>
          <w:rFonts w:eastAsia="仿宋_GB2312" w:hint="eastAsia"/>
          <w:bCs/>
          <w:sz w:val="32"/>
          <w:szCs w:val="32"/>
        </w:rPr>
        <w:t>6</w:t>
      </w:r>
      <w:r>
        <w:rPr>
          <w:rFonts w:eastAsia="仿宋_GB2312" w:hint="eastAsia"/>
          <w:bCs/>
          <w:sz w:val="32"/>
          <w:szCs w:val="32"/>
        </w:rPr>
        <w:t>种肥料处理的功能叶片数均为</w:t>
      </w:r>
      <w:r>
        <w:rPr>
          <w:rFonts w:eastAsia="仿宋_GB2312" w:hint="eastAsia"/>
          <w:bCs/>
          <w:sz w:val="32"/>
          <w:szCs w:val="32"/>
        </w:rPr>
        <w:t>7</w:t>
      </w:r>
      <w:r>
        <w:rPr>
          <w:rFonts w:eastAsia="仿宋_GB2312" w:hint="eastAsia"/>
          <w:bCs/>
          <w:sz w:val="32"/>
          <w:szCs w:val="32"/>
        </w:rPr>
        <w:t>片，高于对照。在叶片长方面，各处理叶片长范围为</w:t>
      </w:r>
      <w:r>
        <w:rPr>
          <w:rFonts w:eastAsia="仿宋_GB2312" w:hint="eastAsia"/>
          <w:bCs/>
          <w:sz w:val="32"/>
          <w:szCs w:val="32"/>
        </w:rPr>
        <w:t>52.353~62.672 cm</w:t>
      </w:r>
      <w:r>
        <w:rPr>
          <w:rFonts w:eastAsia="仿宋_GB2312" w:hint="eastAsia"/>
          <w:bCs/>
          <w:sz w:val="32"/>
          <w:szCs w:val="32"/>
        </w:rPr>
        <w:t>，其中“跟多”处理叶片最长。在叶片直径方面，各处理叶片直径范围为</w:t>
      </w:r>
      <w:r>
        <w:rPr>
          <w:rFonts w:eastAsia="仿宋_GB2312" w:hint="eastAsia"/>
          <w:bCs/>
          <w:sz w:val="32"/>
          <w:szCs w:val="32"/>
        </w:rPr>
        <w:t>20.78~43.33 mm</w:t>
      </w:r>
      <w:r>
        <w:rPr>
          <w:rFonts w:eastAsia="仿宋_GB2312" w:hint="eastAsia"/>
          <w:bCs/>
          <w:sz w:val="32"/>
          <w:szCs w:val="32"/>
        </w:rPr>
        <w:t>，差异较为明显，其中“扶霞”处理叶片</w:t>
      </w:r>
      <w:r>
        <w:rPr>
          <w:rFonts w:eastAsia="仿宋_GB2312" w:hint="eastAsia"/>
          <w:bCs/>
          <w:sz w:val="32"/>
          <w:szCs w:val="32"/>
        </w:rPr>
        <w:t>直径最大，“黄白绿”处理次之，均显著高于对照。</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综合来看，“跟多”肥料对促进大葱株高和叶片伸长效果最佳，且株高达到极显著水平；“阵地”“柢建”“朴绿”更利于增加大葱株幅；“扶霞”“黄白绿”对增大叶片直径效果显著；不同肥料对大葱功能叶片数的影响相对较小。整体而言，多数供试肥料在改善大葱生物性状方面优于对照复合肥，其中“跟多”“黄白绿”“扶霞”“阵地”“柢建”“朴绿”和“根宝贝”</w:t>
      </w:r>
      <w:r>
        <w:rPr>
          <w:rFonts w:eastAsia="仿宋_GB2312" w:hint="eastAsia"/>
          <w:bCs/>
          <w:sz w:val="32"/>
          <w:szCs w:val="32"/>
        </w:rPr>
        <w:t>7</w:t>
      </w:r>
      <w:r>
        <w:rPr>
          <w:rFonts w:eastAsia="仿宋_GB2312" w:hint="eastAsia"/>
          <w:bCs/>
          <w:sz w:val="32"/>
          <w:szCs w:val="32"/>
        </w:rPr>
        <w:t>种肥料的综合效果相对突出。</w:t>
      </w:r>
    </w:p>
    <w:p w:rsidR="006C395C" w:rsidRDefault="00A11BE1">
      <w:pPr>
        <w:widowControl/>
        <w:autoSpaceDE w:val="0"/>
        <w:autoSpaceDN w:val="0"/>
        <w:spacing w:beforeLines="50" w:before="156" w:afterLines="50" w:after="156"/>
        <w:jc w:val="center"/>
        <w:rPr>
          <w:rFonts w:eastAsia="仿宋_GB2312"/>
          <w:sz w:val="28"/>
          <w:szCs w:val="28"/>
        </w:rPr>
      </w:pPr>
      <w:r>
        <w:rPr>
          <w:rFonts w:eastAsia="仿宋_GB2312" w:hint="eastAsia"/>
          <w:sz w:val="28"/>
          <w:szCs w:val="28"/>
        </w:rPr>
        <w:lastRenderedPageBreak/>
        <w:t>表</w:t>
      </w:r>
      <w:r>
        <w:rPr>
          <w:rFonts w:eastAsia="仿宋_GB2312" w:hint="eastAsia"/>
          <w:sz w:val="28"/>
          <w:szCs w:val="28"/>
        </w:rPr>
        <w:t>4</w:t>
      </w:r>
      <w:r>
        <w:rPr>
          <w:rFonts w:eastAsia="仿宋_GB2312" w:hint="eastAsia"/>
          <w:sz w:val="28"/>
          <w:szCs w:val="28"/>
        </w:rPr>
        <w:t xml:space="preserve"> </w:t>
      </w:r>
      <w:r>
        <w:rPr>
          <w:rFonts w:eastAsia="仿宋_GB2312" w:hint="eastAsia"/>
          <w:sz w:val="28"/>
          <w:szCs w:val="28"/>
        </w:rPr>
        <w:t>施用不同肥料后大葱生物性状差异</w:t>
      </w:r>
    </w:p>
    <w:tbl>
      <w:tblPr>
        <w:tblW w:w="4998" w:type="pct"/>
        <w:tblLook w:val="04A0" w:firstRow="1" w:lastRow="0" w:firstColumn="1" w:lastColumn="0" w:noHBand="0" w:noVBand="1"/>
      </w:tblPr>
      <w:tblGrid>
        <w:gridCol w:w="1258"/>
        <w:gridCol w:w="1259"/>
        <w:gridCol w:w="1673"/>
        <w:gridCol w:w="1416"/>
        <w:gridCol w:w="1296"/>
        <w:gridCol w:w="1617"/>
      </w:tblGrid>
      <w:tr w:rsidR="006C395C">
        <w:trPr>
          <w:trHeight w:val="303"/>
        </w:trPr>
        <w:tc>
          <w:tcPr>
            <w:tcW w:w="778" w:type="pct"/>
            <w:tcBorders>
              <w:top w:val="single" w:sz="4" w:space="0" w:color="000000"/>
              <w:left w:val="nil"/>
              <w:bottom w:val="single" w:sz="4" w:space="0" w:color="000000"/>
              <w:right w:val="nil"/>
            </w:tcBorders>
            <w:noWrap/>
            <w:vAlign w:val="center"/>
          </w:tcPr>
          <w:p w:rsidR="006C395C" w:rsidRDefault="006C395C">
            <w:pPr>
              <w:widowControl/>
              <w:spacing w:line="0" w:lineRule="atLeast"/>
              <w:jc w:val="center"/>
              <w:rPr>
                <w:rFonts w:eastAsia="方正仿宋_GB18030" w:cs="宋体"/>
                <w:color w:val="000000"/>
                <w:sz w:val="24"/>
              </w:rPr>
            </w:pPr>
          </w:p>
        </w:tc>
        <w:tc>
          <w:tcPr>
            <w:tcW w:w="778" w:type="pct"/>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株高</w:t>
            </w:r>
            <w:r>
              <w:rPr>
                <w:rFonts w:eastAsia="方正仿宋_GB18030" w:cs="宋体" w:hint="eastAsia"/>
                <w:color w:val="000000"/>
                <w:kern w:val="0"/>
                <w:sz w:val="24"/>
                <w:lang w:bidi="ar"/>
              </w:rPr>
              <w:t>/cm</w:t>
            </w:r>
          </w:p>
        </w:tc>
        <w:tc>
          <w:tcPr>
            <w:tcW w:w="1020" w:type="pct"/>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proofErr w:type="gramStart"/>
            <w:r>
              <w:rPr>
                <w:rFonts w:eastAsia="方正仿宋_GB18030" w:cs="宋体" w:hint="eastAsia"/>
                <w:color w:val="000000"/>
                <w:kern w:val="0"/>
                <w:sz w:val="24"/>
                <w:lang w:bidi="ar"/>
              </w:rPr>
              <w:t>株幅</w:t>
            </w:r>
            <w:proofErr w:type="gramEnd"/>
            <w:r>
              <w:rPr>
                <w:rFonts w:eastAsia="方正仿宋_GB18030" w:cs="宋体" w:hint="eastAsia"/>
                <w:color w:val="000000"/>
                <w:kern w:val="0"/>
                <w:sz w:val="24"/>
                <w:lang w:bidi="ar"/>
              </w:rPr>
              <w:t>/cm</w:t>
            </w:r>
          </w:p>
        </w:tc>
        <w:tc>
          <w:tcPr>
            <w:tcW w:w="778" w:type="pct"/>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功能叶片数</w:t>
            </w:r>
          </w:p>
        </w:tc>
        <w:tc>
          <w:tcPr>
            <w:tcW w:w="794" w:type="pct"/>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叶片长</w:t>
            </w:r>
            <w:r>
              <w:rPr>
                <w:rFonts w:eastAsia="方正仿宋_GB18030" w:cs="宋体" w:hint="eastAsia"/>
                <w:color w:val="000000"/>
                <w:kern w:val="0"/>
                <w:sz w:val="24"/>
                <w:lang w:bidi="ar"/>
              </w:rPr>
              <w:t>/cm</w:t>
            </w:r>
          </w:p>
        </w:tc>
        <w:tc>
          <w:tcPr>
            <w:tcW w:w="849" w:type="pct"/>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叶片直径</w:t>
            </w:r>
            <w:r>
              <w:rPr>
                <w:rFonts w:eastAsia="方正仿宋_GB18030" w:cs="宋体" w:hint="eastAsia"/>
                <w:color w:val="000000"/>
                <w:kern w:val="0"/>
                <w:sz w:val="24"/>
                <w:lang w:bidi="ar"/>
              </w:rPr>
              <w:t>/mm</w:t>
            </w:r>
          </w:p>
        </w:tc>
      </w:tr>
      <w:tr w:rsidR="006C395C">
        <w:trPr>
          <w:trHeight w:val="303"/>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proofErr w:type="gramStart"/>
            <w:r>
              <w:rPr>
                <w:rFonts w:eastAsia="方正仿宋_GB18030" w:cs="宋体" w:hint="eastAsia"/>
                <w:color w:val="000000"/>
                <w:kern w:val="0"/>
                <w:sz w:val="24"/>
                <w:lang w:bidi="ar"/>
              </w:rPr>
              <w:t>思它灵</w:t>
            </w:r>
            <w:proofErr w:type="gramEnd"/>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91.907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8.557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6 </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58.17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20.78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跟多</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99.380**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10.127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7</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62.672*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36.944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proofErr w:type="gramStart"/>
            <w:r>
              <w:rPr>
                <w:rFonts w:eastAsia="方正仿宋_GB18030" w:cs="宋体" w:hint="eastAsia"/>
                <w:color w:val="000000"/>
                <w:kern w:val="0"/>
                <w:sz w:val="24"/>
                <w:lang w:bidi="ar"/>
              </w:rPr>
              <w:t>它诺</w:t>
            </w:r>
            <w:proofErr w:type="gramEnd"/>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87.240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10.773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7</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54.527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33.73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黄白绿</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94.313*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10.413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6 </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59.000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42.93*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proofErr w:type="gramStart"/>
            <w:r>
              <w:rPr>
                <w:rFonts w:eastAsia="方正仿宋_GB18030" w:cs="宋体" w:hint="eastAsia"/>
                <w:color w:val="000000"/>
                <w:kern w:val="0"/>
                <w:sz w:val="24"/>
                <w:lang w:bidi="ar"/>
              </w:rPr>
              <w:t>朴绿</w:t>
            </w:r>
            <w:proofErr w:type="gramEnd"/>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84.300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11.107*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7 </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54.087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34.043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proofErr w:type="gramStart"/>
            <w:r>
              <w:rPr>
                <w:rFonts w:eastAsia="方正仿宋_GB18030" w:cs="宋体" w:hint="eastAsia"/>
                <w:color w:val="000000"/>
                <w:kern w:val="0"/>
                <w:sz w:val="24"/>
                <w:lang w:bidi="ar"/>
              </w:rPr>
              <w:t>柢</w:t>
            </w:r>
            <w:proofErr w:type="gramEnd"/>
            <w:r>
              <w:rPr>
                <w:rFonts w:eastAsia="方正仿宋_GB18030" w:cs="宋体" w:hint="eastAsia"/>
                <w:color w:val="000000"/>
                <w:kern w:val="0"/>
                <w:sz w:val="24"/>
                <w:lang w:bidi="ar"/>
              </w:rPr>
              <w:t>建</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92.087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11.141*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7 </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56.980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31.303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维格施</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92.820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10.633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7</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55.047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31.472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proofErr w:type="gramStart"/>
            <w:r>
              <w:rPr>
                <w:rFonts w:eastAsia="方正仿宋_GB18030" w:cs="宋体" w:hint="eastAsia"/>
                <w:color w:val="000000"/>
                <w:kern w:val="0"/>
                <w:sz w:val="24"/>
                <w:lang w:bidi="ar"/>
              </w:rPr>
              <w:t>扶霞</w:t>
            </w:r>
            <w:proofErr w:type="gramEnd"/>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84.560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10.820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7</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52.360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43.33**</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阵地</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89.680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11.647*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6 </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52.353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35.07 </w:t>
            </w:r>
          </w:p>
        </w:tc>
      </w:tr>
      <w:tr w:rsidR="006C395C">
        <w:trPr>
          <w:trHeight w:val="288"/>
        </w:trPr>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根宝贝</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92.207*  </w:t>
            </w:r>
          </w:p>
        </w:tc>
        <w:tc>
          <w:tcPr>
            <w:tcW w:w="1020"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9.800 </w:t>
            </w:r>
          </w:p>
        </w:tc>
        <w:tc>
          <w:tcPr>
            <w:tcW w:w="778"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6 </w:t>
            </w:r>
          </w:p>
        </w:tc>
        <w:tc>
          <w:tcPr>
            <w:tcW w:w="794"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55.780 </w:t>
            </w:r>
          </w:p>
        </w:tc>
        <w:tc>
          <w:tcPr>
            <w:tcW w:w="849" w:type="pct"/>
            <w:tcBorders>
              <w:top w:val="nil"/>
              <w:left w:val="nil"/>
              <w:bottom w:val="nil"/>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36.07 </w:t>
            </w:r>
          </w:p>
        </w:tc>
      </w:tr>
      <w:tr w:rsidR="006C395C">
        <w:trPr>
          <w:trHeight w:val="288"/>
        </w:trPr>
        <w:tc>
          <w:tcPr>
            <w:tcW w:w="778" w:type="pct"/>
            <w:tcBorders>
              <w:top w:val="nil"/>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复合肥</w:t>
            </w:r>
          </w:p>
        </w:tc>
        <w:tc>
          <w:tcPr>
            <w:tcW w:w="778" w:type="pct"/>
            <w:tcBorders>
              <w:top w:val="nil"/>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89.393  </w:t>
            </w:r>
          </w:p>
        </w:tc>
        <w:tc>
          <w:tcPr>
            <w:tcW w:w="1020" w:type="pct"/>
            <w:tcBorders>
              <w:top w:val="nil"/>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9.780 </w:t>
            </w:r>
          </w:p>
        </w:tc>
        <w:tc>
          <w:tcPr>
            <w:tcW w:w="778" w:type="pct"/>
            <w:tcBorders>
              <w:top w:val="nil"/>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6 </w:t>
            </w:r>
          </w:p>
        </w:tc>
        <w:tc>
          <w:tcPr>
            <w:tcW w:w="794" w:type="pct"/>
            <w:tcBorders>
              <w:top w:val="nil"/>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54.087 </w:t>
            </w:r>
          </w:p>
        </w:tc>
        <w:tc>
          <w:tcPr>
            <w:tcW w:w="849" w:type="pct"/>
            <w:tcBorders>
              <w:top w:val="nil"/>
              <w:left w:val="nil"/>
              <w:bottom w:val="single" w:sz="4" w:space="0" w:color="000000"/>
              <w:right w:val="nil"/>
            </w:tcBorders>
            <w:noWrap/>
            <w:vAlign w:val="center"/>
          </w:tcPr>
          <w:p w:rsidR="006C395C" w:rsidRDefault="00A11BE1">
            <w:pPr>
              <w:widowControl/>
              <w:spacing w:line="0" w:lineRule="atLeast"/>
              <w:jc w:val="center"/>
              <w:textAlignment w:val="center"/>
              <w:rPr>
                <w:rFonts w:eastAsia="方正仿宋_GB18030" w:cs="宋体"/>
                <w:color w:val="000000"/>
                <w:sz w:val="24"/>
              </w:rPr>
            </w:pPr>
            <w:r>
              <w:rPr>
                <w:rFonts w:eastAsia="方正仿宋_GB18030" w:cs="宋体" w:hint="eastAsia"/>
                <w:color w:val="000000"/>
                <w:kern w:val="0"/>
                <w:sz w:val="24"/>
                <w:lang w:bidi="ar"/>
              </w:rPr>
              <w:t xml:space="preserve">35.47 </w:t>
            </w:r>
          </w:p>
        </w:tc>
      </w:tr>
    </w:tbl>
    <w:p w:rsidR="006C395C" w:rsidRDefault="00A11BE1">
      <w:pPr>
        <w:widowControl/>
        <w:autoSpaceDE w:val="0"/>
        <w:autoSpaceDN w:val="0"/>
        <w:jc w:val="center"/>
        <w:rPr>
          <w:rFonts w:eastAsia="仿宋_GB2312"/>
          <w:sz w:val="32"/>
          <w:szCs w:val="32"/>
        </w:rPr>
      </w:pPr>
      <w:r>
        <w:rPr>
          <w:rFonts w:eastAsia="仿宋_GB2312" w:hint="eastAsia"/>
          <w:szCs w:val="21"/>
        </w:rPr>
        <w:t>注：以复合肥处理为对照，</w:t>
      </w:r>
      <w:r>
        <w:rPr>
          <w:rFonts w:eastAsia="仿宋_GB2312" w:hint="eastAsia"/>
          <w:szCs w:val="21"/>
        </w:rPr>
        <w:t>*</w:t>
      </w:r>
      <w:r>
        <w:rPr>
          <w:rFonts w:eastAsia="仿宋_GB2312" w:hint="eastAsia"/>
          <w:szCs w:val="21"/>
        </w:rPr>
        <w:t>表示与对照相比差异显著，</w:t>
      </w:r>
      <w:r>
        <w:rPr>
          <w:rFonts w:eastAsia="仿宋_GB2312" w:hint="eastAsia"/>
          <w:szCs w:val="21"/>
        </w:rPr>
        <w:t>**</w:t>
      </w:r>
      <w:r>
        <w:rPr>
          <w:rFonts w:eastAsia="仿宋_GB2312" w:hint="eastAsia"/>
          <w:szCs w:val="21"/>
        </w:rPr>
        <w:t>表示与对照相比差异极显著</w:t>
      </w:r>
      <w:r>
        <w:rPr>
          <w:rFonts w:eastAsia="仿宋_GB2312" w:hint="eastAsia"/>
          <w:sz w:val="32"/>
          <w:szCs w:val="32"/>
        </w:rPr>
        <w:t>。</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2.2 </w:t>
      </w:r>
      <w:r>
        <w:rPr>
          <w:rFonts w:eastAsia="仿宋_GB2312" w:hint="eastAsia"/>
          <w:bCs/>
          <w:sz w:val="32"/>
          <w:szCs w:val="32"/>
        </w:rPr>
        <w:t>施用不同肥料对大葱产量的影响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不同肥料处理对大葱各生长及产量相关指标均产生不同程度的影响，与复合肥对照相比，多数肥料处理能显著或极显著提升大葱单株净重和毛重。在假茎生长方面，维格施处理的大葱假茎</w:t>
      </w:r>
      <w:proofErr w:type="gramStart"/>
      <w:r>
        <w:rPr>
          <w:rFonts w:eastAsia="仿宋_GB2312" w:hint="eastAsia"/>
          <w:bCs/>
          <w:sz w:val="32"/>
          <w:szCs w:val="32"/>
        </w:rPr>
        <w:t>长显著</w:t>
      </w:r>
      <w:proofErr w:type="gramEnd"/>
      <w:r>
        <w:rPr>
          <w:rFonts w:eastAsia="仿宋_GB2312" w:hint="eastAsia"/>
          <w:bCs/>
          <w:sz w:val="32"/>
          <w:szCs w:val="32"/>
        </w:rPr>
        <w:t>高于对照，而朴绿、</w:t>
      </w:r>
      <w:proofErr w:type="gramStart"/>
      <w:r>
        <w:rPr>
          <w:rFonts w:eastAsia="仿宋_GB2312" w:hint="eastAsia"/>
          <w:bCs/>
          <w:sz w:val="32"/>
          <w:szCs w:val="32"/>
        </w:rPr>
        <w:t>柢</w:t>
      </w:r>
      <w:proofErr w:type="gramEnd"/>
      <w:r>
        <w:rPr>
          <w:rFonts w:eastAsia="仿宋_GB2312" w:hint="eastAsia"/>
          <w:bCs/>
          <w:sz w:val="32"/>
          <w:szCs w:val="32"/>
        </w:rPr>
        <w:t>建处理假茎</w:t>
      </w:r>
      <w:proofErr w:type="gramStart"/>
      <w:r>
        <w:rPr>
          <w:rFonts w:eastAsia="仿宋_GB2312" w:hint="eastAsia"/>
          <w:bCs/>
          <w:sz w:val="32"/>
          <w:szCs w:val="32"/>
        </w:rPr>
        <w:t>长</w:t>
      </w:r>
      <w:r>
        <w:rPr>
          <w:rFonts w:eastAsia="仿宋_GB2312" w:hint="eastAsia"/>
          <w:bCs/>
          <w:sz w:val="32"/>
          <w:szCs w:val="32"/>
        </w:rPr>
        <w:t>显著</w:t>
      </w:r>
      <w:proofErr w:type="gramEnd"/>
      <w:r>
        <w:rPr>
          <w:rFonts w:eastAsia="仿宋_GB2312" w:hint="eastAsia"/>
          <w:bCs/>
          <w:sz w:val="32"/>
          <w:szCs w:val="32"/>
        </w:rPr>
        <w:t>低于对照。假茎直径方面，</w:t>
      </w:r>
      <w:proofErr w:type="gramStart"/>
      <w:r>
        <w:rPr>
          <w:rFonts w:eastAsia="仿宋_GB2312" w:hint="eastAsia"/>
          <w:bCs/>
          <w:sz w:val="32"/>
          <w:szCs w:val="32"/>
        </w:rPr>
        <w:t>朴绿处理</w:t>
      </w:r>
      <w:proofErr w:type="gramEnd"/>
      <w:r>
        <w:rPr>
          <w:rFonts w:eastAsia="仿宋_GB2312" w:hint="eastAsia"/>
          <w:bCs/>
          <w:sz w:val="32"/>
          <w:szCs w:val="32"/>
        </w:rPr>
        <w:t>表现最优，显著高于对照。在产量核心指标净重、毛重上，</w:t>
      </w:r>
      <w:proofErr w:type="gramStart"/>
      <w:r>
        <w:rPr>
          <w:rFonts w:eastAsia="仿宋_GB2312" w:hint="eastAsia"/>
          <w:bCs/>
          <w:sz w:val="32"/>
          <w:szCs w:val="32"/>
        </w:rPr>
        <w:t>除思它灵</w:t>
      </w:r>
      <w:proofErr w:type="gramEnd"/>
      <w:r>
        <w:rPr>
          <w:rFonts w:eastAsia="仿宋_GB2312" w:hint="eastAsia"/>
          <w:bCs/>
          <w:sz w:val="32"/>
          <w:szCs w:val="32"/>
        </w:rPr>
        <w:t>、根宝贝处理外，其余</w:t>
      </w:r>
      <w:r>
        <w:rPr>
          <w:rFonts w:eastAsia="仿宋_GB2312" w:hint="eastAsia"/>
          <w:bCs/>
          <w:sz w:val="32"/>
          <w:szCs w:val="32"/>
        </w:rPr>
        <w:t>7</w:t>
      </w:r>
      <w:r>
        <w:rPr>
          <w:rFonts w:eastAsia="仿宋_GB2312" w:hint="eastAsia"/>
          <w:bCs/>
          <w:sz w:val="32"/>
          <w:szCs w:val="32"/>
        </w:rPr>
        <w:t>种肥料处理均能显著或极显著提升大葱单株净重和毛重。其中，跟多和</w:t>
      </w:r>
      <w:proofErr w:type="gramStart"/>
      <w:r>
        <w:rPr>
          <w:rFonts w:eastAsia="仿宋_GB2312" w:hint="eastAsia"/>
          <w:bCs/>
          <w:sz w:val="32"/>
          <w:szCs w:val="32"/>
        </w:rPr>
        <w:t>它诺处理</w:t>
      </w:r>
      <w:proofErr w:type="gramEnd"/>
      <w:r>
        <w:rPr>
          <w:rFonts w:eastAsia="仿宋_GB2312" w:hint="eastAsia"/>
          <w:bCs/>
          <w:sz w:val="32"/>
          <w:szCs w:val="32"/>
        </w:rPr>
        <w:t>的单株净重和毛重与对照相比差异极显著。</w:t>
      </w:r>
      <w:proofErr w:type="gramStart"/>
      <w:r>
        <w:rPr>
          <w:rFonts w:eastAsia="仿宋_GB2312" w:hint="eastAsia"/>
          <w:bCs/>
          <w:sz w:val="32"/>
          <w:szCs w:val="32"/>
        </w:rPr>
        <w:t>思它灵</w:t>
      </w:r>
      <w:proofErr w:type="gramEnd"/>
      <w:r>
        <w:rPr>
          <w:rFonts w:eastAsia="仿宋_GB2312" w:hint="eastAsia"/>
          <w:bCs/>
          <w:sz w:val="32"/>
          <w:szCs w:val="32"/>
        </w:rPr>
        <w:t>和根宝贝处理的单株净重和毛重与对照相比无显著差异，且</w:t>
      </w:r>
      <w:proofErr w:type="gramStart"/>
      <w:r>
        <w:rPr>
          <w:rFonts w:eastAsia="仿宋_GB2312" w:hint="eastAsia"/>
          <w:bCs/>
          <w:sz w:val="32"/>
          <w:szCs w:val="32"/>
        </w:rPr>
        <w:t>思它灵</w:t>
      </w:r>
      <w:proofErr w:type="gramEnd"/>
      <w:r>
        <w:rPr>
          <w:rFonts w:eastAsia="仿宋_GB2312" w:hint="eastAsia"/>
          <w:bCs/>
          <w:sz w:val="32"/>
          <w:szCs w:val="32"/>
        </w:rPr>
        <w:t>的单株净重略低于对照</w:t>
      </w:r>
      <w:r>
        <w:rPr>
          <w:rFonts w:eastAsia="仿宋_GB2312" w:hint="eastAsia"/>
          <w:bCs/>
          <w:sz w:val="32"/>
          <w:szCs w:val="32"/>
        </w:rPr>
        <w:t>。在植株</w:t>
      </w:r>
      <w:bookmarkStart w:id="3" w:name="_Hlk227785352"/>
      <w:r>
        <w:rPr>
          <w:rFonts w:eastAsia="仿宋_GB2312" w:hint="eastAsia"/>
          <w:bCs/>
          <w:sz w:val="32"/>
          <w:szCs w:val="32"/>
        </w:rPr>
        <w:t>紧实度</w:t>
      </w:r>
      <w:bookmarkEnd w:id="3"/>
      <w:r>
        <w:rPr>
          <w:rFonts w:eastAsia="仿宋_GB2312" w:hint="eastAsia"/>
          <w:bCs/>
          <w:sz w:val="32"/>
          <w:szCs w:val="32"/>
        </w:rPr>
        <w:t>方面，其中</w:t>
      </w:r>
      <w:proofErr w:type="gramStart"/>
      <w:r>
        <w:rPr>
          <w:rFonts w:eastAsia="仿宋_GB2312" w:hint="eastAsia"/>
          <w:bCs/>
          <w:sz w:val="32"/>
          <w:szCs w:val="32"/>
        </w:rPr>
        <w:t>扶霞处理</w:t>
      </w:r>
      <w:proofErr w:type="gramEnd"/>
      <w:r>
        <w:rPr>
          <w:rFonts w:eastAsia="仿宋_GB2312" w:hint="eastAsia"/>
          <w:bCs/>
          <w:sz w:val="32"/>
          <w:szCs w:val="32"/>
        </w:rPr>
        <w:t>紧实度最高，</w:t>
      </w:r>
      <w:proofErr w:type="gramStart"/>
      <w:r>
        <w:rPr>
          <w:rFonts w:eastAsia="仿宋_GB2312" w:hint="eastAsia"/>
          <w:bCs/>
          <w:sz w:val="32"/>
          <w:szCs w:val="32"/>
        </w:rPr>
        <w:t>它诺处理</w:t>
      </w:r>
      <w:proofErr w:type="gramEnd"/>
      <w:r>
        <w:rPr>
          <w:rFonts w:eastAsia="仿宋_GB2312" w:hint="eastAsia"/>
          <w:bCs/>
          <w:sz w:val="32"/>
          <w:szCs w:val="32"/>
        </w:rPr>
        <w:t>次之，</w:t>
      </w:r>
      <w:proofErr w:type="gramStart"/>
      <w:r>
        <w:rPr>
          <w:rFonts w:eastAsia="仿宋_GB2312" w:hint="eastAsia"/>
          <w:bCs/>
          <w:sz w:val="32"/>
          <w:szCs w:val="32"/>
        </w:rPr>
        <w:t>朴绿和</w:t>
      </w:r>
      <w:proofErr w:type="gramEnd"/>
      <w:r>
        <w:rPr>
          <w:rFonts w:eastAsia="仿宋_GB2312" w:hint="eastAsia"/>
          <w:bCs/>
          <w:sz w:val="32"/>
          <w:szCs w:val="32"/>
        </w:rPr>
        <w:t>维格施处理密度较低，但均高于对照，然而所有肥料处理与对照的密度差异均未达到显著水平。</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lastRenderedPageBreak/>
        <w:t>综合来看，跟多、它诺、</w:t>
      </w:r>
      <w:proofErr w:type="gramStart"/>
      <w:r>
        <w:rPr>
          <w:rFonts w:eastAsia="仿宋_GB2312" w:hint="eastAsia"/>
          <w:bCs/>
          <w:sz w:val="32"/>
          <w:szCs w:val="32"/>
        </w:rPr>
        <w:t>柢</w:t>
      </w:r>
      <w:proofErr w:type="gramEnd"/>
      <w:r>
        <w:rPr>
          <w:rFonts w:eastAsia="仿宋_GB2312" w:hint="eastAsia"/>
          <w:bCs/>
          <w:sz w:val="32"/>
          <w:szCs w:val="32"/>
        </w:rPr>
        <w:t>建、阵地</w:t>
      </w:r>
      <w:r>
        <w:rPr>
          <w:rFonts w:eastAsia="仿宋_GB2312" w:hint="eastAsia"/>
          <w:bCs/>
          <w:sz w:val="32"/>
          <w:szCs w:val="32"/>
        </w:rPr>
        <w:t>4</w:t>
      </w:r>
      <w:r>
        <w:rPr>
          <w:rFonts w:eastAsia="仿宋_GB2312" w:hint="eastAsia"/>
          <w:bCs/>
          <w:sz w:val="32"/>
          <w:szCs w:val="32"/>
        </w:rPr>
        <w:t>种肥料处理对大葱产量的提升效果最为显著，能极显著增加单株净重和毛重，可作为大葱高产栽培的优选肥料；黄白绿、朴绿、维格施、</w:t>
      </w:r>
      <w:proofErr w:type="gramStart"/>
      <w:r>
        <w:rPr>
          <w:rFonts w:eastAsia="仿宋_GB2312" w:hint="eastAsia"/>
          <w:bCs/>
          <w:sz w:val="32"/>
          <w:szCs w:val="32"/>
        </w:rPr>
        <w:t>扶霞处理</w:t>
      </w:r>
      <w:proofErr w:type="gramEnd"/>
      <w:r>
        <w:rPr>
          <w:rFonts w:eastAsia="仿宋_GB2312" w:hint="eastAsia"/>
          <w:bCs/>
          <w:sz w:val="32"/>
          <w:szCs w:val="32"/>
        </w:rPr>
        <w:t>也能显著提升产量，具有一定的应用价值；</w:t>
      </w:r>
      <w:proofErr w:type="gramStart"/>
      <w:r>
        <w:rPr>
          <w:rFonts w:eastAsia="仿宋_GB2312" w:hint="eastAsia"/>
          <w:bCs/>
          <w:sz w:val="32"/>
          <w:szCs w:val="32"/>
        </w:rPr>
        <w:t>思它灵</w:t>
      </w:r>
      <w:proofErr w:type="gramEnd"/>
      <w:r>
        <w:rPr>
          <w:rFonts w:eastAsia="仿宋_GB2312" w:hint="eastAsia"/>
          <w:bCs/>
          <w:sz w:val="32"/>
          <w:szCs w:val="32"/>
        </w:rPr>
        <w:t>和根宝贝处理对大葱产量无明显促进作用，不适宜作为大葱高产栽培的主推肥料。朴绿处理虽能显著提升产量，但会抑制假茎伸长，实际应用中需结合栽培需求合理选择。</w:t>
      </w:r>
    </w:p>
    <w:p w:rsidR="006C395C" w:rsidRDefault="00A11BE1">
      <w:pPr>
        <w:widowControl/>
        <w:autoSpaceDE w:val="0"/>
        <w:autoSpaceDN w:val="0"/>
        <w:spacing w:beforeLines="50" w:before="156" w:afterLines="50" w:after="156"/>
        <w:jc w:val="center"/>
        <w:rPr>
          <w:rFonts w:eastAsia="仿宋_GB2312"/>
          <w:sz w:val="28"/>
          <w:szCs w:val="28"/>
        </w:rPr>
      </w:pPr>
      <w:r>
        <w:rPr>
          <w:rFonts w:eastAsia="仿宋_GB2312" w:hint="eastAsia"/>
          <w:sz w:val="28"/>
          <w:szCs w:val="28"/>
        </w:rPr>
        <w:t>表</w:t>
      </w:r>
      <w:r>
        <w:rPr>
          <w:rFonts w:eastAsia="仿宋_GB2312" w:hint="eastAsia"/>
          <w:sz w:val="28"/>
          <w:szCs w:val="28"/>
        </w:rPr>
        <w:t>5</w:t>
      </w:r>
      <w:r>
        <w:rPr>
          <w:rFonts w:eastAsia="仿宋_GB2312" w:hint="eastAsia"/>
          <w:sz w:val="28"/>
          <w:szCs w:val="28"/>
        </w:rPr>
        <w:t xml:space="preserve"> </w:t>
      </w:r>
      <w:bookmarkStart w:id="4" w:name="_Hlk227784670"/>
      <w:r>
        <w:rPr>
          <w:rFonts w:eastAsia="仿宋_GB2312" w:hint="eastAsia"/>
          <w:sz w:val="28"/>
          <w:szCs w:val="28"/>
        </w:rPr>
        <w:t>施用不同肥料</w:t>
      </w:r>
      <w:bookmarkEnd w:id="4"/>
      <w:r>
        <w:rPr>
          <w:rFonts w:eastAsia="仿宋_GB2312" w:hint="eastAsia"/>
          <w:sz w:val="28"/>
          <w:szCs w:val="28"/>
        </w:rPr>
        <w:t>对大葱产量的影响</w:t>
      </w:r>
    </w:p>
    <w:tbl>
      <w:tblPr>
        <w:tblW w:w="8426" w:type="dxa"/>
        <w:tblInd w:w="96" w:type="dxa"/>
        <w:tblLayout w:type="fixed"/>
        <w:tblLook w:val="04A0" w:firstRow="1" w:lastRow="0" w:firstColumn="1" w:lastColumn="0" w:noHBand="0" w:noVBand="1"/>
      </w:tblPr>
      <w:tblGrid>
        <w:gridCol w:w="1018"/>
        <w:gridCol w:w="1035"/>
        <w:gridCol w:w="1172"/>
        <w:gridCol w:w="1407"/>
        <w:gridCol w:w="1242"/>
        <w:gridCol w:w="1089"/>
        <w:gridCol w:w="1463"/>
      </w:tblGrid>
      <w:tr w:rsidR="006C395C">
        <w:trPr>
          <w:trHeight w:val="90"/>
        </w:trPr>
        <w:tc>
          <w:tcPr>
            <w:tcW w:w="1018" w:type="dxa"/>
            <w:tcBorders>
              <w:top w:val="single" w:sz="4" w:space="0" w:color="000000"/>
              <w:left w:val="nil"/>
              <w:bottom w:val="single" w:sz="4" w:space="0" w:color="000000"/>
              <w:right w:val="nil"/>
            </w:tcBorders>
            <w:noWrap/>
            <w:vAlign w:val="center"/>
          </w:tcPr>
          <w:p w:rsidR="006C395C" w:rsidRDefault="006C395C">
            <w:pPr>
              <w:widowControl/>
              <w:spacing w:line="0" w:lineRule="atLeast"/>
              <w:jc w:val="center"/>
              <w:rPr>
                <w:rFonts w:eastAsia="方正仿宋_GB18030" w:cs="宋体"/>
                <w:color w:val="000000"/>
                <w:sz w:val="24"/>
              </w:rPr>
            </w:pPr>
          </w:p>
        </w:tc>
        <w:tc>
          <w:tcPr>
            <w:tcW w:w="1035" w:type="dxa"/>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假茎长</w:t>
            </w:r>
            <w:r>
              <w:rPr>
                <w:rFonts w:eastAsia="方正仿宋_GB18030" w:cs="宋体" w:hint="eastAsia"/>
                <w:color w:val="000000"/>
                <w:sz w:val="24"/>
              </w:rPr>
              <w:t>/cm</w:t>
            </w:r>
          </w:p>
        </w:tc>
        <w:tc>
          <w:tcPr>
            <w:tcW w:w="1172" w:type="dxa"/>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假茎直径</w:t>
            </w:r>
            <w:r>
              <w:rPr>
                <w:rFonts w:eastAsia="方正仿宋_GB18030" w:cs="宋体" w:hint="eastAsia"/>
                <w:color w:val="000000"/>
                <w:sz w:val="24"/>
              </w:rPr>
              <w:t>/mm</w:t>
            </w:r>
          </w:p>
        </w:tc>
        <w:tc>
          <w:tcPr>
            <w:tcW w:w="1407" w:type="dxa"/>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净重</w:t>
            </w:r>
          </w:p>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/g</w:t>
            </w:r>
          </w:p>
        </w:tc>
        <w:tc>
          <w:tcPr>
            <w:tcW w:w="1242" w:type="dxa"/>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毛重</w:t>
            </w:r>
          </w:p>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/g</w:t>
            </w:r>
          </w:p>
        </w:tc>
        <w:tc>
          <w:tcPr>
            <w:tcW w:w="1089" w:type="dxa"/>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紧实度</w:t>
            </w:r>
          </w:p>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/g</w:t>
            </w:r>
            <w:r>
              <w:rPr>
                <w:rFonts w:eastAsia="方正仿宋_GB18030" w:cs="宋体" w:hint="eastAsia"/>
                <w:color w:val="000000"/>
                <w:sz w:val="24"/>
              </w:rPr>
              <w:t>∙</w:t>
            </w:r>
            <w:r>
              <w:rPr>
                <w:rFonts w:eastAsia="方正仿宋_GB18030" w:cs="宋体" w:hint="eastAsia"/>
                <w:color w:val="000000"/>
                <w:sz w:val="24"/>
              </w:rPr>
              <w:t>cm</w:t>
            </w:r>
            <w:r>
              <w:rPr>
                <w:rFonts w:eastAsia="方正仿宋_GB18030" w:cs="宋体" w:hint="eastAsia"/>
                <w:color w:val="000000"/>
                <w:sz w:val="24"/>
                <w:vertAlign w:val="superscript"/>
              </w:rPr>
              <w:t>-2</w:t>
            </w:r>
          </w:p>
        </w:tc>
        <w:tc>
          <w:tcPr>
            <w:tcW w:w="1463" w:type="dxa"/>
            <w:tcBorders>
              <w:top w:val="single" w:sz="4" w:space="0" w:color="000000"/>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产量</w:t>
            </w:r>
            <w:r>
              <w:rPr>
                <w:rFonts w:eastAsia="方正仿宋_GB18030" w:cs="宋体" w:hint="eastAsia"/>
                <w:color w:val="000000"/>
                <w:sz w:val="24"/>
              </w:rPr>
              <w:t>/k</w:t>
            </w:r>
            <w:r>
              <w:rPr>
                <w:rFonts w:eastAsia="方正仿宋_GB18030" w:cs="宋体" w:hint="eastAsia"/>
                <w:color w:val="000000"/>
                <w:sz w:val="24"/>
              </w:rPr>
              <w:t>g</w:t>
            </w:r>
            <w:r>
              <w:rPr>
                <w:rFonts w:eastAsia="方正仿宋_GB18030" w:cs="宋体" w:hint="eastAsia"/>
                <w:color w:val="000000"/>
                <w:sz w:val="24"/>
              </w:rPr>
              <w:t>∙</w:t>
            </w:r>
            <w:r>
              <w:rPr>
                <w:rFonts w:eastAsia="方正仿宋_GB18030" w:cs="宋体" w:hint="eastAsia"/>
                <w:color w:val="000000"/>
                <w:sz w:val="24"/>
              </w:rPr>
              <w:t>hm</w:t>
            </w:r>
            <w:r>
              <w:rPr>
                <w:rFonts w:eastAsia="方正仿宋_GB18030" w:cs="宋体" w:hint="eastAsia"/>
                <w:color w:val="000000"/>
                <w:sz w:val="24"/>
                <w:vertAlign w:val="superscript"/>
              </w:rPr>
              <w:t>-</w:t>
            </w:r>
            <w:r>
              <w:rPr>
                <w:rFonts w:eastAsia="方正仿宋_GB18030" w:cs="宋体" w:hint="eastAsia"/>
                <w:color w:val="000000"/>
                <w:sz w:val="24"/>
                <w:vertAlign w:val="superscript"/>
              </w:rPr>
              <w:t>1</w:t>
            </w:r>
          </w:p>
        </w:tc>
      </w:tr>
      <w:tr w:rsidR="006C395C">
        <w:trPr>
          <w:trHeight w:val="303"/>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思它灵</w:t>
            </w:r>
            <w:proofErr w:type="gramEnd"/>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33.74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28.69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213.40</w:t>
            </w:r>
            <w:r>
              <w:rPr>
                <w:rFonts w:eastAsia="方正仿宋_GB18030" w:cs="宋体" w:hint="eastAsia"/>
                <w:color w:val="000000"/>
                <w:sz w:val="24"/>
              </w:rPr>
              <w:t>0</w:t>
            </w:r>
            <w:r>
              <w:rPr>
                <w:rFonts w:eastAsia="方正仿宋_GB18030" w:cs="宋体" w:hint="eastAsia"/>
                <w:color w:val="000000"/>
                <w:sz w:val="24"/>
              </w:rPr>
              <w:t xml:space="preserve">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261.11</w:t>
            </w:r>
            <w:r>
              <w:rPr>
                <w:rFonts w:eastAsia="方正仿宋_GB18030" w:cs="宋体" w:hint="eastAsia"/>
                <w:color w:val="000000"/>
                <w:sz w:val="24"/>
              </w:rPr>
              <w:t>0</w:t>
            </w:r>
            <w:r>
              <w:rPr>
                <w:rFonts w:eastAsia="方正仿宋_GB18030" w:cs="宋体" w:hint="eastAsia"/>
                <w:color w:val="000000"/>
                <w:sz w:val="24"/>
              </w:rPr>
              <w:t xml:space="preserve">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1.28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64 020  </w:t>
            </w:r>
          </w:p>
        </w:tc>
      </w:tr>
      <w:tr w:rsidR="006C395C">
        <w:trPr>
          <w:trHeight w:val="303"/>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跟多</w:t>
            </w:r>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36.708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30.739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312.900**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351.007**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1.382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93 870</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它诺</w:t>
            </w:r>
            <w:proofErr w:type="gramEnd"/>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32.713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30.142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304.947**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341.990**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1.558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91 484.1</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黄白绿</w:t>
            </w:r>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35.313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27.929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271.553*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308.413**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1.478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81 465.9</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朴绿</w:t>
            </w:r>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30.213*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32.958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271.113*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299.587*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1.204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81 333.9</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柢</w:t>
            </w:r>
            <w:proofErr w:type="gramEnd"/>
            <w:r>
              <w:rPr>
                <w:rFonts w:eastAsia="方正仿宋_GB18030" w:cs="宋体" w:hint="eastAsia"/>
                <w:color w:val="000000"/>
                <w:sz w:val="24"/>
              </w:rPr>
              <w:t>建</w:t>
            </w:r>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35.107*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31.239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294.373**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322.307**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1.346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88 311.9</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维格施</w:t>
            </w:r>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37.773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29.315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279.927*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305.240*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1.206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83 978.1</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proofErr w:type="gramStart"/>
            <w:r>
              <w:rPr>
                <w:rFonts w:eastAsia="方正仿宋_GB18030" w:cs="宋体" w:hint="eastAsia"/>
                <w:color w:val="000000"/>
                <w:sz w:val="24"/>
              </w:rPr>
              <w:t>扶霞</w:t>
            </w:r>
            <w:proofErr w:type="gramEnd"/>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32.200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28.165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279.113*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312.727*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1.577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83 733.9</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阵地</w:t>
            </w:r>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37.327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28.063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290.847**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333.713**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1.461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87 254.1</w:t>
            </w:r>
          </w:p>
        </w:tc>
      </w:tr>
      <w:tr w:rsidR="006C395C">
        <w:trPr>
          <w:trHeight w:val="288"/>
        </w:trPr>
        <w:tc>
          <w:tcPr>
            <w:tcW w:w="1018"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根宝贝</w:t>
            </w:r>
          </w:p>
        </w:tc>
        <w:tc>
          <w:tcPr>
            <w:tcW w:w="1035"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36.427 </w:t>
            </w:r>
          </w:p>
        </w:tc>
        <w:tc>
          <w:tcPr>
            <w:tcW w:w="117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25.823 </w:t>
            </w:r>
          </w:p>
        </w:tc>
        <w:tc>
          <w:tcPr>
            <w:tcW w:w="1407"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237.127 </w:t>
            </w:r>
          </w:p>
        </w:tc>
        <w:tc>
          <w:tcPr>
            <w:tcW w:w="1242"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262.607 </w:t>
            </w:r>
          </w:p>
        </w:tc>
        <w:tc>
          <w:tcPr>
            <w:tcW w:w="1089"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1.426 </w:t>
            </w:r>
          </w:p>
        </w:tc>
        <w:tc>
          <w:tcPr>
            <w:tcW w:w="1463" w:type="dxa"/>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71 138.1</w:t>
            </w:r>
          </w:p>
        </w:tc>
      </w:tr>
      <w:tr w:rsidR="006C395C">
        <w:trPr>
          <w:trHeight w:val="288"/>
        </w:trPr>
        <w:tc>
          <w:tcPr>
            <w:tcW w:w="1018" w:type="dxa"/>
            <w:tcBorders>
              <w:top w:val="nil"/>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复合肥</w:t>
            </w:r>
          </w:p>
        </w:tc>
        <w:tc>
          <w:tcPr>
            <w:tcW w:w="1035" w:type="dxa"/>
            <w:tcBorders>
              <w:top w:val="nil"/>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35.307 </w:t>
            </w:r>
          </w:p>
        </w:tc>
        <w:tc>
          <w:tcPr>
            <w:tcW w:w="1172" w:type="dxa"/>
            <w:tcBorders>
              <w:top w:val="nil"/>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27.827 </w:t>
            </w:r>
          </w:p>
        </w:tc>
        <w:tc>
          <w:tcPr>
            <w:tcW w:w="1407" w:type="dxa"/>
            <w:tcBorders>
              <w:top w:val="nil"/>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221.360 </w:t>
            </w:r>
          </w:p>
        </w:tc>
        <w:tc>
          <w:tcPr>
            <w:tcW w:w="1242" w:type="dxa"/>
            <w:tcBorders>
              <w:top w:val="nil"/>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250.267 </w:t>
            </w:r>
          </w:p>
        </w:tc>
        <w:tc>
          <w:tcPr>
            <w:tcW w:w="1089" w:type="dxa"/>
            <w:tcBorders>
              <w:top w:val="nil"/>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1.183 </w:t>
            </w:r>
          </w:p>
        </w:tc>
        <w:tc>
          <w:tcPr>
            <w:tcW w:w="1463" w:type="dxa"/>
            <w:tcBorders>
              <w:top w:val="nil"/>
              <w:left w:val="nil"/>
              <w:bottom w:val="single" w:sz="4" w:space="0" w:color="000000"/>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66 408</w:t>
            </w:r>
          </w:p>
        </w:tc>
      </w:tr>
    </w:tbl>
    <w:p w:rsidR="006C395C" w:rsidRDefault="00A11BE1">
      <w:pPr>
        <w:widowControl/>
        <w:autoSpaceDE w:val="0"/>
        <w:autoSpaceDN w:val="0"/>
        <w:jc w:val="center"/>
        <w:rPr>
          <w:rFonts w:eastAsia="仿宋_GB2312"/>
          <w:sz w:val="32"/>
          <w:szCs w:val="32"/>
        </w:rPr>
      </w:pPr>
      <w:r>
        <w:rPr>
          <w:rFonts w:eastAsia="仿宋_GB2312" w:hint="eastAsia"/>
          <w:szCs w:val="21"/>
        </w:rPr>
        <w:t>注：以复合肥处理为对照，</w:t>
      </w:r>
      <w:r>
        <w:rPr>
          <w:rFonts w:eastAsia="仿宋_GB2312" w:hint="eastAsia"/>
          <w:szCs w:val="21"/>
        </w:rPr>
        <w:t>*</w:t>
      </w:r>
      <w:r>
        <w:rPr>
          <w:rFonts w:eastAsia="仿宋_GB2312" w:hint="eastAsia"/>
          <w:szCs w:val="21"/>
        </w:rPr>
        <w:t>表示与对照相比差异显著，</w:t>
      </w:r>
      <w:r>
        <w:rPr>
          <w:rFonts w:eastAsia="仿宋_GB2312" w:hint="eastAsia"/>
          <w:szCs w:val="21"/>
        </w:rPr>
        <w:t>**</w:t>
      </w:r>
      <w:r>
        <w:rPr>
          <w:rFonts w:eastAsia="仿宋_GB2312" w:hint="eastAsia"/>
          <w:szCs w:val="21"/>
        </w:rPr>
        <w:t>表示与对照相比差异极显著</w:t>
      </w:r>
      <w:r>
        <w:rPr>
          <w:rFonts w:eastAsia="仿宋_GB2312" w:hint="eastAsia"/>
          <w:sz w:val="32"/>
          <w:szCs w:val="32"/>
        </w:rPr>
        <w:t>。</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2.3</w:t>
      </w:r>
      <w:r>
        <w:rPr>
          <w:rFonts w:eastAsia="仿宋_GB2312" w:hint="eastAsia"/>
          <w:bCs/>
          <w:sz w:val="32"/>
          <w:szCs w:val="32"/>
        </w:rPr>
        <w:t>施用不同肥料对大葱病害发生情况的影响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发病率与病情指数可直观反映大葱病害发生程度，数值越低则抗病效果越好。试验结果表明，不同肥料处理对大葱病害发生影响差异显著。其中</w:t>
      </w:r>
      <w:proofErr w:type="gramStart"/>
      <w:r>
        <w:rPr>
          <w:rFonts w:eastAsia="仿宋_GB2312" w:hint="eastAsia"/>
          <w:bCs/>
          <w:sz w:val="32"/>
          <w:szCs w:val="32"/>
        </w:rPr>
        <w:t>它诺处理</w:t>
      </w:r>
      <w:proofErr w:type="gramEnd"/>
      <w:r>
        <w:rPr>
          <w:rFonts w:eastAsia="仿宋_GB2312" w:hint="eastAsia"/>
          <w:bCs/>
          <w:sz w:val="32"/>
          <w:szCs w:val="32"/>
        </w:rPr>
        <w:t>的大葱发病率与病情指数均为各组最低，且达到显著差异水平，对病害抑制效果最优；根宝贝、黄白绿、跟多、</w:t>
      </w:r>
      <w:proofErr w:type="gramStart"/>
      <w:r>
        <w:rPr>
          <w:rFonts w:eastAsia="仿宋_GB2312" w:hint="eastAsia"/>
          <w:bCs/>
          <w:sz w:val="32"/>
          <w:szCs w:val="32"/>
        </w:rPr>
        <w:t>思它灵</w:t>
      </w:r>
      <w:proofErr w:type="gramEnd"/>
      <w:r>
        <w:rPr>
          <w:rFonts w:eastAsia="仿宋_GB2312" w:hint="eastAsia"/>
          <w:bCs/>
          <w:sz w:val="32"/>
          <w:szCs w:val="32"/>
        </w:rPr>
        <w:t>、朴绿处理也能有效</w:t>
      </w:r>
      <w:r>
        <w:rPr>
          <w:rFonts w:eastAsia="仿宋_GB2312" w:hint="eastAsia"/>
          <w:bCs/>
          <w:sz w:val="32"/>
          <w:szCs w:val="32"/>
        </w:rPr>
        <w:lastRenderedPageBreak/>
        <w:t>降低大葱发病程度，病害发生相对较轻。常规复合肥处理大葱发病程度偏高；扶霞、阵地、</w:t>
      </w:r>
      <w:proofErr w:type="gramStart"/>
      <w:r>
        <w:rPr>
          <w:rFonts w:eastAsia="仿宋_GB2312" w:hint="eastAsia"/>
          <w:bCs/>
          <w:sz w:val="32"/>
          <w:szCs w:val="32"/>
        </w:rPr>
        <w:t>柢</w:t>
      </w:r>
      <w:proofErr w:type="gramEnd"/>
      <w:r>
        <w:rPr>
          <w:rFonts w:eastAsia="仿宋_GB2312" w:hint="eastAsia"/>
          <w:bCs/>
          <w:sz w:val="32"/>
          <w:szCs w:val="32"/>
        </w:rPr>
        <w:t>建、维格施处理的发病率与病情指数整体偏高，大葱病害发生普遍且严重，</w:t>
      </w:r>
      <w:proofErr w:type="gramStart"/>
      <w:r>
        <w:rPr>
          <w:rFonts w:eastAsia="仿宋_GB2312" w:hint="eastAsia"/>
          <w:bCs/>
          <w:sz w:val="32"/>
          <w:szCs w:val="32"/>
        </w:rPr>
        <w:t>控病能力</w:t>
      </w:r>
      <w:proofErr w:type="gramEnd"/>
      <w:r>
        <w:rPr>
          <w:rFonts w:eastAsia="仿宋_GB2312" w:hint="eastAsia"/>
          <w:bCs/>
          <w:sz w:val="32"/>
          <w:szCs w:val="32"/>
        </w:rPr>
        <w:t>较差。综上，</w:t>
      </w:r>
      <w:proofErr w:type="gramStart"/>
      <w:r>
        <w:rPr>
          <w:rFonts w:eastAsia="仿宋_GB2312" w:hint="eastAsia"/>
          <w:bCs/>
          <w:sz w:val="32"/>
          <w:szCs w:val="32"/>
        </w:rPr>
        <w:t>它诺肥料</w:t>
      </w:r>
      <w:proofErr w:type="gramEnd"/>
      <w:r>
        <w:rPr>
          <w:rFonts w:eastAsia="仿宋_GB2312" w:hint="eastAsia"/>
          <w:bCs/>
          <w:sz w:val="32"/>
          <w:szCs w:val="32"/>
        </w:rPr>
        <w:t>在提升大葱抗病性、减轻病害危害方面应用优势突出，可作为大葱生产中防控病害的优选肥</w:t>
      </w:r>
      <w:r>
        <w:rPr>
          <w:rFonts w:eastAsia="仿宋_GB2312" w:hint="eastAsia"/>
          <w:bCs/>
          <w:sz w:val="32"/>
          <w:szCs w:val="32"/>
        </w:rPr>
        <w:t>料</w:t>
      </w:r>
      <w:r>
        <w:rPr>
          <w:rFonts w:eastAsia="仿宋_GB2312" w:hint="eastAsia"/>
          <w:bCs/>
          <w:sz w:val="32"/>
          <w:szCs w:val="32"/>
        </w:rPr>
        <w:t>。</w:t>
      </w:r>
    </w:p>
    <w:p w:rsidR="006C395C" w:rsidRDefault="00A11BE1">
      <w:pPr>
        <w:widowControl/>
        <w:autoSpaceDE w:val="0"/>
        <w:autoSpaceDN w:val="0"/>
        <w:spacing w:beforeLines="50" w:before="156" w:afterLines="50" w:after="156"/>
        <w:jc w:val="center"/>
        <w:rPr>
          <w:rFonts w:eastAsia="仿宋_GB2312"/>
          <w:sz w:val="28"/>
          <w:szCs w:val="28"/>
        </w:rPr>
      </w:pPr>
      <w:bookmarkStart w:id="5" w:name="_Hlk227784717"/>
      <w:bookmarkStart w:id="6" w:name="OLE_LINK10"/>
      <w:r>
        <w:rPr>
          <w:rFonts w:eastAsia="仿宋_GB2312" w:hint="eastAsia"/>
          <w:sz w:val="28"/>
          <w:szCs w:val="28"/>
        </w:rPr>
        <w:t>表</w:t>
      </w:r>
      <w:r>
        <w:rPr>
          <w:rFonts w:eastAsia="仿宋_GB2312" w:hint="eastAsia"/>
          <w:sz w:val="28"/>
          <w:szCs w:val="28"/>
        </w:rPr>
        <w:t>6</w:t>
      </w:r>
      <w:r>
        <w:rPr>
          <w:rFonts w:eastAsia="仿宋_GB2312" w:hint="eastAsia"/>
          <w:sz w:val="28"/>
          <w:szCs w:val="28"/>
        </w:rPr>
        <w:t xml:space="preserve"> </w:t>
      </w:r>
      <w:r>
        <w:rPr>
          <w:rFonts w:eastAsia="仿宋_GB2312" w:hint="eastAsia"/>
          <w:sz w:val="28"/>
          <w:szCs w:val="28"/>
        </w:rPr>
        <w:t>施用不同肥料对大葱发病率和病情指数的影响</w:t>
      </w:r>
    </w:p>
    <w:tbl>
      <w:tblPr>
        <w:tblW w:w="5000" w:type="pct"/>
        <w:tblLook w:val="04A0" w:firstRow="1" w:lastRow="0" w:firstColumn="1" w:lastColumn="0" w:noHBand="0" w:noVBand="1"/>
      </w:tblPr>
      <w:tblGrid>
        <w:gridCol w:w="1374"/>
        <w:gridCol w:w="1374"/>
        <w:gridCol w:w="1732"/>
        <w:gridCol w:w="936"/>
        <w:gridCol w:w="1374"/>
        <w:gridCol w:w="1732"/>
      </w:tblGrid>
      <w:tr w:rsidR="006C395C">
        <w:trPr>
          <w:trHeight w:val="278"/>
        </w:trPr>
        <w:tc>
          <w:tcPr>
            <w:tcW w:w="831" w:type="pct"/>
            <w:tcBorders>
              <w:top w:val="single" w:sz="4" w:space="0" w:color="auto"/>
              <w:left w:val="nil"/>
              <w:bottom w:val="single" w:sz="4" w:space="0" w:color="auto"/>
              <w:right w:val="nil"/>
            </w:tcBorders>
            <w:noWrap/>
            <w:vAlign w:val="center"/>
          </w:tcPr>
          <w:bookmarkEnd w:id="5"/>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处理</w:t>
            </w:r>
          </w:p>
        </w:tc>
        <w:tc>
          <w:tcPr>
            <w:tcW w:w="831" w:type="pct"/>
            <w:tcBorders>
              <w:top w:val="single" w:sz="4" w:space="0" w:color="auto"/>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发病率</w:t>
            </w:r>
          </w:p>
        </w:tc>
        <w:tc>
          <w:tcPr>
            <w:tcW w:w="1041" w:type="pct"/>
            <w:tcBorders>
              <w:top w:val="single" w:sz="4" w:space="0" w:color="auto"/>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病情指数</w:t>
            </w:r>
          </w:p>
        </w:tc>
        <w:tc>
          <w:tcPr>
            <w:tcW w:w="425" w:type="pct"/>
            <w:tcBorders>
              <w:top w:val="single" w:sz="4" w:space="0" w:color="auto"/>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　</w:t>
            </w:r>
          </w:p>
        </w:tc>
        <w:tc>
          <w:tcPr>
            <w:tcW w:w="831" w:type="pct"/>
            <w:tcBorders>
              <w:top w:val="single" w:sz="4" w:space="0" w:color="auto"/>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发病率</w:t>
            </w:r>
          </w:p>
        </w:tc>
        <w:tc>
          <w:tcPr>
            <w:tcW w:w="1040" w:type="pct"/>
            <w:tcBorders>
              <w:top w:val="single" w:sz="4" w:space="0" w:color="auto"/>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病情指数</w:t>
            </w:r>
          </w:p>
        </w:tc>
      </w:tr>
      <w:tr w:rsidR="006C395C">
        <w:trPr>
          <w:trHeight w:val="482"/>
        </w:trPr>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proofErr w:type="gramStart"/>
            <w:r>
              <w:rPr>
                <w:rFonts w:eastAsia="仿宋_GB2312" w:cs="宋体" w:hint="eastAsia"/>
                <w:color w:val="000000"/>
                <w:kern w:val="0"/>
                <w:sz w:val="24"/>
              </w:rPr>
              <w:t>思它灵</w:t>
            </w:r>
            <w:proofErr w:type="gramEnd"/>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52.48 </w:t>
            </w:r>
          </w:p>
        </w:tc>
        <w:tc>
          <w:tcPr>
            <w:tcW w:w="104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51.11 </w:t>
            </w:r>
          </w:p>
        </w:tc>
        <w:tc>
          <w:tcPr>
            <w:tcW w:w="425"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proofErr w:type="gramStart"/>
            <w:r>
              <w:rPr>
                <w:rFonts w:eastAsia="仿宋_GB2312" w:cs="宋体" w:hint="eastAsia"/>
                <w:color w:val="000000"/>
                <w:kern w:val="0"/>
                <w:sz w:val="24"/>
              </w:rPr>
              <w:t>柢</w:t>
            </w:r>
            <w:proofErr w:type="gramEnd"/>
            <w:r>
              <w:rPr>
                <w:rFonts w:eastAsia="仿宋_GB2312" w:cs="宋体" w:hint="eastAsia"/>
                <w:color w:val="000000"/>
                <w:kern w:val="0"/>
                <w:sz w:val="24"/>
              </w:rPr>
              <w:t>建</w:t>
            </w:r>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56.35 </w:t>
            </w:r>
          </w:p>
        </w:tc>
        <w:tc>
          <w:tcPr>
            <w:tcW w:w="1040"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72.22 </w:t>
            </w:r>
          </w:p>
        </w:tc>
      </w:tr>
      <w:tr w:rsidR="006C395C">
        <w:trPr>
          <w:trHeight w:val="278"/>
        </w:trPr>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跟多</w:t>
            </w:r>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51.90 </w:t>
            </w:r>
          </w:p>
        </w:tc>
        <w:tc>
          <w:tcPr>
            <w:tcW w:w="104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48.89 </w:t>
            </w:r>
          </w:p>
        </w:tc>
        <w:tc>
          <w:tcPr>
            <w:tcW w:w="425"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维格施</w:t>
            </w:r>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63.81 </w:t>
            </w:r>
          </w:p>
        </w:tc>
        <w:tc>
          <w:tcPr>
            <w:tcW w:w="1040"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68.89 </w:t>
            </w:r>
          </w:p>
        </w:tc>
      </w:tr>
      <w:tr w:rsidR="006C395C">
        <w:trPr>
          <w:trHeight w:val="278"/>
        </w:trPr>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proofErr w:type="gramStart"/>
            <w:r>
              <w:rPr>
                <w:rFonts w:eastAsia="仿宋_GB2312" w:cs="宋体" w:hint="eastAsia"/>
                <w:color w:val="000000"/>
                <w:kern w:val="0"/>
                <w:sz w:val="24"/>
              </w:rPr>
              <w:t>它诺</w:t>
            </w:r>
            <w:proofErr w:type="gramEnd"/>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45.24* </w:t>
            </w:r>
          </w:p>
        </w:tc>
        <w:tc>
          <w:tcPr>
            <w:tcW w:w="104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44.44* </w:t>
            </w:r>
          </w:p>
        </w:tc>
        <w:tc>
          <w:tcPr>
            <w:tcW w:w="425"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proofErr w:type="gramStart"/>
            <w:r>
              <w:rPr>
                <w:rFonts w:eastAsia="仿宋_GB2312" w:cs="宋体" w:hint="eastAsia"/>
                <w:color w:val="000000"/>
                <w:kern w:val="0"/>
                <w:sz w:val="24"/>
              </w:rPr>
              <w:t>扶霞</w:t>
            </w:r>
            <w:proofErr w:type="gramEnd"/>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83.53 </w:t>
            </w:r>
          </w:p>
        </w:tc>
        <w:tc>
          <w:tcPr>
            <w:tcW w:w="1040"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65.56 </w:t>
            </w:r>
          </w:p>
        </w:tc>
      </w:tr>
      <w:tr w:rsidR="006C395C">
        <w:trPr>
          <w:trHeight w:val="278"/>
        </w:trPr>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黄白绿</w:t>
            </w:r>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47.92 </w:t>
            </w:r>
          </w:p>
        </w:tc>
        <w:tc>
          <w:tcPr>
            <w:tcW w:w="104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71.11 </w:t>
            </w:r>
          </w:p>
        </w:tc>
        <w:tc>
          <w:tcPr>
            <w:tcW w:w="425"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阵地</w:t>
            </w:r>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79.17 </w:t>
            </w:r>
          </w:p>
        </w:tc>
        <w:tc>
          <w:tcPr>
            <w:tcW w:w="1040"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76.67 </w:t>
            </w:r>
          </w:p>
        </w:tc>
      </w:tr>
      <w:tr w:rsidR="006C395C">
        <w:trPr>
          <w:trHeight w:val="278"/>
        </w:trPr>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朴绿</w:t>
            </w:r>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50.16 </w:t>
            </w:r>
          </w:p>
        </w:tc>
        <w:tc>
          <w:tcPr>
            <w:tcW w:w="104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63.33 </w:t>
            </w:r>
          </w:p>
        </w:tc>
        <w:tc>
          <w:tcPr>
            <w:tcW w:w="425"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根宝贝</w:t>
            </w:r>
          </w:p>
        </w:tc>
        <w:tc>
          <w:tcPr>
            <w:tcW w:w="831"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47.14 </w:t>
            </w:r>
          </w:p>
        </w:tc>
        <w:tc>
          <w:tcPr>
            <w:tcW w:w="1040" w:type="pct"/>
            <w:tcBorders>
              <w:top w:val="nil"/>
              <w:left w:val="nil"/>
              <w:bottom w:val="nil"/>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52.22 </w:t>
            </w:r>
          </w:p>
        </w:tc>
      </w:tr>
      <w:tr w:rsidR="006C395C">
        <w:trPr>
          <w:trHeight w:val="278"/>
        </w:trPr>
        <w:tc>
          <w:tcPr>
            <w:tcW w:w="831" w:type="pct"/>
            <w:tcBorders>
              <w:top w:val="nil"/>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复合肥</w:t>
            </w:r>
          </w:p>
        </w:tc>
        <w:tc>
          <w:tcPr>
            <w:tcW w:w="831" w:type="pct"/>
            <w:tcBorders>
              <w:top w:val="nil"/>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69.13 </w:t>
            </w:r>
          </w:p>
        </w:tc>
        <w:tc>
          <w:tcPr>
            <w:tcW w:w="1041" w:type="pct"/>
            <w:tcBorders>
              <w:top w:val="nil"/>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66.67 </w:t>
            </w:r>
          </w:p>
        </w:tc>
        <w:tc>
          <w:tcPr>
            <w:tcW w:w="425" w:type="pct"/>
            <w:tcBorders>
              <w:top w:val="nil"/>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　</w:t>
            </w:r>
          </w:p>
        </w:tc>
        <w:tc>
          <w:tcPr>
            <w:tcW w:w="831" w:type="pct"/>
            <w:tcBorders>
              <w:top w:val="nil"/>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　</w:t>
            </w:r>
          </w:p>
        </w:tc>
        <w:tc>
          <w:tcPr>
            <w:tcW w:w="1040" w:type="pct"/>
            <w:tcBorders>
              <w:top w:val="nil"/>
              <w:left w:val="nil"/>
              <w:bottom w:val="single" w:sz="4" w:space="0" w:color="auto"/>
              <w:right w:val="nil"/>
            </w:tcBorders>
            <w:noWrap/>
            <w:vAlign w:val="center"/>
          </w:tcPr>
          <w:p w:rsidR="006C395C" w:rsidRDefault="00A11BE1">
            <w:pPr>
              <w:widowControl/>
              <w:jc w:val="center"/>
              <w:rPr>
                <w:rFonts w:eastAsia="仿宋_GB2312" w:cs="宋体"/>
                <w:color w:val="000000"/>
                <w:kern w:val="0"/>
                <w:sz w:val="24"/>
              </w:rPr>
            </w:pPr>
            <w:r>
              <w:rPr>
                <w:rFonts w:eastAsia="仿宋_GB2312" w:cs="宋体" w:hint="eastAsia"/>
                <w:color w:val="000000"/>
                <w:kern w:val="0"/>
                <w:sz w:val="24"/>
              </w:rPr>
              <w:t xml:space="preserve">　</w:t>
            </w:r>
          </w:p>
        </w:tc>
      </w:tr>
    </w:tbl>
    <w:bookmarkEnd w:id="2"/>
    <w:bookmarkEnd w:id="6"/>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3</w:t>
      </w:r>
      <w:r>
        <w:rPr>
          <w:rFonts w:eastAsia="仿宋_GB2312" w:hint="eastAsia"/>
          <w:bCs/>
          <w:sz w:val="32"/>
          <w:szCs w:val="32"/>
        </w:rPr>
        <w:t>小结</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为筛选适宜大葱高产优质栽培的肥料，以长宝大葱为材料，研究</w:t>
      </w:r>
      <w:r>
        <w:rPr>
          <w:rFonts w:eastAsia="仿宋_GB2312" w:hint="eastAsia"/>
          <w:bCs/>
          <w:sz w:val="32"/>
          <w:szCs w:val="32"/>
        </w:rPr>
        <w:t xml:space="preserve"> 10 </w:t>
      </w:r>
      <w:r>
        <w:rPr>
          <w:rFonts w:eastAsia="仿宋_GB2312" w:hint="eastAsia"/>
          <w:bCs/>
          <w:sz w:val="32"/>
          <w:szCs w:val="32"/>
        </w:rPr>
        <w:t>种不同肥料对大葱生物性状、产量及病害发生的影响，并</w:t>
      </w:r>
      <w:proofErr w:type="gramStart"/>
      <w:r>
        <w:rPr>
          <w:rFonts w:eastAsia="仿宋_GB2312" w:hint="eastAsia"/>
          <w:bCs/>
          <w:sz w:val="32"/>
          <w:szCs w:val="32"/>
        </w:rPr>
        <w:t>以聚养素</w:t>
      </w:r>
      <w:proofErr w:type="gramEnd"/>
      <w:r>
        <w:rPr>
          <w:rFonts w:eastAsia="仿宋_GB2312" w:hint="eastAsia"/>
          <w:bCs/>
          <w:sz w:val="32"/>
          <w:szCs w:val="32"/>
        </w:rPr>
        <w:t>复合肥为对照。结果表明：多数供试肥料对大葱生长性状有改良作用。国光跟多、它诺、</w:t>
      </w:r>
      <w:proofErr w:type="gramStart"/>
      <w:r>
        <w:rPr>
          <w:rFonts w:eastAsia="仿宋_GB2312" w:hint="eastAsia"/>
          <w:bCs/>
          <w:sz w:val="32"/>
          <w:szCs w:val="32"/>
        </w:rPr>
        <w:t>柢</w:t>
      </w:r>
      <w:proofErr w:type="gramEnd"/>
      <w:r>
        <w:rPr>
          <w:rFonts w:eastAsia="仿宋_GB2312" w:hint="eastAsia"/>
          <w:bCs/>
          <w:sz w:val="32"/>
          <w:szCs w:val="32"/>
        </w:rPr>
        <w:t>健、阵地可显著提升单株净重与毛重，增产效果最优。</w:t>
      </w:r>
      <w:proofErr w:type="gramStart"/>
      <w:r>
        <w:rPr>
          <w:rFonts w:eastAsia="仿宋_GB2312" w:hint="eastAsia"/>
          <w:bCs/>
          <w:sz w:val="32"/>
          <w:szCs w:val="32"/>
        </w:rPr>
        <w:t>它诺可</w:t>
      </w:r>
      <w:proofErr w:type="gramEnd"/>
      <w:r>
        <w:rPr>
          <w:rFonts w:eastAsia="仿宋_GB2312" w:hint="eastAsia"/>
          <w:bCs/>
          <w:sz w:val="32"/>
          <w:szCs w:val="32"/>
        </w:rPr>
        <w:t>显著降低发病率与病情指数，</w:t>
      </w:r>
      <w:proofErr w:type="gramStart"/>
      <w:r>
        <w:rPr>
          <w:rFonts w:eastAsia="仿宋_GB2312" w:hint="eastAsia"/>
          <w:bCs/>
          <w:sz w:val="32"/>
          <w:szCs w:val="32"/>
        </w:rPr>
        <w:t>控病效果</w:t>
      </w:r>
      <w:proofErr w:type="gramEnd"/>
      <w:r>
        <w:rPr>
          <w:rFonts w:eastAsia="仿宋_GB2312" w:hint="eastAsia"/>
          <w:bCs/>
          <w:sz w:val="32"/>
          <w:szCs w:val="32"/>
        </w:rPr>
        <w:t>最佳，根宝贝、黄白绿、跟多等亦有</w:t>
      </w:r>
      <w:proofErr w:type="gramStart"/>
      <w:r>
        <w:rPr>
          <w:rFonts w:eastAsia="仿宋_GB2312" w:hint="eastAsia"/>
          <w:bCs/>
          <w:sz w:val="32"/>
          <w:szCs w:val="32"/>
        </w:rPr>
        <w:t>一定抑病效果</w:t>
      </w:r>
      <w:proofErr w:type="gramEnd"/>
      <w:r>
        <w:rPr>
          <w:rFonts w:eastAsia="仿宋_GB2312" w:hint="eastAsia"/>
          <w:bCs/>
          <w:sz w:val="32"/>
          <w:szCs w:val="32"/>
        </w:rPr>
        <w:t>。综合来看，国光跟多、它诺、</w:t>
      </w:r>
      <w:proofErr w:type="gramStart"/>
      <w:r>
        <w:rPr>
          <w:rFonts w:eastAsia="仿宋_GB2312" w:hint="eastAsia"/>
          <w:bCs/>
          <w:sz w:val="32"/>
          <w:szCs w:val="32"/>
        </w:rPr>
        <w:t>柢</w:t>
      </w:r>
      <w:proofErr w:type="gramEnd"/>
      <w:r>
        <w:rPr>
          <w:rFonts w:eastAsia="仿宋_GB2312" w:hint="eastAsia"/>
          <w:bCs/>
          <w:sz w:val="32"/>
          <w:szCs w:val="32"/>
        </w:rPr>
        <w:t>建、阵地为大葱高产优选肥料，</w:t>
      </w:r>
      <w:proofErr w:type="gramStart"/>
      <w:r>
        <w:rPr>
          <w:rFonts w:eastAsia="仿宋_GB2312" w:hint="eastAsia"/>
          <w:bCs/>
          <w:sz w:val="32"/>
          <w:szCs w:val="32"/>
        </w:rPr>
        <w:t>它诺在</w:t>
      </w:r>
      <w:proofErr w:type="gramEnd"/>
      <w:r>
        <w:rPr>
          <w:rFonts w:eastAsia="仿宋_GB2312" w:hint="eastAsia"/>
          <w:bCs/>
          <w:sz w:val="32"/>
          <w:szCs w:val="32"/>
        </w:rPr>
        <w:t>病害防控上优势突出，生产中可依据栽培目标合理选用</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（三）</w:t>
      </w:r>
      <w:bookmarkStart w:id="7" w:name="_Hlk227786739"/>
      <w:r>
        <w:rPr>
          <w:rFonts w:eastAsia="仿宋_GB2312" w:hint="eastAsia"/>
          <w:bCs/>
          <w:sz w:val="32"/>
          <w:szCs w:val="32"/>
        </w:rPr>
        <w:t>不同生物农药防效测定和对大葱品质的影响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 </w:t>
      </w:r>
      <w:r>
        <w:rPr>
          <w:rFonts w:eastAsia="仿宋_GB2312" w:hint="eastAsia"/>
          <w:bCs/>
          <w:sz w:val="32"/>
          <w:szCs w:val="32"/>
        </w:rPr>
        <w:t>材料</w:t>
      </w:r>
      <w:r>
        <w:rPr>
          <w:rFonts w:eastAsia="仿宋_GB2312" w:hint="eastAsia"/>
          <w:bCs/>
          <w:sz w:val="32"/>
          <w:szCs w:val="32"/>
        </w:rPr>
        <w:t>与方法</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1.1 </w:t>
      </w:r>
      <w:r>
        <w:rPr>
          <w:rFonts w:eastAsia="仿宋_GB2312" w:hint="eastAsia"/>
          <w:bCs/>
          <w:sz w:val="32"/>
          <w:szCs w:val="32"/>
        </w:rPr>
        <w:t>供试品种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lastRenderedPageBreak/>
        <w:t>供试大葱品种为天光一本大葱。</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1.2 </w:t>
      </w:r>
      <w:r>
        <w:rPr>
          <w:rFonts w:eastAsia="仿宋_GB2312" w:hint="eastAsia"/>
          <w:bCs/>
          <w:sz w:val="32"/>
          <w:szCs w:val="32"/>
        </w:rPr>
        <w:t>供试生物农药</w:t>
      </w:r>
    </w:p>
    <w:p w:rsidR="006C395C" w:rsidRDefault="00A11BE1">
      <w:pPr>
        <w:spacing w:line="576" w:lineRule="exact"/>
        <w:ind w:firstLineChars="200" w:firstLine="640"/>
        <w:rPr>
          <w:rFonts w:eastAsia="仿宋_GB2312"/>
          <w:bCs/>
          <w:sz w:val="32"/>
          <w:szCs w:val="32"/>
        </w:rPr>
      </w:pPr>
      <w:proofErr w:type="gramStart"/>
      <w:r>
        <w:rPr>
          <w:rFonts w:eastAsia="仿宋_GB2312" w:hint="eastAsia"/>
          <w:bCs/>
          <w:sz w:val="32"/>
          <w:szCs w:val="32"/>
        </w:rPr>
        <w:t>苦皮藤素水</w:t>
      </w:r>
      <w:proofErr w:type="gramEnd"/>
      <w:r>
        <w:rPr>
          <w:rFonts w:eastAsia="仿宋_GB2312" w:hint="eastAsia"/>
          <w:bCs/>
          <w:sz w:val="32"/>
          <w:szCs w:val="32"/>
        </w:rPr>
        <w:t>乳剂（</w:t>
      </w:r>
      <w:r>
        <w:rPr>
          <w:rFonts w:eastAsia="仿宋_GB2312" w:hint="eastAsia"/>
          <w:bCs/>
          <w:sz w:val="32"/>
          <w:szCs w:val="32"/>
        </w:rPr>
        <w:t>1%</w:t>
      </w:r>
      <w:proofErr w:type="gramStart"/>
      <w:r>
        <w:rPr>
          <w:rFonts w:eastAsia="仿宋_GB2312" w:hint="eastAsia"/>
          <w:bCs/>
          <w:sz w:val="32"/>
          <w:szCs w:val="32"/>
        </w:rPr>
        <w:t>苦皮藤素</w:t>
      </w:r>
      <w:proofErr w:type="gramEnd"/>
      <w:r>
        <w:rPr>
          <w:rFonts w:eastAsia="仿宋_GB2312" w:hint="eastAsia"/>
          <w:bCs/>
          <w:sz w:val="32"/>
          <w:szCs w:val="32"/>
        </w:rPr>
        <w:t>，山东惠民中联生物科技有限公司），苦参碱水剂（</w:t>
      </w:r>
      <w:r>
        <w:rPr>
          <w:rFonts w:eastAsia="仿宋_GB2312" w:hint="eastAsia"/>
          <w:bCs/>
          <w:sz w:val="32"/>
          <w:szCs w:val="32"/>
        </w:rPr>
        <w:t>0.3%</w:t>
      </w:r>
      <w:r>
        <w:rPr>
          <w:rFonts w:eastAsia="仿宋_GB2312" w:hint="eastAsia"/>
          <w:bCs/>
          <w:sz w:val="32"/>
          <w:szCs w:val="32"/>
        </w:rPr>
        <w:t>苦参碱，陕西</w:t>
      </w:r>
      <w:proofErr w:type="gramStart"/>
      <w:r>
        <w:rPr>
          <w:rFonts w:eastAsia="仿宋_GB2312" w:hint="eastAsia"/>
          <w:bCs/>
          <w:sz w:val="32"/>
          <w:szCs w:val="32"/>
        </w:rPr>
        <w:t>康禾立丰</w:t>
      </w:r>
      <w:proofErr w:type="gramEnd"/>
      <w:r>
        <w:rPr>
          <w:rFonts w:eastAsia="仿宋_GB2312" w:hint="eastAsia"/>
          <w:bCs/>
          <w:sz w:val="32"/>
          <w:szCs w:val="32"/>
        </w:rPr>
        <w:t>生物科技药业有限公司），高效</w:t>
      </w:r>
      <w:proofErr w:type="gramStart"/>
      <w:r>
        <w:rPr>
          <w:rFonts w:eastAsia="仿宋_GB2312" w:hint="eastAsia"/>
          <w:bCs/>
          <w:sz w:val="32"/>
          <w:szCs w:val="32"/>
        </w:rPr>
        <w:t>氯氟氰菊酯</w:t>
      </w:r>
      <w:proofErr w:type="gramEnd"/>
      <w:r>
        <w:rPr>
          <w:rFonts w:eastAsia="仿宋_GB2312" w:hint="eastAsia"/>
          <w:bCs/>
          <w:sz w:val="32"/>
          <w:szCs w:val="32"/>
        </w:rPr>
        <w:t>水乳剂（</w:t>
      </w:r>
      <w:r>
        <w:rPr>
          <w:rFonts w:eastAsia="仿宋_GB2312" w:hint="eastAsia"/>
          <w:bCs/>
          <w:sz w:val="32"/>
          <w:szCs w:val="32"/>
        </w:rPr>
        <w:t>2.5%</w:t>
      </w:r>
      <w:r>
        <w:rPr>
          <w:rFonts w:eastAsia="仿宋_GB2312" w:hint="eastAsia"/>
          <w:bCs/>
          <w:sz w:val="32"/>
          <w:szCs w:val="32"/>
        </w:rPr>
        <w:t>高效</w:t>
      </w:r>
      <w:proofErr w:type="gramStart"/>
      <w:r>
        <w:rPr>
          <w:rFonts w:eastAsia="仿宋_GB2312" w:hint="eastAsia"/>
          <w:bCs/>
          <w:sz w:val="32"/>
          <w:szCs w:val="32"/>
        </w:rPr>
        <w:t>氯氟氰菊酯</w:t>
      </w:r>
      <w:proofErr w:type="gramEnd"/>
      <w:r>
        <w:rPr>
          <w:rFonts w:eastAsia="仿宋_GB2312" w:hint="eastAsia"/>
          <w:bCs/>
          <w:sz w:val="32"/>
          <w:szCs w:val="32"/>
        </w:rPr>
        <w:t>，山东东合生物科技有限公司）。</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1.3 </w:t>
      </w:r>
      <w:r>
        <w:rPr>
          <w:rFonts w:eastAsia="仿宋_GB2312" w:hint="eastAsia"/>
          <w:bCs/>
          <w:sz w:val="32"/>
          <w:szCs w:val="32"/>
        </w:rPr>
        <w:t>试验设计</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该试验每种生物菌剂设置</w:t>
      </w:r>
      <w:r>
        <w:rPr>
          <w:rFonts w:eastAsia="仿宋_GB2312" w:hint="eastAsia"/>
          <w:bCs/>
          <w:sz w:val="32"/>
          <w:szCs w:val="32"/>
        </w:rPr>
        <w:t>3</w:t>
      </w:r>
      <w:r>
        <w:rPr>
          <w:rFonts w:eastAsia="仿宋_GB2312" w:hint="eastAsia"/>
          <w:bCs/>
          <w:sz w:val="32"/>
          <w:szCs w:val="32"/>
        </w:rPr>
        <w:t>个处理。试验中</w:t>
      </w:r>
      <w:proofErr w:type="gramStart"/>
      <w:r>
        <w:rPr>
          <w:rFonts w:eastAsia="仿宋_GB2312" w:hint="eastAsia"/>
          <w:bCs/>
          <w:sz w:val="32"/>
          <w:szCs w:val="32"/>
        </w:rPr>
        <w:t>苦皮藤素水</w:t>
      </w:r>
      <w:proofErr w:type="gramEnd"/>
      <w:r>
        <w:rPr>
          <w:rFonts w:eastAsia="仿宋_GB2312" w:hint="eastAsia"/>
          <w:bCs/>
          <w:sz w:val="32"/>
          <w:szCs w:val="32"/>
        </w:rPr>
        <w:t>乳剂设置</w:t>
      </w:r>
      <w:r>
        <w:rPr>
          <w:rFonts w:eastAsia="仿宋_GB2312" w:hint="eastAsia"/>
          <w:bCs/>
          <w:sz w:val="32"/>
          <w:szCs w:val="32"/>
        </w:rPr>
        <w:t>3</w:t>
      </w:r>
      <w:r>
        <w:rPr>
          <w:rFonts w:eastAsia="仿宋_GB2312" w:hint="eastAsia"/>
          <w:bCs/>
          <w:sz w:val="32"/>
          <w:szCs w:val="32"/>
        </w:rPr>
        <w:t>个浓度</w:t>
      </w:r>
      <w:r>
        <w:rPr>
          <w:rFonts w:eastAsia="仿宋_GB2312" w:hint="eastAsia"/>
          <w:bCs/>
          <w:sz w:val="32"/>
          <w:szCs w:val="32"/>
        </w:rPr>
        <w:t>90 ml/</w:t>
      </w:r>
      <w:r>
        <w:rPr>
          <w:rFonts w:eastAsia="仿宋_GB2312" w:hint="eastAsia"/>
          <w:bCs/>
          <w:sz w:val="32"/>
          <w:szCs w:val="32"/>
        </w:rPr>
        <w:t>亩、</w:t>
      </w:r>
      <w:r>
        <w:rPr>
          <w:rFonts w:eastAsia="仿宋_GB2312" w:hint="eastAsia"/>
          <w:bCs/>
          <w:sz w:val="32"/>
          <w:szCs w:val="32"/>
        </w:rPr>
        <w:t>105 ml/</w:t>
      </w:r>
      <w:r>
        <w:rPr>
          <w:rFonts w:eastAsia="仿宋_GB2312" w:hint="eastAsia"/>
          <w:bCs/>
          <w:sz w:val="32"/>
          <w:szCs w:val="32"/>
        </w:rPr>
        <w:t>亩、</w:t>
      </w:r>
      <w:r>
        <w:rPr>
          <w:rFonts w:eastAsia="仿宋_GB2312" w:hint="eastAsia"/>
          <w:bCs/>
          <w:sz w:val="32"/>
          <w:szCs w:val="32"/>
        </w:rPr>
        <w:t>120 ml/</w:t>
      </w:r>
      <w:r>
        <w:rPr>
          <w:rFonts w:eastAsia="仿宋_GB2312" w:hint="eastAsia"/>
          <w:bCs/>
          <w:sz w:val="32"/>
          <w:szCs w:val="32"/>
        </w:rPr>
        <w:t>亩；苦参碱水剂设置</w:t>
      </w:r>
      <w:r>
        <w:rPr>
          <w:rFonts w:eastAsia="仿宋_GB2312" w:hint="eastAsia"/>
          <w:bCs/>
          <w:sz w:val="32"/>
          <w:szCs w:val="32"/>
        </w:rPr>
        <w:t>3</w:t>
      </w:r>
      <w:r>
        <w:rPr>
          <w:rFonts w:eastAsia="仿宋_GB2312" w:hint="eastAsia"/>
          <w:bCs/>
          <w:sz w:val="32"/>
          <w:szCs w:val="32"/>
        </w:rPr>
        <w:t>个浓度</w:t>
      </w:r>
      <w:r>
        <w:rPr>
          <w:rFonts w:eastAsia="仿宋_GB2312" w:hint="eastAsia"/>
          <w:bCs/>
          <w:sz w:val="32"/>
          <w:szCs w:val="32"/>
        </w:rPr>
        <w:t>500 ml/</w:t>
      </w:r>
      <w:r>
        <w:rPr>
          <w:rFonts w:eastAsia="仿宋_GB2312" w:hint="eastAsia"/>
          <w:bCs/>
          <w:sz w:val="32"/>
          <w:szCs w:val="32"/>
        </w:rPr>
        <w:t>亩、</w:t>
      </w:r>
      <w:r>
        <w:rPr>
          <w:rFonts w:eastAsia="仿宋_GB2312" w:hint="eastAsia"/>
          <w:bCs/>
          <w:sz w:val="32"/>
          <w:szCs w:val="32"/>
        </w:rPr>
        <w:t>650 ml/</w:t>
      </w:r>
      <w:r>
        <w:rPr>
          <w:rFonts w:eastAsia="仿宋_GB2312" w:hint="eastAsia"/>
          <w:bCs/>
          <w:sz w:val="32"/>
          <w:szCs w:val="32"/>
        </w:rPr>
        <w:t>亩、</w:t>
      </w:r>
      <w:r>
        <w:rPr>
          <w:rFonts w:eastAsia="仿宋_GB2312" w:hint="eastAsia"/>
          <w:bCs/>
          <w:sz w:val="32"/>
          <w:szCs w:val="32"/>
        </w:rPr>
        <w:t>800 ml/</w:t>
      </w:r>
      <w:r>
        <w:rPr>
          <w:rFonts w:eastAsia="仿宋_GB2312" w:hint="eastAsia"/>
          <w:bCs/>
          <w:sz w:val="32"/>
          <w:szCs w:val="32"/>
        </w:rPr>
        <w:t>亩；喷施</w:t>
      </w:r>
      <w:r>
        <w:rPr>
          <w:rFonts w:eastAsia="仿宋_GB2312" w:hint="eastAsia"/>
          <w:bCs/>
          <w:sz w:val="32"/>
          <w:szCs w:val="32"/>
        </w:rPr>
        <w:t>25 ml/</w:t>
      </w:r>
      <w:r>
        <w:rPr>
          <w:rFonts w:eastAsia="仿宋_GB2312" w:hint="eastAsia"/>
          <w:bCs/>
          <w:sz w:val="32"/>
          <w:szCs w:val="32"/>
        </w:rPr>
        <w:t>亩高效</w:t>
      </w:r>
      <w:proofErr w:type="gramStart"/>
      <w:r>
        <w:rPr>
          <w:rFonts w:eastAsia="仿宋_GB2312" w:hint="eastAsia"/>
          <w:bCs/>
          <w:sz w:val="32"/>
          <w:szCs w:val="32"/>
        </w:rPr>
        <w:t>氯氟氰菊酯</w:t>
      </w:r>
      <w:proofErr w:type="gramEnd"/>
      <w:r>
        <w:rPr>
          <w:rFonts w:eastAsia="仿宋_GB2312" w:hint="eastAsia"/>
          <w:bCs/>
          <w:sz w:val="32"/>
          <w:szCs w:val="32"/>
        </w:rPr>
        <w:t>水乳剂作为对照。每个处理重复</w:t>
      </w:r>
      <w:r>
        <w:rPr>
          <w:rFonts w:eastAsia="仿宋_GB2312" w:hint="eastAsia"/>
          <w:bCs/>
          <w:sz w:val="32"/>
          <w:szCs w:val="32"/>
        </w:rPr>
        <w:t>3</w:t>
      </w:r>
      <w:r>
        <w:rPr>
          <w:rFonts w:eastAsia="仿宋_GB2312" w:hint="eastAsia"/>
          <w:bCs/>
          <w:sz w:val="32"/>
          <w:szCs w:val="32"/>
        </w:rPr>
        <w:t>次，共计</w:t>
      </w:r>
      <w:r>
        <w:rPr>
          <w:rFonts w:eastAsia="仿宋_GB2312" w:hint="eastAsia"/>
          <w:bCs/>
          <w:sz w:val="32"/>
          <w:szCs w:val="32"/>
        </w:rPr>
        <w:t>21</w:t>
      </w:r>
      <w:r>
        <w:rPr>
          <w:rFonts w:eastAsia="仿宋_GB2312" w:hint="eastAsia"/>
          <w:bCs/>
          <w:sz w:val="32"/>
          <w:szCs w:val="32"/>
        </w:rPr>
        <w:t>个试验小区。</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1.4 </w:t>
      </w:r>
      <w:r>
        <w:rPr>
          <w:rFonts w:eastAsia="仿宋_GB2312" w:hint="eastAsia"/>
          <w:bCs/>
          <w:sz w:val="32"/>
          <w:szCs w:val="32"/>
        </w:rPr>
        <w:t>大葱品质指标测定</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使用总糖（</w:t>
      </w:r>
      <w:r>
        <w:rPr>
          <w:rFonts w:eastAsia="仿宋_GB2312" w:hint="eastAsia"/>
          <w:bCs/>
          <w:sz w:val="32"/>
          <w:szCs w:val="32"/>
        </w:rPr>
        <w:t>BC2715</w:t>
      </w:r>
      <w:r>
        <w:rPr>
          <w:rFonts w:eastAsia="仿宋_GB2312" w:hint="eastAsia"/>
          <w:bCs/>
          <w:sz w:val="32"/>
          <w:szCs w:val="32"/>
        </w:rPr>
        <w:t>）、可溶性糖（</w:t>
      </w:r>
      <w:r>
        <w:rPr>
          <w:rFonts w:eastAsia="仿宋_GB2312" w:hint="eastAsia"/>
          <w:bCs/>
          <w:sz w:val="32"/>
          <w:szCs w:val="32"/>
        </w:rPr>
        <w:t>BC0035</w:t>
      </w:r>
      <w:r>
        <w:rPr>
          <w:rFonts w:eastAsia="仿宋_GB2312" w:hint="eastAsia"/>
          <w:bCs/>
          <w:sz w:val="32"/>
          <w:szCs w:val="32"/>
        </w:rPr>
        <w:t>）、可溶性蛋白（</w:t>
      </w:r>
      <w:r>
        <w:rPr>
          <w:rFonts w:eastAsia="仿宋_GB2312" w:hint="eastAsia"/>
          <w:bCs/>
          <w:sz w:val="32"/>
          <w:szCs w:val="32"/>
        </w:rPr>
        <w:t>BC3185</w:t>
      </w:r>
      <w:r>
        <w:rPr>
          <w:rFonts w:eastAsia="仿宋_GB2312" w:hint="eastAsia"/>
          <w:bCs/>
          <w:sz w:val="32"/>
          <w:szCs w:val="32"/>
        </w:rPr>
        <w:t>）、维生素</w:t>
      </w:r>
      <w:r>
        <w:rPr>
          <w:rFonts w:eastAsia="仿宋_GB2312" w:hint="eastAsia"/>
          <w:bCs/>
          <w:sz w:val="32"/>
          <w:szCs w:val="32"/>
        </w:rPr>
        <w:t>C</w:t>
      </w:r>
      <w:r>
        <w:rPr>
          <w:rFonts w:eastAsia="仿宋_GB2312" w:hint="eastAsia"/>
          <w:bCs/>
          <w:sz w:val="32"/>
          <w:szCs w:val="32"/>
        </w:rPr>
        <w:t>（</w:t>
      </w:r>
      <w:r>
        <w:rPr>
          <w:rFonts w:eastAsia="仿宋_GB2312" w:hint="eastAsia"/>
          <w:bCs/>
          <w:sz w:val="32"/>
          <w:szCs w:val="32"/>
        </w:rPr>
        <w:t>BC1230</w:t>
      </w:r>
      <w:r>
        <w:rPr>
          <w:rFonts w:eastAsia="仿宋_GB2312" w:hint="eastAsia"/>
          <w:bCs/>
          <w:sz w:val="32"/>
          <w:szCs w:val="32"/>
        </w:rPr>
        <w:t>）、类黄酮（</w:t>
      </w:r>
      <w:r>
        <w:rPr>
          <w:rFonts w:eastAsia="仿宋_GB2312" w:hint="eastAsia"/>
          <w:bCs/>
          <w:sz w:val="32"/>
          <w:szCs w:val="32"/>
        </w:rPr>
        <w:t>BC1330</w:t>
      </w:r>
      <w:r>
        <w:rPr>
          <w:rFonts w:eastAsia="仿宋_GB2312" w:hint="eastAsia"/>
          <w:bCs/>
          <w:sz w:val="32"/>
          <w:szCs w:val="32"/>
        </w:rPr>
        <w:t>）试剂盒（</w:t>
      </w:r>
      <w:proofErr w:type="gramStart"/>
      <w:r>
        <w:rPr>
          <w:rFonts w:eastAsia="仿宋_GB2312" w:hint="eastAsia"/>
          <w:bCs/>
          <w:sz w:val="32"/>
          <w:szCs w:val="32"/>
        </w:rPr>
        <w:t>均购自</w:t>
      </w:r>
      <w:proofErr w:type="gramEnd"/>
      <w:r>
        <w:rPr>
          <w:rFonts w:eastAsia="仿宋_GB2312" w:hint="eastAsia"/>
          <w:bCs/>
          <w:sz w:val="32"/>
          <w:szCs w:val="32"/>
        </w:rPr>
        <w:t>北京索莱宝科技有限公司）测定大葱葱绿和葱白的总糖、可溶性糖、维生素</w:t>
      </w:r>
      <w:r>
        <w:rPr>
          <w:rFonts w:eastAsia="仿宋_GB2312" w:hint="eastAsia"/>
          <w:bCs/>
          <w:sz w:val="32"/>
          <w:szCs w:val="32"/>
        </w:rPr>
        <w:t>C</w:t>
      </w:r>
      <w:r>
        <w:rPr>
          <w:rFonts w:eastAsia="仿宋_GB2312" w:hint="eastAsia"/>
          <w:bCs/>
          <w:sz w:val="32"/>
          <w:szCs w:val="32"/>
        </w:rPr>
        <w:t>和类黄酮含量。</w:t>
      </w:r>
    </w:p>
    <w:p w:rsidR="006C395C" w:rsidRDefault="00A11BE1">
      <w:pPr>
        <w:spacing w:line="576" w:lineRule="exact"/>
        <w:ind w:firstLineChars="200" w:firstLine="640"/>
        <w:rPr>
          <w:rFonts w:eastAsia="仿宋_GB2312"/>
          <w:bCs/>
          <w:sz w:val="32"/>
          <w:szCs w:val="32"/>
        </w:rPr>
      </w:pPr>
      <w:bookmarkStart w:id="8" w:name="_Hlk227784358"/>
      <w:r>
        <w:rPr>
          <w:rFonts w:eastAsia="仿宋_GB2312" w:hint="eastAsia"/>
          <w:bCs/>
          <w:sz w:val="32"/>
          <w:szCs w:val="32"/>
        </w:rPr>
        <w:t xml:space="preserve">1.5 </w:t>
      </w:r>
      <w:r>
        <w:rPr>
          <w:rFonts w:eastAsia="仿宋_GB2312" w:hint="eastAsia"/>
          <w:bCs/>
          <w:sz w:val="32"/>
          <w:szCs w:val="32"/>
        </w:rPr>
        <w:t>生物农药田间防效测定</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2025</w:t>
      </w:r>
      <w:r>
        <w:rPr>
          <w:rFonts w:eastAsia="仿宋_GB2312" w:hint="eastAsia"/>
          <w:bCs/>
          <w:sz w:val="32"/>
          <w:szCs w:val="32"/>
        </w:rPr>
        <w:t>年在青海大学农林科学院园艺创新基地开展相关工作。大葱虫害几乎不发生，因病害引发的干尖黄叶时有发生。在施药后</w:t>
      </w:r>
      <w:r>
        <w:rPr>
          <w:rFonts w:eastAsia="仿宋_GB2312" w:hint="eastAsia"/>
          <w:bCs/>
          <w:sz w:val="32"/>
          <w:szCs w:val="32"/>
        </w:rPr>
        <w:t>30</w:t>
      </w:r>
      <w:r>
        <w:rPr>
          <w:rFonts w:eastAsia="仿宋_GB2312" w:hint="eastAsia"/>
          <w:bCs/>
          <w:sz w:val="32"/>
          <w:szCs w:val="32"/>
        </w:rPr>
        <w:t>天，调查每个试验小区的随机挂牌</w:t>
      </w:r>
      <w:r>
        <w:rPr>
          <w:rFonts w:eastAsia="仿宋_GB2312" w:hint="eastAsia"/>
          <w:bCs/>
          <w:sz w:val="32"/>
          <w:szCs w:val="32"/>
        </w:rPr>
        <w:t xml:space="preserve">        </w:t>
      </w:r>
      <w:r>
        <w:rPr>
          <w:rFonts w:eastAsia="仿宋_GB2312" w:hint="eastAsia"/>
          <w:bCs/>
          <w:sz w:val="32"/>
          <w:szCs w:val="32"/>
        </w:rPr>
        <w:t xml:space="preserve">                                                                                                                                                                                                                                                                </w:t>
      </w:r>
      <w:r>
        <w:rPr>
          <w:rFonts w:eastAsia="仿宋_GB2312" w:hint="eastAsia"/>
          <w:bCs/>
          <w:sz w:val="32"/>
          <w:szCs w:val="32"/>
        </w:rPr>
        <w:t xml:space="preserve">                                                                                                                                                                                                                                                                </w:t>
      </w:r>
      <w:r>
        <w:rPr>
          <w:rFonts w:eastAsia="仿宋_GB2312" w:hint="eastAsia"/>
          <w:bCs/>
          <w:sz w:val="32"/>
          <w:szCs w:val="32"/>
        </w:rPr>
        <w:t xml:space="preserve">                                                                             </w:t>
      </w:r>
      <w:r>
        <w:rPr>
          <w:rFonts w:eastAsia="仿宋_GB2312" w:hint="eastAsia"/>
          <w:bCs/>
          <w:sz w:val="32"/>
          <w:szCs w:val="32"/>
        </w:rPr>
        <w:t>的</w:t>
      </w:r>
      <w:r>
        <w:rPr>
          <w:rFonts w:eastAsia="仿宋_GB2312" w:hint="eastAsia"/>
          <w:bCs/>
          <w:sz w:val="32"/>
          <w:szCs w:val="32"/>
        </w:rPr>
        <w:t>10</w:t>
      </w:r>
      <w:r>
        <w:rPr>
          <w:rFonts w:eastAsia="仿宋_GB2312" w:hint="eastAsia"/>
          <w:bCs/>
          <w:sz w:val="32"/>
          <w:szCs w:val="32"/>
        </w:rPr>
        <w:t>株大葱病害发生情况，病情分级标准如下：</w:t>
      </w:r>
      <w:r>
        <w:rPr>
          <w:rFonts w:eastAsia="仿宋_GB2312" w:hint="eastAsia"/>
          <w:bCs/>
          <w:sz w:val="32"/>
          <w:szCs w:val="32"/>
        </w:rPr>
        <w:t xml:space="preserve">0 </w:t>
      </w:r>
      <w:r>
        <w:rPr>
          <w:rFonts w:eastAsia="仿宋_GB2312" w:hint="eastAsia"/>
          <w:bCs/>
          <w:sz w:val="32"/>
          <w:szCs w:val="32"/>
        </w:rPr>
        <w:t>级：叶片上无病斑；</w:t>
      </w:r>
      <w:r>
        <w:rPr>
          <w:rFonts w:eastAsia="仿宋_GB2312" w:hint="eastAsia"/>
          <w:bCs/>
          <w:sz w:val="32"/>
          <w:szCs w:val="32"/>
        </w:rPr>
        <w:t xml:space="preserve">1 </w:t>
      </w:r>
      <w:r>
        <w:rPr>
          <w:rFonts w:eastAsia="仿宋_GB2312" w:hint="eastAsia"/>
          <w:bCs/>
          <w:sz w:val="32"/>
          <w:szCs w:val="32"/>
        </w:rPr>
        <w:t>级：病斑占整个叶面积的</w:t>
      </w:r>
      <w:r>
        <w:rPr>
          <w:rFonts w:eastAsia="仿宋_GB2312" w:hint="eastAsia"/>
          <w:bCs/>
          <w:sz w:val="32"/>
          <w:szCs w:val="32"/>
        </w:rPr>
        <w:t xml:space="preserve"> 5%</w:t>
      </w:r>
      <w:r>
        <w:rPr>
          <w:rFonts w:eastAsia="仿宋_GB2312" w:hint="eastAsia"/>
          <w:bCs/>
          <w:sz w:val="32"/>
          <w:szCs w:val="32"/>
        </w:rPr>
        <w:t>以下；</w:t>
      </w:r>
      <w:r>
        <w:rPr>
          <w:rFonts w:eastAsia="仿宋_GB2312" w:hint="eastAsia"/>
          <w:bCs/>
          <w:sz w:val="32"/>
          <w:szCs w:val="32"/>
        </w:rPr>
        <w:t xml:space="preserve">2 </w:t>
      </w:r>
      <w:r>
        <w:rPr>
          <w:rFonts w:eastAsia="仿宋_GB2312" w:hint="eastAsia"/>
          <w:bCs/>
          <w:sz w:val="32"/>
          <w:szCs w:val="32"/>
        </w:rPr>
        <w:t>级：病斑占整个叶面积的</w:t>
      </w:r>
      <w:r>
        <w:rPr>
          <w:rFonts w:eastAsia="仿宋_GB2312" w:hint="eastAsia"/>
          <w:bCs/>
          <w:sz w:val="32"/>
          <w:szCs w:val="32"/>
        </w:rPr>
        <w:t xml:space="preserve"> 6%</w:t>
      </w:r>
      <w:r>
        <w:rPr>
          <w:rFonts w:eastAsia="仿宋_GB2312" w:hint="eastAsia"/>
          <w:bCs/>
          <w:sz w:val="32"/>
          <w:szCs w:val="32"/>
        </w:rPr>
        <w:t>—</w:t>
      </w:r>
      <w:r>
        <w:rPr>
          <w:rFonts w:eastAsia="仿宋_GB2312" w:hint="eastAsia"/>
          <w:bCs/>
          <w:sz w:val="32"/>
          <w:szCs w:val="32"/>
        </w:rPr>
        <w:t>10%</w:t>
      </w:r>
      <w:r>
        <w:rPr>
          <w:rFonts w:eastAsia="仿宋_GB2312" w:hint="eastAsia"/>
          <w:bCs/>
          <w:sz w:val="32"/>
          <w:szCs w:val="32"/>
        </w:rPr>
        <w:t>；</w:t>
      </w:r>
      <w:r>
        <w:rPr>
          <w:rFonts w:eastAsia="仿宋_GB2312" w:hint="eastAsia"/>
          <w:bCs/>
          <w:sz w:val="32"/>
          <w:szCs w:val="32"/>
        </w:rPr>
        <w:t xml:space="preserve">3 </w:t>
      </w:r>
      <w:r>
        <w:rPr>
          <w:rFonts w:eastAsia="仿宋_GB2312" w:hint="eastAsia"/>
          <w:bCs/>
          <w:sz w:val="32"/>
          <w:szCs w:val="32"/>
        </w:rPr>
        <w:t>级：病斑占整个叶面积</w:t>
      </w:r>
      <w:r>
        <w:rPr>
          <w:rFonts w:eastAsia="仿宋_GB2312" w:hint="eastAsia"/>
          <w:bCs/>
          <w:sz w:val="32"/>
          <w:szCs w:val="32"/>
        </w:rPr>
        <w:lastRenderedPageBreak/>
        <w:t>的</w:t>
      </w:r>
      <w:r>
        <w:rPr>
          <w:rFonts w:eastAsia="仿宋_GB2312" w:hint="eastAsia"/>
          <w:bCs/>
          <w:sz w:val="32"/>
          <w:szCs w:val="32"/>
        </w:rPr>
        <w:t xml:space="preserve"> 11%</w:t>
      </w:r>
      <w:r>
        <w:rPr>
          <w:rFonts w:eastAsia="仿宋_GB2312" w:hint="eastAsia"/>
          <w:bCs/>
          <w:sz w:val="32"/>
          <w:szCs w:val="32"/>
        </w:rPr>
        <w:t>—</w:t>
      </w:r>
      <w:r>
        <w:rPr>
          <w:rFonts w:eastAsia="仿宋_GB2312" w:hint="eastAsia"/>
          <w:bCs/>
          <w:sz w:val="32"/>
          <w:szCs w:val="32"/>
        </w:rPr>
        <w:t>20%</w:t>
      </w:r>
      <w:r>
        <w:rPr>
          <w:rFonts w:eastAsia="仿宋_GB2312" w:hint="eastAsia"/>
          <w:bCs/>
          <w:sz w:val="32"/>
          <w:szCs w:val="32"/>
        </w:rPr>
        <w:t>；</w:t>
      </w:r>
      <w:r>
        <w:rPr>
          <w:rFonts w:eastAsia="仿宋_GB2312" w:hint="eastAsia"/>
          <w:bCs/>
          <w:sz w:val="32"/>
          <w:szCs w:val="32"/>
        </w:rPr>
        <w:t xml:space="preserve">4 </w:t>
      </w:r>
      <w:r>
        <w:rPr>
          <w:rFonts w:eastAsia="仿宋_GB2312" w:hint="eastAsia"/>
          <w:bCs/>
          <w:sz w:val="32"/>
          <w:szCs w:val="32"/>
        </w:rPr>
        <w:t>级：病斑占整个叶面积的</w:t>
      </w:r>
      <w:r>
        <w:rPr>
          <w:rFonts w:eastAsia="仿宋_GB2312" w:hint="eastAsia"/>
          <w:bCs/>
          <w:sz w:val="32"/>
          <w:szCs w:val="32"/>
        </w:rPr>
        <w:t xml:space="preserve"> 21%</w:t>
      </w:r>
      <w:r>
        <w:rPr>
          <w:rFonts w:eastAsia="仿宋_GB2312" w:hint="eastAsia"/>
          <w:bCs/>
          <w:sz w:val="32"/>
          <w:szCs w:val="32"/>
        </w:rPr>
        <w:t>—</w:t>
      </w:r>
      <w:r>
        <w:rPr>
          <w:rFonts w:eastAsia="仿宋_GB2312" w:hint="eastAsia"/>
          <w:bCs/>
          <w:sz w:val="32"/>
          <w:szCs w:val="32"/>
        </w:rPr>
        <w:t>50%</w:t>
      </w:r>
      <w:r>
        <w:rPr>
          <w:rFonts w:eastAsia="仿宋_GB2312" w:hint="eastAsia"/>
          <w:bCs/>
          <w:sz w:val="32"/>
          <w:szCs w:val="32"/>
        </w:rPr>
        <w:t>；</w:t>
      </w:r>
      <w:r>
        <w:rPr>
          <w:rFonts w:eastAsia="仿宋_GB2312" w:hint="eastAsia"/>
          <w:bCs/>
          <w:sz w:val="32"/>
          <w:szCs w:val="32"/>
        </w:rPr>
        <w:t xml:space="preserve">5 </w:t>
      </w:r>
      <w:r>
        <w:rPr>
          <w:rFonts w:eastAsia="仿宋_GB2312" w:hint="eastAsia"/>
          <w:bCs/>
          <w:sz w:val="32"/>
          <w:szCs w:val="32"/>
        </w:rPr>
        <w:t>级：病斑占整个叶面积的</w:t>
      </w:r>
      <w:r>
        <w:rPr>
          <w:rFonts w:eastAsia="仿宋_GB2312" w:hint="eastAsia"/>
          <w:bCs/>
          <w:sz w:val="32"/>
          <w:szCs w:val="32"/>
        </w:rPr>
        <w:t xml:space="preserve"> 50%</w:t>
      </w:r>
      <w:r>
        <w:rPr>
          <w:rFonts w:eastAsia="仿宋_GB2312" w:hint="eastAsia"/>
          <w:bCs/>
          <w:sz w:val="32"/>
          <w:szCs w:val="32"/>
        </w:rPr>
        <w:t>以上。</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病情指数</w:t>
      </w:r>
      <w:r>
        <w:rPr>
          <w:rFonts w:eastAsia="仿宋_GB2312" w:hint="eastAsia"/>
          <w:bCs/>
          <w:sz w:val="32"/>
          <w:szCs w:val="32"/>
        </w:rPr>
        <w:t>=100</w:t>
      </w:r>
      <w:r>
        <w:rPr>
          <w:rFonts w:eastAsia="仿宋_GB2312" w:hint="eastAsia"/>
          <w:bCs/>
          <w:sz w:val="32"/>
          <w:szCs w:val="32"/>
        </w:rPr>
        <w:t>×</w:t>
      </w:r>
      <w:r>
        <w:rPr>
          <w:rFonts w:eastAsia="仿宋_GB2312" w:hint="eastAsia"/>
          <w:bCs/>
          <w:sz w:val="32"/>
          <w:szCs w:val="32"/>
        </w:rPr>
        <w:t>[</w:t>
      </w:r>
      <w:r>
        <w:rPr>
          <w:rFonts w:eastAsia="仿宋_GB2312" w:hint="eastAsia"/>
          <w:bCs/>
          <w:sz w:val="32"/>
          <w:szCs w:val="32"/>
        </w:rPr>
        <w:t>∑（各级发病数×对应代表值）</w:t>
      </w:r>
      <w:r>
        <w:rPr>
          <w:rFonts w:eastAsia="仿宋_GB2312" w:hint="eastAsia"/>
          <w:bCs/>
          <w:sz w:val="32"/>
          <w:szCs w:val="32"/>
        </w:rPr>
        <w:t>/</w:t>
      </w:r>
      <w:r>
        <w:rPr>
          <w:rFonts w:eastAsia="仿宋_GB2312" w:hint="eastAsia"/>
          <w:bCs/>
          <w:sz w:val="32"/>
          <w:szCs w:val="32"/>
        </w:rPr>
        <w:t>（调查</w:t>
      </w:r>
      <w:proofErr w:type="gramStart"/>
      <w:r>
        <w:rPr>
          <w:rFonts w:eastAsia="仿宋_GB2312" w:hint="eastAsia"/>
          <w:bCs/>
          <w:sz w:val="32"/>
          <w:szCs w:val="32"/>
        </w:rPr>
        <w:t>总叶数</w:t>
      </w:r>
      <w:proofErr w:type="gramEnd"/>
      <w:r>
        <w:rPr>
          <w:rFonts w:eastAsia="仿宋_GB2312" w:hint="eastAsia"/>
          <w:bCs/>
          <w:sz w:val="32"/>
          <w:szCs w:val="32"/>
        </w:rPr>
        <w:t>×最高级值）</w:t>
      </w:r>
      <w:r>
        <w:rPr>
          <w:rFonts w:eastAsia="仿宋_GB2312" w:hint="eastAsia"/>
          <w:bCs/>
          <w:sz w:val="32"/>
          <w:szCs w:val="32"/>
        </w:rPr>
        <w:t>]</w:t>
      </w:r>
    </w:p>
    <w:bookmarkEnd w:id="8"/>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 </w:t>
      </w:r>
      <w:r>
        <w:rPr>
          <w:rFonts w:eastAsia="仿宋_GB2312" w:hint="eastAsia"/>
          <w:bCs/>
          <w:sz w:val="32"/>
          <w:szCs w:val="32"/>
        </w:rPr>
        <w:t>结果与分析</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2.1 </w:t>
      </w:r>
      <w:r>
        <w:rPr>
          <w:rFonts w:eastAsia="仿宋_GB2312" w:hint="eastAsia"/>
          <w:bCs/>
          <w:sz w:val="32"/>
          <w:szCs w:val="32"/>
        </w:rPr>
        <w:t>不同处理对大葱组织中糖含量的影响</w:t>
      </w:r>
    </w:p>
    <w:p w:rsidR="006C395C" w:rsidRDefault="00A11BE1">
      <w:pPr>
        <w:spacing w:line="576" w:lineRule="exact"/>
        <w:ind w:firstLineChars="200" w:firstLine="640"/>
        <w:rPr>
          <w:rFonts w:eastAsia="仿宋_GB2312"/>
          <w:sz w:val="32"/>
          <w:szCs w:val="32"/>
        </w:rPr>
      </w:pPr>
      <w:r>
        <w:rPr>
          <w:rFonts w:eastAsia="仿宋_GB2312" w:hint="eastAsia"/>
          <w:bCs/>
          <w:sz w:val="32"/>
          <w:szCs w:val="32"/>
        </w:rPr>
        <w:t>由不同处理及大葱葱绿与葱白的总糖含量测定结果可知，葱白总糖含量远高于葱绿，糖分主要富集于葱白。葱绿总糖含量整体区间为</w:t>
      </w:r>
      <w:r>
        <w:rPr>
          <w:rFonts w:eastAsia="仿宋_GB2312" w:hint="eastAsia"/>
          <w:bCs/>
          <w:sz w:val="32"/>
          <w:szCs w:val="32"/>
        </w:rPr>
        <w:t>38.01</w:t>
      </w:r>
      <w:r>
        <w:rPr>
          <w:rFonts w:eastAsia="仿宋_GB2312" w:hint="eastAsia"/>
          <w:bCs/>
          <w:sz w:val="32"/>
          <w:szCs w:val="32"/>
        </w:rPr>
        <w:t>~</w:t>
      </w:r>
      <w:r>
        <w:rPr>
          <w:rFonts w:eastAsia="仿宋_GB2312" w:hint="eastAsia"/>
          <w:bCs/>
          <w:sz w:val="32"/>
          <w:szCs w:val="32"/>
        </w:rPr>
        <w:t>53.94</w:t>
      </w:r>
      <w:r>
        <w:rPr>
          <w:rFonts w:eastAsia="仿宋_GB2312" w:hint="eastAsia"/>
          <w:bCs/>
          <w:sz w:val="32"/>
          <w:szCs w:val="32"/>
        </w:rPr>
        <w:t xml:space="preserve"> mg/g</w:t>
      </w:r>
      <w:r>
        <w:rPr>
          <w:rFonts w:eastAsia="仿宋_GB2312" w:hint="eastAsia"/>
          <w:bCs/>
          <w:sz w:val="32"/>
          <w:szCs w:val="32"/>
        </w:rPr>
        <w:t>，其中</w:t>
      </w:r>
      <w:r>
        <w:rPr>
          <w:rFonts w:eastAsia="仿宋_GB2312" w:hint="eastAsia"/>
          <w:bCs/>
          <w:sz w:val="32"/>
          <w:szCs w:val="32"/>
        </w:rPr>
        <w:t>KSJ-650</w:t>
      </w:r>
      <w:r>
        <w:rPr>
          <w:rFonts w:eastAsia="仿宋_GB2312" w:hint="eastAsia"/>
          <w:bCs/>
          <w:sz w:val="32"/>
          <w:szCs w:val="32"/>
        </w:rPr>
        <w:t>处理葱绿总糖含量最高，均值达</w:t>
      </w:r>
      <w:r>
        <w:rPr>
          <w:rFonts w:eastAsia="仿宋_GB2312" w:hint="eastAsia"/>
          <w:bCs/>
          <w:sz w:val="32"/>
          <w:szCs w:val="32"/>
        </w:rPr>
        <w:t xml:space="preserve"> </w:t>
      </w:r>
      <w:r>
        <w:rPr>
          <w:rFonts w:eastAsia="仿宋_GB2312" w:hint="eastAsia"/>
          <w:bCs/>
          <w:sz w:val="32"/>
          <w:szCs w:val="32"/>
        </w:rPr>
        <w:t>53.94</w:t>
      </w:r>
      <w:r>
        <w:rPr>
          <w:rFonts w:eastAsia="仿宋_GB2312" w:hint="eastAsia"/>
          <w:bCs/>
          <w:sz w:val="32"/>
          <w:szCs w:val="32"/>
        </w:rPr>
        <w:t xml:space="preserve"> mg/g</w:t>
      </w:r>
      <w:r>
        <w:rPr>
          <w:rFonts w:eastAsia="仿宋_GB2312" w:hint="eastAsia"/>
          <w:bCs/>
          <w:sz w:val="32"/>
          <w:szCs w:val="32"/>
        </w:rPr>
        <w:t>。葱白总糖含量差异更为显著，含量范围为</w:t>
      </w:r>
      <w:r>
        <w:rPr>
          <w:rFonts w:eastAsia="仿宋_GB2312" w:hint="eastAsia"/>
          <w:bCs/>
          <w:sz w:val="32"/>
          <w:szCs w:val="32"/>
        </w:rPr>
        <w:t>50.46</w:t>
      </w:r>
      <w:r>
        <w:rPr>
          <w:rFonts w:eastAsia="仿宋_GB2312" w:hint="eastAsia"/>
          <w:bCs/>
          <w:sz w:val="32"/>
          <w:szCs w:val="32"/>
        </w:rPr>
        <w:t>~</w:t>
      </w:r>
      <w:r>
        <w:rPr>
          <w:rFonts w:eastAsia="仿宋_GB2312" w:hint="eastAsia"/>
          <w:bCs/>
          <w:sz w:val="32"/>
          <w:szCs w:val="32"/>
        </w:rPr>
        <w:t>77.07</w:t>
      </w:r>
      <w:r>
        <w:rPr>
          <w:rFonts w:eastAsia="仿宋_GB2312" w:hint="eastAsia"/>
          <w:bCs/>
          <w:sz w:val="32"/>
          <w:szCs w:val="32"/>
        </w:rPr>
        <w:t xml:space="preserve"> mg/g</w:t>
      </w:r>
      <w:r>
        <w:rPr>
          <w:rFonts w:eastAsia="仿宋_GB2312" w:hint="eastAsia"/>
          <w:bCs/>
          <w:sz w:val="32"/>
          <w:szCs w:val="32"/>
        </w:rPr>
        <w:t>，</w:t>
      </w:r>
      <w:r>
        <w:rPr>
          <w:rFonts w:eastAsia="仿宋_GB2312" w:hint="eastAsia"/>
          <w:bCs/>
          <w:sz w:val="32"/>
          <w:szCs w:val="32"/>
        </w:rPr>
        <w:t>KPT-120</w:t>
      </w:r>
      <w:r>
        <w:rPr>
          <w:rFonts w:eastAsia="仿宋_GB2312" w:hint="eastAsia"/>
          <w:bCs/>
          <w:sz w:val="32"/>
          <w:szCs w:val="32"/>
        </w:rPr>
        <w:t>处理葱白总糖含量显著高于其他组别，均值高达</w:t>
      </w:r>
      <w:r>
        <w:rPr>
          <w:rFonts w:eastAsia="仿宋_GB2312" w:hint="eastAsia"/>
          <w:bCs/>
          <w:sz w:val="32"/>
          <w:szCs w:val="32"/>
        </w:rPr>
        <w:t>77.07</w:t>
      </w:r>
      <w:r>
        <w:rPr>
          <w:rFonts w:eastAsia="仿宋_GB2312" w:hint="eastAsia"/>
          <w:bCs/>
          <w:sz w:val="32"/>
          <w:szCs w:val="32"/>
        </w:rPr>
        <w:t xml:space="preserve"> mg/g</w:t>
      </w:r>
      <w:r>
        <w:rPr>
          <w:rFonts w:eastAsia="仿宋_GB2312" w:hint="eastAsia"/>
          <w:bCs/>
          <w:sz w:val="32"/>
          <w:szCs w:val="32"/>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6C395C">
        <w:trPr>
          <w:trHeight w:val="4385"/>
        </w:trPr>
        <w:tc>
          <w:tcPr>
            <w:tcW w:w="8522" w:type="dxa"/>
          </w:tcPr>
          <w:p w:rsidR="006C395C" w:rsidRDefault="00A11BE1">
            <w:pPr>
              <w:widowControl/>
              <w:autoSpaceDE w:val="0"/>
              <w:autoSpaceDN w:val="0"/>
              <w:jc w:val="center"/>
              <w:rPr>
                <w:rFonts w:eastAsia="仿宋_GB2312"/>
                <w:sz w:val="32"/>
                <w:szCs w:val="32"/>
              </w:rPr>
            </w:pPr>
            <w:r>
              <w:rPr>
                <w:rFonts w:eastAsia="仿宋_GB2312" w:hint="eastAsia"/>
                <w:noProof/>
                <w:sz w:val="32"/>
                <w:szCs w:val="32"/>
              </w:rPr>
              <w:drawing>
                <wp:inline distT="0" distB="0" distL="114300" distR="114300">
                  <wp:extent cx="3392170" cy="2590800"/>
                  <wp:effectExtent l="0" t="0" r="6350" b="0"/>
                  <wp:docPr id="5" name="图片 5" descr="总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总糖"/>
                          <pic:cNvPicPr>
                            <a:picLocks noChangeAspect="1"/>
                          </pic:cNvPicPr>
                        </pic:nvPicPr>
                        <pic:blipFill>
                          <a:blip r:embed="rId10"/>
                          <a:stretch>
                            <a:fillRect/>
                          </a:stretch>
                        </pic:blipFill>
                        <pic:spPr>
                          <a:xfrm>
                            <a:off x="0" y="0"/>
                            <a:ext cx="3392170" cy="2590800"/>
                          </a:xfrm>
                          <a:prstGeom prst="rect">
                            <a:avLst/>
                          </a:prstGeom>
                        </pic:spPr>
                      </pic:pic>
                    </a:graphicData>
                  </a:graphic>
                </wp:inline>
              </w:drawing>
            </w:r>
          </w:p>
        </w:tc>
      </w:tr>
      <w:tr w:rsidR="006C395C">
        <w:tc>
          <w:tcPr>
            <w:tcW w:w="8522" w:type="dxa"/>
          </w:tcPr>
          <w:p w:rsidR="006C395C" w:rsidRDefault="00A11BE1">
            <w:pPr>
              <w:widowControl/>
              <w:autoSpaceDE w:val="0"/>
              <w:autoSpaceDN w:val="0"/>
              <w:spacing w:line="240" w:lineRule="atLeast"/>
              <w:jc w:val="center"/>
              <w:rPr>
                <w:rFonts w:eastAsia="仿宋_GB2312"/>
                <w:sz w:val="32"/>
                <w:szCs w:val="32"/>
              </w:rPr>
            </w:pPr>
            <w:r>
              <w:rPr>
                <w:rFonts w:eastAsia="仿宋_GB2312" w:hint="eastAsia"/>
                <w:sz w:val="28"/>
                <w:szCs w:val="28"/>
              </w:rPr>
              <w:t>图</w:t>
            </w:r>
            <w:r>
              <w:rPr>
                <w:rFonts w:eastAsia="仿宋_GB2312" w:hint="eastAsia"/>
                <w:sz w:val="28"/>
                <w:szCs w:val="28"/>
              </w:rPr>
              <w:t xml:space="preserve">4 </w:t>
            </w:r>
            <w:r>
              <w:rPr>
                <w:rFonts w:eastAsia="仿宋_GB2312" w:hint="eastAsia"/>
                <w:sz w:val="28"/>
                <w:szCs w:val="28"/>
              </w:rPr>
              <w:t>不同处理对大葱组织总糖含量的影响</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不同处理条件下大葱葱绿与葱白可溶性糖含量存在明显部位差异与处理效应，多数处理组葱白可溶性糖含量高于葱绿。葱绿可溶性糖含量整体分布在</w:t>
      </w:r>
      <w:r>
        <w:rPr>
          <w:rFonts w:eastAsia="仿宋_GB2312" w:hint="eastAsia"/>
          <w:bCs/>
          <w:sz w:val="32"/>
          <w:szCs w:val="32"/>
        </w:rPr>
        <w:t>23.79~52.05 mg/g</w:t>
      </w:r>
      <w:r>
        <w:rPr>
          <w:rFonts w:eastAsia="仿宋_GB2312" w:hint="eastAsia"/>
          <w:bCs/>
          <w:sz w:val="32"/>
          <w:szCs w:val="32"/>
        </w:rPr>
        <w:t>之间，</w:t>
      </w:r>
      <w:r>
        <w:rPr>
          <w:rFonts w:eastAsia="仿宋_GB2312" w:hint="eastAsia"/>
          <w:bCs/>
          <w:sz w:val="32"/>
          <w:szCs w:val="32"/>
        </w:rPr>
        <w:lastRenderedPageBreak/>
        <w:t>其中</w:t>
      </w:r>
      <w:r>
        <w:rPr>
          <w:rFonts w:eastAsia="仿宋_GB2312" w:hint="eastAsia"/>
          <w:bCs/>
          <w:sz w:val="32"/>
          <w:szCs w:val="32"/>
        </w:rPr>
        <w:t>KSJ-800</w:t>
      </w:r>
      <w:r>
        <w:rPr>
          <w:rFonts w:eastAsia="仿宋_GB2312" w:hint="eastAsia"/>
          <w:bCs/>
          <w:sz w:val="32"/>
          <w:szCs w:val="32"/>
        </w:rPr>
        <w:t>处理葱绿可溶性糖含量整体最高。葱白可溶性糖含量</w:t>
      </w:r>
      <w:proofErr w:type="gramStart"/>
      <w:r>
        <w:rPr>
          <w:rFonts w:eastAsia="仿宋_GB2312" w:hint="eastAsia"/>
          <w:bCs/>
          <w:sz w:val="32"/>
          <w:szCs w:val="32"/>
        </w:rPr>
        <w:t>各处理间分化</w:t>
      </w:r>
      <w:proofErr w:type="gramEnd"/>
      <w:r>
        <w:rPr>
          <w:rFonts w:eastAsia="仿宋_GB2312" w:hint="eastAsia"/>
          <w:bCs/>
          <w:sz w:val="32"/>
          <w:szCs w:val="32"/>
        </w:rPr>
        <w:t>明显，含量范围为</w:t>
      </w:r>
      <w:r>
        <w:rPr>
          <w:rFonts w:eastAsia="仿宋_GB2312" w:hint="eastAsia"/>
          <w:bCs/>
          <w:sz w:val="32"/>
          <w:szCs w:val="32"/>
        </w:rPr>
        <w:t>29.17~72.23 mg/g</w:t>
      </w:r>
      <w:r>
        <w:rPr>
          <w:rFonts w:eastAsia="仿宋_GB2312" w:hint="eastAsia"/>
          <w:bCs/>
          <w:sz w:val="32"/>
          <w:szCs w:val="32"/>
        </w:rPr>
        <w:t>。</w:t>
      </w:r>
      <w:r>
        <w:rPr>
          <w:rFonts w:eastAsia="仿宋_GB2312" w:hint="eastAsia"/>
          <w:bCs/>
          <w:sz w:val="32"/>
          <w:szCs w:val="32"/>
        </w:rPr>
        <w:t>KSJ-650</w:t>
      </w:r>
      <w:r>
        <w:rPr>
          <w:rFonts w:eastAsia="仿宋_GB2312" w:hint="eastAsia"/>
          <w:bCs/>
          <w:sz w:val="32"/>
          <w:szCs w:val="32"/>
        </w:rPr>
        <w:t>处理葱白可溶性糖含量显著高于其他处理组，糖分积累优势突出。</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6C395C">
        <w:tc>
          <w:tcPr>
            <w:tcW w:w="8522" w:type="dxa"/>
          </w:tcPr>
          <w:p w:rsidR="006C395C" w:rsidRDefault="00A11BE1">
            <w:pPr>
              <w:widowControl/>
              <w:autoSpaceDE w:val="0"/>
              <w:autoSpaceDN w:val="0"/>
              <w:jc w:val="center"/>
              <w:rPr>
                <w:rFonts w:eastAsia="仿宋_GB2312"/>
                <w:sz w:val="32"/>
                <w:szCs w:val="32"/>
              </w:rPr>
            </w:pPr>
            <w:r>
              <w:rPr>
                <w:rFonts w:eastAsia="仿宋_GB2312" w:hint="eastAsia"/>
                <w:noProof/>
                <w:sz w:val="32"/>
                <w:szCs w:val="32"/>
              </w:rPr>
              <w:drawing>
                <wp:inline distT="0" distB="0" distL="114300" distR="114300">
                  <wp:extent cx="3334385" cy="2590800"/>
                  <wp:effectExtent l="0" t="0" r="3175" b="0"/>
                  <wp:docPr id="6" name="图片 6" descr="可溶性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可溶性糖"/>
                          <pic:cNvPicPr>
                            <a:picLocks noChangeAspect="1"/>
                          </pic:cNvPicPr>
                        </pic:nvPicPr>
                        <pic:blipFill>
                          <a:blip r:embed="rId11"/>
                          <a:stretch>
                            <a:fillRect/>
                          </a:stretch>
                        </pic:blipFill>
                        <pic:spPr>
                          <a:xfrm>
                            <a:off x="0" y="0"/>
                            <a:ext cx="3334385" cy="2590800"/>
                          </a:xfrm>
                          <a:prstGeom prst="rect">
                            <a:avLst/>
                          </a:prstGeom>
                        </pic:spPr>
                      </pic:pic>
                    </a:graphicData>
                  </a:graphic>
                </wp:inline>
              </w:drawing>
            </w:r>
          </w:p>
        </w:tc>
      </w:tr>
      <w:tr w:rsidR="006C395C">
        <w:tc>
          <w:tcPr>
            <w:tcW w:w="8522" w:type="dxa"/>
          </w:tcPr>
          <w:p w:rsidR="006C395C" w:rsidRDefault="00A11BE1">
            <w:pPr>
              <w:widowControl/>
              <w:autoSpaceDE w:val="0"/>
              <w:autoSpaceDN w:val="0"/>
              <w:jc w:val="center"/>
              <w:rPr>
                <w:rFonts w:eastAsia="仿宋_GB2312"/>
                <w:sz w:val="32"/>
                <w:szCs w:val="32"/>
              </w:rPr>
            </w:pPr>
            <w:r>
              <w:rPr>
                <w:rFonts w:eastAsia="仿宋_GB2312" w:hint="eastAsia"/>
                <w:sz w:val="28"/>
                <w:szCs w:val="28"/>
              </w:rPr>
              <w:t>图</w:t>
            </w:r>
            <w:r>
              <w:rPr>
                <w:rFonts w:eastAsia="仿宋_GB2312" w:hint="eastAsia"/>
                <w:sz w:val="28"/>
                <w:szCs w:val="28"/>
              </w:rPr>
              <w:t xml:space="preserve">5 </w:t>
            </w:r>
            <w:r>
              <w:rPr>
                <w:rFonts w:eastAsia="仿宋_GB2312" w:hint="eastAsia"/>
                <w:sz w:val="28"/>
                <w:szCs w:val="28"/>
              </w:rPr>
              <w:t>不同处理对大葱组织可溶性糖含量的影响</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2.2 </w:t>
      </w:r>
      <w:r>
        <w:rPr>
          <w:rFonts w:eastAsia="仿宋_GB2312" w:hint="eastAsia"/>
          <w:bCs/>
          <w:sz w:val="32"/>
          <w:szCs w:val="32"/>
        </w:rPr>
        <w:t>不同处理对大葱组织中营养成分含量的影响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同处理下大葱葱绿与葱白维生素</w:t>
      </w:r>
      <w:r>
        <w:rPr>
          <w:rFonts w:eastAsia="仿宋_GB2312" w:hint="eastAsia"/>
          <w:bCs/>
          <w:sz w:val="32"/>
          <w:szCs w:val="32"/>
        </w:rPr>
        <w:t xml:space="preserve"> </w:t>
      </w:r>
      <w:r>
        <w:rPr>
          <w:rFonts w:eastAsia="仿宋_GB2312" w:hint="eastAsia"/>
          <w:bCs/>
          <w:sz w:val="32"/>
          <w:szCs w:val="32"/>
        </w:rPr>
        <w:t>C</w:t>
      </w:r>
      <w:r>
        <w:rPr>
          <w:rFonts w:eastAsia="仿宋_GB2312" w:hint="eastAsia"/>
          <w:bCs/>
          <w:sz w:val="32"/>
          <w:szCs w:val="32"/>
        </w:rPr>
        <w:t>（</w:t>
      </w:r>
      <w:r>
        <w:rPr>
          <w:rFonts w:eastAsia="仿宋_GB2312" w:hint="eastAsia"/>
          <w:bCs/>
          <w:sz w:val="32"/>
          <w:szCs w:val="32"/>
        </w:rPr>
        <w:t>VC</w:t>
      </w:r>
      <w:r>
        <w:rPr>
          <w:rFonts w:eastAsia="仿宋_GB2312" w:hint="eastAsia"/>
          <w:bCs/>
          <w:sz w:val="32"/>
          <w:szCs w:val="32"/>
        </w:rPr>
        <w:t>）含量存在显著的部位差异与处理效应，整体表现为葱白</w:t>
      </w:r>
      <w:r>
        <w:rPr>
          <w:rFonts w:eastAsia="仿宋_GB2312" w:hint="eastAsia"/>
          <w:bCs/>
          <w:sz w:val="32"/>
          <w:szCs w:val="32"/>
        </w:rPr>
        <w:t>VC</w:t>
      </w:r>
      <w:r>
        <w:rPr>
          <w:rFonts w:eastAsia="仿宋_GB2312" w:hint="eastAsia"/>
          <w:bCs/>
          <w:sz w:val="32"/>
          <w:szCs w:val="32"/>
        </w:rPr>
        <w:t>含量显著高于葱绿。各处理葱绿</w:t>
      </w:r>
      <w:r>
        <w:rPr>
          <w:rFonts w:eastAsia="仿宋_GB2312" w:hint="eastAsia"/>
          <w:bCs/>
          <w:sz w:val="32"/>
          <w:szCs w:val="32"/>
        </w:rPr>
        <w:t>VC</w:t>
      </w:r>
      <w:r>
        <w:rPr>
          <w:rFonts w:eastAsia="仿宋_GB2312" w:hint="eastAsia"/>
          <w:bCs/>
          <w:sz w:val="32"/>
          <w:szCs w:val="32"/>
        </w:rPr>
        <w:t>含量整体处于</w:t>
      </w:r>
      <w:r>
        <w:rPr>
          <w:rFonts w:eastAsia="仿宋_GB2312" w:hint="eastAsia"/>
          <w:bCs/>
          <w:sz w:val="32"/>
          <w:szCs w:val="32"/>
        </w:rPr>
        <w:t>757.15</w:t>
      </w:r>
      <w:r>
        <w:rPr>
          <w:rFonts w:eastAsia="仿宋_GB2312" w:hint="eastAsia"/>
          <w:bCs/>
          <w:sz w:val="32"/>
          <w:szCs w:val="32"/>
        </w:rPr>
        <w:t>～</w:t>
      </w:r>
      <w:r>
        <w:rPr>
          <w:rFonts w:eastAsia="仿宋_GB2312" w:hint="eastAsia"/>
          <w:bCs/>
          <w:sz w:val="32"/>
          <w:szCs w:val="32"/>
        </w:rPr>
        <w:t xml:space="preserve">1038.43 </w:t>
      </w:r>
      <w:proofErr w:type="spellStart"/>
      <w:r>
        <w:rPr>
          <w:rFonts w:eastAsia="仿宋_GB2312" w:hint="eastAsia"/>
          <w:bCs/>
          <w:sz w:val="32"/>
          <w:szCs w:val="32"/>
        </w:rPr>
        <w:t>nmol</w:t>
      </w:r>
      <w:proofErr w:type="spellEnd"/>
      <w:r>
        <w:rPr>
          <w:rFonts w:eastAsia="仿宋_GB2312" w:hint="eastAsia"/>
          <w:bCs/>
          <w:sz w:val="32"/>
          <w:szCs w:val="32"/>
        </w:rPr>
        <w:t xml:space="preserve">/g </w:t>
      </w:r>
      <w:r>
        <w:rPr>
          <w:rFonts w:eastAsia="仿宋_GB2312" w:hint="eastAsia"/>
          <w:bCs/>
          <w:sz w:val="32"/>
          <w:szCs w:val="32"/>
        </w:rPr>
        <w:t>范围，其中</w:t>
      </w:r>
      <w:r>
        <w:rPr>
          <w:rFonts w:eastAsia="仿宋_GB2312" w:hint="eastAsia"/>
          <w:bCs/>
          <w:sz w:val="32"/>
          <w:szCs w:val="32"/>
        </w:rPr>
        <w:t>KSJ-500</w:t>
      </w:r>
      <w:r>
        <w:rPr>
          <w:rFonts w:eastAsia="仿宋_GB2312" w:hint="eastAsia"/>
          <w:bCs/>
          <w:sz w:val="32"/>
          <w:szCs w:val="32"/>
        </w:rPr>
        <w:t>处理葱绿</w:t>
      </w:r>
      <w:r>
        <w:rPr>
          <w:rFonts w:eastAsia="仿宋_GB2312" w:hint="eastAsia"/>
          <w:bCs/>
          <w:sz w:val="32"/>
          <w:szCs w:val="32"/>
        </w:rPr>
        <w:t>VC</w:t>
      </w:r>
      <w:r>
        <w:rPr>
          <w:rFonts w:eastAsia="仿宋_GB2312" w:hint="eastAsia"/>
          <w:bCs/>
          <w:sz w:val="32"/>
          <w:szCs w:val="32"/>
        </w:rPr>
        <w:t>平均含量最高，为</w:t>
      </w:r>
      <w:r>
        <w:rPr>
          <w:rFonts w:eastAsia="仿宋_GB2312" w:hint="eastAsia"/>
          <w:bCs/>
          <w:sz w:val="32"/>
          <w:szCs w:val="32"/>
        </w:rPr>
        <w:t xml:space="preserve">1014.99 </w:t>
      </w:r>
      <w:proofErr w:type="spellStart"/>
      <w:r>
        <w:rPr>
          <w:rFonts w:eastAsia="仿宋_GB2312" w:hint="eastAsia"/>
          <w:bCs/>
          <w:sz w:val="32"/>
          <w:szCs w:val="32"/>
        </w:rPr>
        <w:t>nmol</w:t>
      </w:r>
      <w:proofErr w:type="spellEnd"/>
      <w:r>
        <w:rPr>
          <w:rFonts w:eastAsia="仿宋_GB2312" w:hint="eastAsia"/>
          <w:bCs/>
          <w:sz w:val="32"/>
          <w:szCs w:val="32"/>
        </w:rPr>
        <w:t>/g</w:t>
      </w:r>
      <w:r>
        <w:rPr>
          <w:rFonts w:eastAsia="仿宋_GB2312" w:hint="eastAsia"/>
          <w:bCs/>
          <w:sz w:val="32"/>
          <w:szCs w:val="32"/>
        </w:rPr>
        <w:t>。葱白</w:t>
      </w:r>
      <w:r>
        <w:rPr>
          <w:rFonts w:eastAsia="仿宋_GB2312" w:hint="eastAsia"/>
          <w:bCs/>
          <w:sz w:val="32"/>
          <w:szCs w:val="32"/>
        </w:rPr>
        <w:t>VC</w:t>
      </w:r>
      <w:r>
        <w:rPr>
          <w:rFonts w:eastAsia="仿宋_GB2312" w:hint="eastAsia"/>
          <w:bCs/>
          <w:sz w:val="32"/>
          <w:szCs w:val="32"/>
        </w:rPr>
        <w:t>含量组间差异更为突出，含量范围为</w:t>
      </w:r>
      <w:r>
        <w:rPr>
          <w:rFonts w:eastAsia="仿宋_GB2312" w:hint="eastAsia"/>
          <w:bCs/>
          <w:sz w:val="32"/>
          <w:szCs w:val="32"/>
        </w:rPr>
        <w:t xml:space="preserve"> 988.97</w:t>
      </w:r>
      <w:r>
        <w:rPr>
          <w:rFonts w:eastAsia="仿宋_GB2312" w:hint="eastAsia"/>
          <w:bCs/>
          <w:sz w:val="32"/>
          <w:szCs w:val="32"/>
        </w:rPr>
        <w:t>～</w:t>
      </w:r>
      <w:r>
        <w:rPr>
          <w:rFonts w:eastAsia="仿宋_GB2312" w:hint="eastAsia"/>
          <w:bCs/>
          <w:sz w:val="32"/>
          <w:szCs w:val="32"/>
        </w:rPr>
        <w:t xml:space="preserve">1987.47 </w:t>
      </w:r>
      <w:proofErr w:type="spellStart"/>
      <w:r>
        <w:rPr>
          <w:rFonts w:eastAsia="仿宋_GB2312" w:hint="eastAsia"/>
          <w:bCs/>
          <w:sz w:val="32"/>
          <w:szCs w:val="32"/>
        </w:rPr>
        <w:t>nmol</w:t>
      </w:r>
      <w:proofErr w:type="spellEnd"/>
      <w:r>
        <w:rPr>
          <w:rFonts w:eastAsia="仿宋_GB2312" w:hint="eastAsia"/>
          <w:bCs/>
          <w:sz w:val="32"/>
          <w:szCs w:val="32"/>
        </w:rPr>
        <w:t>/g</w:t>
      </w:r>
      <w:r>
        <w:rPr>
          <w:rFonts w:eastAsia="仿宋_GB2312" w:hint="eastAsia"/>
          <w:bCs/>
          <w:sz w:val="32"/>
          <w:szCs w:val="32"/>
        </w:rPr>
        <w:t>。</w:t>
      </w:r>
      <w:r>
        <w:rPr>
          <w:rFonts w:eastAsia="仿宋_GB2312" w:hint="eastAsia"/>
          <w:bCs/>
          <w:sz w:val="32"/>
          <w:szCs w:val="32"/>
        </w:rPr>
        <w:t>KSJ-800</w:t>
      </w:r>
      <w:r>
        <w:rPr>
          <w:rFonts w:eastAsia="仿宋_GB2312" w:hint="eastAsia"/>
          <w:bCs/>
          <w:sz w:val="32"/>
          <w:szCs w:val="32"/>
        </w:rPr>
        <w:t>处理葱白</w:t>
      </w:r>
      <w:r>
        <w:rPr>
          <w:rFonts w:eastAsia="仿宋_GB2312" w:hint="eastAsia"/>
          <w:bCs/>
          <w:sz w:val="32"/>
          <w:szCs w:val="32"/>
        </w:rPr>
        <w:t>VC</w:t>
      </w:r>
      <w:r>
        <w:rPr>
          <w:rFonts w:eastAsia="仿宋_GB2312" w:hint="eastAsia"/>
          <w:bCs/>
          <w:sz w:val="32"/>
          <w:szCs w:val="32"/>
        </w:rPr>
        <w:t>含量远高于其他所有处理，均值达</w:t>
      </w:r>
      <w:r>
        <w:rPr>
          <w:rFonts w:eastAsia="仿宋_GB2312" w:hint="eastAsia"/>
          <w:bCs/>
          <w:sz w:val="32"/>
          <w:szCs w:val="32"/>
        </w:rPr>
        <w:t xml:space="preserve">1955.26 </w:t>
      </w:r>
      <w:proofErr w:type="spellStart"/>
      <w:r>
        <w:rPr>
          <w:rFonts w:eastAsia="仿宋_GB2312" w:hint="eastAsia"/>
          <w:bCs/>
          <w:sz w:val="32"/>
          <w:szCs w:val="32"/>
        </w:rPr>
        <w:t>nmol</w:t>
      </w:r>
      <w:proofErr w:type="spellEnd"/>
      <w:r>
        <w:rPr>
          <w:rFonts w:eastAsia="仿宋_GB2312" w:hint="eastAsia"/>
          <w:bCs/>
          <w:sz w:val="32"/>
          <w:szCs w:val="32"/>
        </w:rPr>
        <w:t>/g</w:t>
      </w:r>
      <w:r>
        <w:rPr>
          <w:rFonts w:eastAsia="仿宋_GB2312" w:hint="eastAsia"/>
          <w:bCs/>
          <w:sz w:val="32"/>
          <w:szCs w:val="32"/>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6C395C">
        <w:tc>
          <w:tcPr>
            <w:tcW w:w="8522" w:type="dxa"/>
          </w:tcPr>
          <w:p w:rsidR="006C395C" w:rsidRDefault="00A11BE1">
            <w:pPr>
              <w:widowControl/>
              <w:autoSpaceDE w:val="0"/>
              <w:autoSpaceDN w:val="0"/>
              <w:jc w:val="center"/>
              <w:rPr>
                <w:rFonts w:eastAsia="仿宋_GB2312"/>
                <w:sz w:val="32"/>
                <w:szCs w:val="32"/>
              </w:rPr>
            </w:pPr>
            <w:r>
              <w:rPr>
                <w:rFonts w:eastAsia="仿宋_GB2312" w:hint="eastAsia"/>
                <w:noProof/>
                <w:sz w:val="32"/>
                <w:szCs w:val="32"/>
              </w:rPr>
              <w:lastRenderedPageBreak/>
              <w:drawing>
                <wp:inline distT="0" distB="0" distL="114300" distR="114300">
                  <wp:extent cx="3444240" cy="2590800"/>
                  <wp:effectExtent l="0" t="0" r="0" b="0"/>
                  <wp:docPr id="3" name="图片 3" descr="VC含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VC含量"/>
                          <pic:cNvPicPr>
                            <a:picLocks noChangeAspect="1"/>
                          </pic:cNvPicPr>
                        </pic:nvPicPr>
                        <pic:blipFill>
                          <a:blip r:embed="rId12"/>
                          <a:stretch>
                            <a:fillRect/>
                          </a:stretch>
                        </pic:blipFill>
                        <pic:spPr>
                          <a:xfrm>
                            <a:off x="0" y="0"/>
                            <a:ext cx="3444240" cy="2590800"/>
                          </a:xfrm>
                          <a:prstGeom prst="rect">
                            <a:avLst/>
                          </a:prstGeom>
                        </pic:spPr>
                      </pic:pic>
                    </a:graphicData>
                  </a:graphic>
                </wp:inline>
              </w:drawing>
            </w:r>
          </w:p>
        </w:tc>
      </w:tr>
      <w:tr w:rsidR="006C395C">
        <w:tc>
          <w:tcPr>
            <w:tcW w:w="8522" w:type="dxa"/>
          </w:tcPr>
          <w:p w:rsidR="006C395C" w:rsidRDefault="00A11BE1">
            <w:pPr>
              <w:widowControl/>
              <w:autoSpaceDE w:val="0"/>
              <w:autoSpaceDN w:val="0"/>
              <w:jc w:val="center"/>
              <w:rPr>
                <w:rFonts w:eastAsia="仿宋_GB2312"/>
                <w:sz w:val="32"/>
                <w:szCs w:val="32"/>
              </w:rPr>
            </w:pPr>
            <w:r>
              <w:rPr>
                <w:rFonts w:eastAsia="仿宋_GB2312" w:hint="eastAsia"/>
                <w:sz w:val="28"/>
                <w:szCs w:val="28"/>
              </w:rPr>
              <w:t>图</w:t>
            </w:r>
            <w:r>
              <w:rPr>
                <w:rFonts w:eastAsia="仿宋_GB2312" w:hint="eastAsia"/>
                <w:sz w:val="28"/>
                <w:szCs w:val="28"/>
              </w:rPr>
              <w:t xml:space="preserve">6 </w:t>
            </w:r>
            <w:r>
              <w:rPr>
                <w:rFonts w:eastAsia="仿宋_GB2312" w:hint="eastAsia"/>
                <w:sz w:val="28"/>
                <w:szCs w:val="28"/>
              </w:rPr>
              <w:t>不同处理对大葱组织维生素</w:t>
            </w:r>
            <w:r>
              <w:rPr>
                <w:rFonts w:eastAsia="仿宋_GB2312" w:hint="eastAsia"/>
                <w:sz w:val="28"/>
                <w:szCs w:val="28"/>
              </w:rPr>
              <w:t>C</w:t>
            </w:r>
            <w:r>
              <w:rPr>
                <w:rFonts w:eastAsia="仿宋_GB2312" w:hint="eastAsia"/>
                <w:sz w:val="28"/>
                <w:szCs w:val="28"/>
              </w:rPr>
              <w:t>含量的影响</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由大葱不同处理下葱绿与葱白类黄酮含量测定结果可知，大葱</w:t>
      </w:r>
      <w:r>
        <w:rPr>
          <w:rFonts w:eastAsia="仿宋_GB2312" w:hint="eastAsia"/>
          <w:bCs/>
          <w:sz w:val="32"/>
          <w:szCs w:val="32"/>
        </w:rPr>
        <w:t>类黄酮积累存在显著的组织部位差异性，整体表现为</w:t>
      </w:r>
      <w:proofErr w:type="gramStart"/>
      <w:r>
        <w:rPr>
          <w:rFonts w:eastAsia="仿宋_GB2312" w:hint="eastAsia"/>
          <w:bCs/>
          <w:sz w:val="32"/>
          <w:szCs w:val="32"/>
        </w:rPr>
        <w:t>葱绿类</w:t>
      </w:r>
      <w:proofErr w:type="gramEnd"/>
      <w:r>
        <w:rPr>
          <w:rFonts w:eastAsia="仿宋_GB2312" w:hint="eastAsia"/>
          <w:bCs/>
          <w:sz w:val="32"/>
          <w:szCs w:val="32"/>
        </w:rPr>
        <w:t>黄酮含量显著高于葱白。各处理</w:t>
      </w:r>
      <w:proofErr w:type="gramStart"/>
      <w:r>
        <w:rPr>
          <w:rFonts w:eastAsia="仿宋_GB2312" w:hint="eastAsia"/>
          <w:bCs/>
          <w:sz w:val="32"/>
          <w:szCs w:val="32"/>
        </w:rPr>
        <w:t>葱绿类</w:t>
      </w:r>
      <w:proofErr w:type="gramEnd"/>
      <w:r>
        <w:rPr>
          <w:rFonts w:eastAsia="仿宋_GB2312" w:hint="eastAsia"/>
          <w:bCs/>
          <w:sz w:val="32"/>
          <w:szCs w:val="32"/>
        </w:rPr>
        <w:t>黄酮含量差异明显，含量范围为</w:t>
      </w:r>
      <w:r>
        <w:rPr>
          <w:rFonts w:eastAsia="仿宋_GB2312" w:hint="eastAsia"/>
          <w:bCs/>
          <w:sz w:val="32"/>
          <w:szCs w:val="32"/>
        </w:rPr>
        <w:t>0.1590~0.6997 mg/g</w:t>
      </w:r>
      <w:r>
        <w:rPr>
          <w:rFonts w:eastAsia="仿宋_GB2312" w:hint="eastAsia"/>
          <w:bCs/>
          <w:sz w:val="32"/>
          <w:szCs w:val="32"/>
        </w:rPr>
        <w:t>。其中</w:t>
      </w:r>
      <w:r>
        <w:rPr>
          <w:rFonts w:eastAsia="仿宋_GB2312" w:hint="eastAsia"/>
          <w:bCs/>
          <w:sz w:val="32"/>
          <w:szCs w:val="32"/>
        </w:rPr>
        <w:t>KSJ-650</w:t>
      </w:r>
      <w:r>
        <w:rPr>
          <w:rFonts w:eastAsia="仿宋_GB2312" w:hint="eastAsia"/>
          <w:bCs/>
          <w:sz w:val="32"/>
          <w:szCs w:val="32"/>
        </w:rPr>
        <w:t>处理</w:t>
      </w:r>
      <w:proofErr w:type="gramStart"/>
      <w:r>
        <w:rPr>
          <w:rFonts w:eastAsia="仿宋_GB2312" w:hint="eastAsia"/>
          <w:bCs/>
          <w:sz w:val="32"/>
          <w:szCs w:val="32"/>
        </w:rPr>
        <w:t>葱绿类</w:t>
      </w:r>
      <w:proofErr w:type="gramEnd"/>
      <w:r>
        <w:rPr>
          <w:rFonts w:eastAsia="仿宋_GB2312" w:hint="eastAsia"/>
          <w:bCs/>
          <w:sz w:val="32"/>
          <w:szCs w:val="32"/>
        </w:rPr>
        <w:t>黄酮含量最高，积累效果最优。</w:t>
      </w:r>
      <w:r>
        <w:rPr>
          <w:rFonts w:eastAsia="仿宋_GB2312" w:hint="eastAsia"/>
          <w:bCs/>
          <w:sz w:val="32"/>
          <w:szCs w:val="32"/>
        </w:rPr>
        <w:t>KPT-120</w:t>
      </w:r>
      <w:r>
        <w:rPr>
          <w:rFonts w:eastAsia="仿宋_GB2312" w:hint="eastAsia"/>
          <w:bCs/>
          <w:sz w:val="32"/>
          <w:szCs w:val="32"/>
        </w:rPr>
        <w:t>、</w:t>
      </w:r>
      <w:r>
        <w:rPr>
          <w:rFonts w:eastAsia="仿宋_GB2312" w:hint="eastAsia"/>
          <w:bCs/>
          <w:sz w:val="32"/>
          <w:szCs w:val="32"/>
        </w:rPr>
        <w:t xml:space="preserve">KSJ-500 </w:t>
      </w:r>
      <w:r>
        <w:rPr>
          <w:rFonts w:eastAsia="仿宋_GB2312" w:hint="eastAsia"/>
          <w:bCs/>
          <w:sz w:val="32"/>
          <w:szCs w:val="32"/>
        </w:rPr>
        <w:t>处理葱白类黄酮相对较高，</w:t>
      </w:r>
      <w:r>
        <w:rPr>
          <w:rFonts w:eastAsia="仿宋_GB2312" w:hint="eastAsia"/>
          <w:bCs/>
          <w:sz w:val="32"/>
          <w:szCs w:val="32"/>
        </w:rPr>
        <w:t>KPT-90</w:t>
      </w:r>
      <w:r>
        <w:rPr>
          <w:rFonts w:eastAsia="仿宋_GB2312" w:hint="eastAsia"/>
          <w:bCs/>
          <w:sz w:val="32"/>
          <w:szCs w:val="32"/>
        </w:rPr>
        <w:t>、</w:t>
      </w:r>
      <w:r>
        <w:rPr>
          <w:rFonts w:eastAsia="仿宋_GB2312" w:hint="eastAsia"/>
          <w:bCs/>
          <w:sz w:val="32"/>
          <w:szCs w:val="32"/>
        </w:rPr>
        <w:t xml:space="preserve">KSJ-800 </w:t>
      </w:r>
      <w:r>
        <w:rPr>
          <w:rFonts w:eastAsia="仿宋_GB2312" w:hint="eastAsia"/>
          <w:bCs/>
          <w:sz w:val="32"/>
          <w:szCs w:val="32"/>
        </w:rPr>
        <w:t>与</w:t>
      </w:r>
      <w:r>
        <w:rPr>
          <w:rFonts w:eastAsia="仿宋_GB2312" w:hint="eastAsia"/>
          <w:bCs/>
          <w:sz w:val="32"/>
          <w:szCs w:val="32"/>
        </w:rPr>
        <w:t>CK</w:t>
      </w:r>
      <w:r>
        <w:rPr>
          <w:rFonts w:eastAsia="仿宋_GB2312" w:hint="eastAsia"/>
          <w:bCs/>
          <w:sz w:val="32"/>
          <w:szCs w:val="32"/>
        </w:rPr>
        <w:t>组葱白类黄酮含量处于较低水平。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6C395C">
        <w:tc>
          <w:tcPr>
            <w:tcW w:w="8522" w:type="dxa"/>
          </w:tcPr>
          <w:p w:rsidR="006C395C" w:rsidRDefault="00A11BE1">
            <w:pPr>
              <w:widowControl/>
              <w:autoSpaceDE w:val="0"/>
              <w:autoSpaceDN w:val="0"/>
              <w:jc w:val="center"/>
              <w:rPr>
                <w:rFonts w:eastAsia="仿宋_GB2312"/>
                <w:sz w:val="32"/>
                <w:szCs w:val="32"/>
              </w:rPr>
            </w:pPr>
            <w:r>
              <w:rPr>
                <w:rFonts w:eastAsia="仿宋_GB2312" w:hint="eastAsia"/>
                <w:noProof/>
                <w:sz w:val="32"/>
                <w:szCs w:val="32"/>
              </w:rPr>
              <w:drawing>
                <wp:inline distT="0" distB="0" distL="114300" distR="114300">
                  <wp:extent cx="3361690" cy="2590800"/>
                  <wp:effectExtent l="0" t="0" r="6350" b="0"/>
                  <wp:docPr id="4" name="图片 4" descr="类黄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类黄酮"/>
                          <pic:cNvPicPr>
                            <a:picLocks noChangeAspect="1"/>
                          </pic:cNvPicPr>
                        </pic:nvPicPr>
                        <pic:blipFill>
                          <a:blip r:embed="rId13"/>
                          <a:stretch>
                            <a:fillRect/>
                          </a:stretch>
                        </pic:blipFill>
                        <pic:spPr>
                          <a:xfrm>
                            <a:off x="0" y="0"/>
                            <a:ext cx="3361690" cy="2590800"/>
                          </a:xfrm>
                          <a:prstGeom prst="rect">
                            <a:avLst/>
                          </a:prstGeom>
                        </pic:spPr>
                      </pic:pic>
                    </a:graphicData>
                  </a:graphic>
                </wp:inline>
              </w:drawing>
            </w:r>
          </w:p>
        </w:tc>
      </w:tr>
      <w:tr w:rsidR="006C395C">
        <w:tc>
          <w:tcPr>
            <w:tcW w:w="8522" w:type="dxa"/>
          </w:tcPr>
          <w:p w:rsidR="006C395C" w:rsidRDefault="00A11BE1">
            <w:pPr>
              <w:widowControl/>
              <w:autoSpaceDE w:val="0"/>
              <w:autoSpaceDN w:val="0"/>
              <w:spacing w:line="240" w:lineRule="atLeast"/>
              <w:jc w:val="center"/>
              <w:rPr>
                <w:rFonts w:eastAsia="仿宋_GB2312"/>
                <w:sz w:val="32"/>
                <w:szCs w:val="32"/>
              </w:rPr>
            </w:pPr>
            <w:r>
              <w:rPr>
                <w:rFonts w:eastAsia="仿宋_GB2312" w:hint="eastAsia"/>
                <w:sz w:val="28"/>
                <w:szCs w:val="28"/>
              </w:rPr>
              <w:lastRenderedPageBreak/>
              <w:t>图</w:t>
            </w:r>
            <w:r>
              <w:rPr>
                <w:rFonts w:eastAsia="仿宋_GB2312" w:hint="eastAsia"/>
                <w:sz w:val="28"/>
                <w:szCs w:val="28"/>
              </w:rPr>
              <w:t xml:space="preserve">7 </w:t>
            </w:r>
            <w:r>
              <w:rPr>
                <w:rFonts w:eastAsia="仿宋_GB2312" w:hint="eastAsia"/>
                <w:sz w:val="28"/>
                <w:szCs w:val="28"/>
              </w:rPr>
              <w:t>不同处理对大葱组织类黄酮含量的影响</w:t>
            </w:r>
          </w:p>
        </w:tc>
      </w:tr>
    </w:tbl>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2.3</w:t>
      </w:r>
      <w:r>
        <w:rPr>
          <w:rFonts w:eastAsia="仿宋_GB2312" w:hint="eastAsia"/>
          <w:bCs/>
          <w:sz w:val="32"/>
          <w:szCs w:val="32"/>
        </w:rPr>
        <w:t>不同处理对大葱病害发生情况的影响</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由试验结果可知，不同药剂处理对大葱病害发病率与病情指数调控效果存在明显差异。在不同浓度</w:t>
      </w:r>
      <w:r>
        <w:rPr>
          <w:rFonts w:eastAsia="仿宋_GB2312" w:hint="eastAsia"/>
          <w:bCs/>
          <w:sz w:val="32"/>
          <w:szCs w:val="32"/>
        </w:rPr>
        <w:t>KS</w:t>
      </w:r>
      <w:r>
        <w:rPr>
          <w:rFonts w:eastAsia="仿宋_GB2312" w:hint="eastAsia"/>
          <w:bCs/>
          <w:sz w:val="32"/>
          <w:szCs w:val="32"/>
        </w:rPr>
        <w:t>J</w:t>
      </w:r>
      <w:r>
        <w:rPr>
          <w:rFonts w:eastAsia="仿宋_GB2312" w:hint="eastAsia"/>
          <w:bCs/>
          <w:sz w:val="32"/>
          <w:szCs w:val="32"/>
        </w:rPr>
        <w:t>处理中，</w:t>
      </w:r>
      <w:r>
        <w:rPr>
          <w:rFonts w:eastAsia="仿宋_GB2312" w:hint="eastAsia"/>
          <w:bCs/>
          <w:sz w:val="32"/>
          <w:szCs w:val="32"/>
        </w:rPr>
        <w:t>KSJ-800</w:t>
      </w:r>
      <w:r>
        <w:rPr>
          <w:rFonts w:eastAsia="仿宋_GB2312" w:hint="eastAsia"/>
          <w:bCs/>
          <w:sz w:val="32"/>
          <w:szCs w:val="32"/>
        </w:rPr>
        <w:t>处理大葱发病率显著低于其他处理，病情指数也处于较低水平，</w:t>
      </w:r>
      <w:proofErr w:type="gramStart"/>
      <w:r>
        <w:rPr>
          <w:rFonts w:eastAsia="仿宋_GB2312" w:hint="eastAsia"/>
          <w:bCs/>
          <w:sz w:val="32"/>
          <w:szCs w:val="32"/>
        </w:rPr>
        <w:t>控病效果</w:t>
      </w:r>
      <w:proofErr w:type="gramEnd"/>
      <w:r>
        <w:rPr>
          <w:rFonts w:eastAsia="仿宋_GB2312" w:hint="eastAsia"/>
          <w:bCs/>
          <w:sz w:val="32"/>
          <w:szCs w:val="32"/>
        </w:rPr>
        <w:t>最优。不同浓度</w:t>
      </w:r>
      <w:r>
        <w:rPr>
          <w:rFonts w:eastAsia="仿宋_GB2312" w:hint="eastAsia"/>
          <w:bCs/>
          <w:sz w:val="32"/>
          <w:szCs w:val="32"/>
        </w:rPr>
        <w:t>KPT</w:t>
      </w:r>
      <w:r>
        <w:rPr>
          <w:rFonts w:eastAsia="仿宋_GB2312" w:hint="eastAsia"/>
          <w:bCs/>
          <w:sz w:val="32"/>
          <w:szCs w:val="32"/>
        </w:rPr>
        <w:t>处理中，</w:t>
      </w:r>
      <w:r>
        <w:rPr>
          <w:rFonts w:eastAsia="仿宋_GB2312" w:hint="eastAsia"/>
          <w:bCs/>
          <w:sz w:val="32"/>
          <w:szCs w:val="32"/>
        </w:rPr>
        <w:t xml:space="preserve">KPT-105 </w:t>
      </w:r>
      <w:r>
        <w:rPr>
          <w:rFonts w:eastAsia="仿宋_GB2312" w:hint="eastAsia"/>
          <w:bCs/>
          <w:sz w:val="32"/>
          <w:szCs w:val="32"/>
        </w:rPr>
        <w:t>处理病情指数显著降低，表现出</w:t>
      </w:r>
      <w:proofErr w:type="gramStart"/>
      <w:r>
        <w:rPr>
          <w:rFonts w:eastAsia="仿宋_GB2312" w:hint="eastAsia"/>
          <w:bCs/>
          <w:sz w:val="32"/>
          <w:szCs w:val="32"/>
        </w:rPr>
        <w:t>显著控病效果</w:t>
      </w:r>
      <w:proofErr w:type="gramEnd"/>
      <w:r>
        <w:rPr>
          <w:rFonts w:eastAsia="仿宋_GB2312" w:hint="eastAsia"/>
          <w:bCs/>
          <w:sz w:val="32"/>
          <w:szCs w:val="32"/>
        </w:rPr>
        <w:t>，发病率也保持在较低水平。综合对比来看，</w:t>
      </w:r>
      <w:r>
        <w:rPr>
          <w:rFonts w:eastAsia="仿宋_GB2312" w:hint="eastAsia"/>
          <w:bCs/>
          <w:sz w:val="32"/>
          <w:szCs w:val="32"/>
        </w:rPr>
        <w:t>KSJ-800</w:t>
      </w:r>
      <w:r>
        <w:rPr>
          <w:rFonts w:eastAsia="仿宋_GB2312" w:hint="eastAsia"/>
          <w:bCs/>
          <w:sz w:val="32"/>
          <w:szCs w:val="32"/>
        </w:rPr>
        <w:t>与</w:t>
      </w:r>
      <w:r>
        <w:rPr>
          <w:rFonts w:eastAsia="仿宋_GB2312" w:hint="eastAsia"/>
          <w:bCs/>
          <w:sz w:val="32"/>
          <w:szCs w:val="32"/>
        </w:rPr>
        <w:t>KPT-105</w:t>
      </w:r>
      <w:r>
        <w:rPr>
          <w:rFonts w:eastAsia="仿宋_GB2312" w:hint="eastAsia"/>
          <w:bCs/>
          <w:sz w:val="32"/>
          <w:szCs w:val="32"/>
        </w:rPr>
        <w:t>处理能够有效抑制大葱病害发生，显著降低发病程度，可作为大葱病害绿色防控的优选处理方式；其余处理虽有</w:t>
      </w:r>
      <w:proofErr w:type="gramStart"/>
      <w:r>
        <w:rPr>
          <w:rFonts w:eastAsia="仿宋_GB2312" w:hint="eastAsia"/>
          <w:bCs/>
          <w:sz w:val="32"/>
          <w:szCs w:val="32"/>
        </w:rPr>
        <w:t>一定控病作用</w:t>
      </w:r>
      <w:proofErr w:type="gramEnd"/>
      <w:r>
        <w:rPr>
          <w:rFonts w:eastAsia="仿宋_GB2312" w:hint="eastAsia"/>
          <w:bCs/>
          <w:sz w:val="32"/>
          <w:szCs w:val="32"/>
        </w:rPr>
        <w:t>，但整体防</w:t>
      </w:r>
      <w:proofErr w:type="gramStart"/>
      <w:r>
        <w:rPr>
          <w:rFonts w:eastAsia="仿宋_GB2312" w:hint="eastAsia"/>
          <w:bCs/>
          <w:sz w:val="32"/>
          <w:szCs w:val="32"/>
        </w:rPr>
        <w:t>效相对</w:t>
      </w:r>
      <w:proofErr w:type="gramEnd"/>
      <w:r>
        <w:rPr>
          <w:rFonts w:eastAsia="仿宋_GB2312" w:hint="eastAsia"/>
          <w:bCs/>
          <w:sz w:val="32"/>
          <w:szCs w:val="32"/>
        </w:rPr>
        <w:t>有限。</w:t>
      </w:r>
    </w:p>
    <w:p w:rsidR="006C395C" w:rsidRDefault="00A11BE1">
      <w:pPr>
        <w:widowControl/>
        <w:autoSpaceDE w:val="0"/>
        <w:autoSpaceDN w:val="0"/>
        <w:spacing w:beforeLines="50" w:before="156" w:afterLines="50" w:after="156"/>
        <w:jc w:val="center"/>
        <w:rPr>
          <w:rFonts w:eastAsia="仿宋_GB2312"/>
          <w:sz w:val="28"/>
          <w:szCs w:val="28"/>
        </w:rPr>
      </w:pPr>
      <w:r>
        <w:rPr>
          <w:rFonts w:eastAsia="仿宋_GB2312" w:hint="eastAsia"/>
          <w:sz w:val="28"/>
          <w:szCs w:val="28"/>
        </w:rPr>
        <w:t>表</w:t>
      </w:r>
      <w:r>
        <w:rPr>
          <w:rFonts w:eastAsia="仿宋_GB2312" w:hint="eastAsia"/>
          <w:sz w:val="28"/>
          <w:szCs w:val="28"/>
        </w:rPr>
        <w:t>7</w:t>
      </w:r>
      <w:r>
        <w:rPr>
          <w:rFonts w:eastAsia="仿宋_GB2312" w:hint="eastAsia"/>
          <w:sz w:val="28"/>
          <w:szCs w:val="28"/>
        </w:rPr>
        <w:t xml:space="preserve"> </w:t>
      </w:r>
      <w:r>
        <w:rPr>
          <w:rFonts w:eastAsia="仿宋_GB2312" w:hint="eastAsia"/>
          <w:sz w:val="28"/>
          <w:szCs w:val="28"/>
        </w:rPr>
        <w:t>不同处理对大葱发病率和病情指数的影响</w:t>
      </w:r>
    </w:p>
    <w:tbl>
      <w:tblPr>
        <w:tblW w:w="5000" w:type="pct"/>
        <w:tblLook w:val="04A0" w:firstRow="1" w:lastRow="0" w:firstColumn="1" w:lastColumn="0" w:noHBand="0" w:noVBand="1"/>
      </w:tblPr>
      <w:tblGrid>
        <w:gridCol w:w="1443"/>
        <w:gridCol w:w="1392"/>
        <w:gridCol w:w="1391"/>
        <w:gridCol w:w="1514"/>
        <w:gridCol w:w="1391"/>
        <w:gridCol w:w="1391"/>
      </w:tblGrid>
      <w:tr w:rsidR="006C395C">
        <w:trPr>
          <w:trHeight w:val="278"/>
        </w:trPr>
        <w:tc>
          <w:tcPr>
            <w:tcW w:w="846"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仿宋_GB2312"/>
                <w:sz w:val="24"/>
              </w:rPr>
            </w:pPr>
            <w:r>
              <w:rPr>
                <w:rFonts w:eastAsia="仿宋_GB2312" w:hint="eastAsia"/>
                <w:sz w:val="24"/>
              </w:rPr>
              <w:t>处理</w:t>
            </w:r>
          </w:p>
        </w:tc>
        <w:tc>
          <w:tcPr>
            <w:tcW w:w="816"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仿宋_GB2312"/>
                <w:sz w:val="24"/>
              </w:rPr>
            </w:pPr>
            <w:r>
              <w:rPr>
                <w:rFonts w:eastAsia="仿宋_GB2312" w:hint="eastAsia"/>
                <w:sz w:val="24"/>
              </w:rPr>
              <w:t>发病率</w:t>
            </w:r>
          </w:p>
        </w:tc>
        <w:tc>
          <w:tcPr>
            <w:tcW w:w="816"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仿宋_GB2312"/>
                <w:sz w:val="24"/>
              </w:rPr>
            </w:pPr>
            <w:r>
              <w:rPr>
                <w:rFonts w:eastAsia="仿宋_GB2312" w:hint="eastAsia"/>
                <w:sz w:val="24"/>
              </w:rPr>
              <w:t>病情指数</w:t>
            </w:r>
          </w:p>
        </w:tc>
        <w:tc>
          <w:tcPr>
            <w:tcW w:w="888"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仿宋_GB2312"/>
                <w:sz w:val="24"/>
              </w:rPr>
            </w:pPr>
            <w:r>
              <w:rPr>
                <w:rFonts w:eastAsia="仿宋_GB2312" w:hint="eastAsia"/>
                <w:sz w:val="24"/>
              </w:rPr>
              <w:t xml:space="preserve">　</w:t>
            </w:r>
          </w:p>
        </w:tc>
        <w:tc>
          <w:tcPr>
            <w:tcW w:w="816"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仿宋_GB2312"/>
                <w:sz w:val="24"/>
              </w:rPr>
            </w:pPr>
            <w:r>
              <w:rPr>
                <w:rFonts w:eastAsia="仿宋_GB2312" w:hint="eastAsia"/>
                <w:sz w:val="24"/>
              </w:rPr>
              <w:t>发病率</w:t>
            </w:r>
          </w:p>
        </w:tc>
        <w:tc>
          <w:tcPr>
            <w:tcW w:w="816" w:type="pct"/>
            <w:tcBorders>
              <w:top w:val="single" w:sz="4" w:space="0" w:color="auto"/>
              <w:left w:val="nil"/>
              <w:bottom w:val="single" w:sz="4" w:space="0" w:color="auto"/>
              <w:right w:val="nil"/>
            </w:tcBorders>
            <w:noWrap/>
            <w:vAlign w:val="center"/>
          </w:tcPr>
          <w:p w:rsidR="006C395C" w:rsidRDefault="00A11BE1">
            <w:pPr>
              <w:widowControl/>
              <w:spacing w:line="0" w:lineRule="atLeast"/>
              <w:jc w:val="center"/>
              <w:rPr>
                <w:rFonts w:eastAsia="仿宋_GB2312"/>
                <w:sz w:val="24"/>
              </w:rPr>
            </w:pPr>
            <w:r>
              <w:rPr>
                <w:rFonts w:eastAsia="仿宋_GB2312" w:hint="eastAsia"/>
                <w:sz w:val="24"/>
              </w:rPr>
              <w:t>病情指数</w:t>
            </w:r>
          </w:p>
        </w:tc>
      </w:tr>
      <w:tr w:rsidR="006C395C">
        <w:trPr>
          <w:trHeight w:val="278"/>
        </w:trPr>
        <w:tc>
          <w:tcPr>
            <w:tcW w:w="84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KSJ-500</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55.98 </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27.78 </w:t>
            </w:r>
          </w:p>
        </w:tc>
        <w:tc>
          <w:tcPr>
            <w:tcW w:w="888"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KPT-90</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46.88 </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20.00 </w:t>
            </w:r>
          </w:p>
        </w:tc>
      </w:tr>
      <w:tr w:rsidR="006C395C">
        <w:trPr>
          <w:trHeight w:val="278"/>
        </w:trPr>
        <w:tc>
          <w:tcPr>
            <w:tcW w:w="84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KSJ-650</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47.22 </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26.66 </w:t>
            </w:r>
          </w:p>
        </w:tc>
        <w:tc>
          <w:tcPr>
            <w:tcW w:w="888"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KPT-105</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46.88 </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17.78*</w:t>
            </w:r>
          </w:p>
        </w:tc>
      </w:tr>
      <w:tr w:rsidR="006C395C">
        <w:trPr>
          <w:trHeight w:val="278"/>
        </w:trPr>
        <w:tc>
          <w:tcPr>
            <w:tcW w:w="84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KSJ-800</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25.48*</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20.00 </w:t>
            </w:r>
          </w:p>
        </w:tc>
        <w:tc>
          <w:tcPr>
            <w:tcW w:w="888"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KPT-120</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41.37 </w:t>
            </w:r>
          </w:p>
        </w:tc>
        <w:tc>
          <w:tcPr>
            <w:tcW w:w="816" w:type="pct"/>
            <w:tcBorders>
              <w:top w:val="nil"/>
              <w:left w:val="nil"/>
              <w:bottom w:val="nil"/>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22.22 </w:t>
            </w:r>
          </w:p>
        </w:tc>
      </w:tr>
      <w:tr w:rsidR="006C395C">
        <w:trPr>
          <w:trHeight w:val="278"/>
        </w:trPr>
        <w:tc>
          <w:tcPr>
            <w:tcW w:w="846"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CK</w:t>
            </w:r>
          </w:p>
        </w:tc>
        <w:tc>
          <w:tcPr>
            <w:tcW w:w="816"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50.00 </w:t>
            </w:r>
          </w:p>
        </w:tc>
        <w:tc>
          <w:tcPr>
            <w:tcW w:w="816"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eastAsia="方正仿宋_GB18030" w:cs="宋体" w:hint="eastAsia"/>
                <w:color w:val="000000"/>
                <w:sz w:val="24"/>
              </w:rPr>
              <w:t xml:space="preserve">16.67 </w:t>
            </w:r>
          </w:p>
        </w:tc>
        <w:tc>
          <w:tcPr>
            <w:tcW w:w="888"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ascii="宋体" w:hAnsi="宋体" w:cs="宋体" w:hint="eastAsia"/>
                <w:color w:val="000000"/>
                <w:sz w:val="24"/>
              </w:rPr>
              <w:t xml:space="preserve">　</w:t>
            </w:r>
          </w:p>
        </w:tc>
        <w:tc>
          <w:tcPr>
            <w:tcW w:w="816"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ascii="宋体" w:hAnsi="宋体" w:cs="宋体" w:hint="eastAsia"/>
                <w:color w:val="000000"/>
                <w:sz w:val="24"/>
              </w:rPr>
              <w:t xml:space="preserve">　</w:t>
            </w:r>
          </w:p>
        </w:tc>
        <w:tc>
          <w:tcPr>
            <w:tcW w:w="816" w:type="pct"/>
            <w:tcBorders>
              <w:top w:val="nil"/>
              <w:left w:val="nil"/>
              <w:bottom w:val="single" w:sz="4" w:space="0" w:color="auto"/>
              <w:right w:val="nil"/>
            </w:tcBorders>
            <w:noWrap/>
            <w:vAlign w:val="center"/>
          </w:tcPr>
          <w:p w:rsidR="006C395C" w:rsidRDefault="00A11BE1">
            <w:pPr>
              <w:widowControl/>
              <w:spacing w:line="0" w:lineRule="atLeast"/>
              <w:jc w:val="center"/>
              <w:rPr>
                <w:rFonts w:eastAsia="方正仿宋_GB18030" w:cs="宋体"/>
                <w:color w:val="000000"/>
                <w:sz w:val="24"/>
              </w:rPr>
            </w:pPr>
            <w:r>
              <w:rPr>
                <w:rFonts w:ascii="宋体" w:hAnsi="宋体" w:cs="宋体" w:hint="eastAsia"/>
                <w:color w:val="000000"/>
                <w:sz w:val="24"/>
              </w:rPr>
              <w:t xml:space="preserve">　</w:t>
            </w:r>
          </w:p>
        </w:tc>
      </w:tr>
    </w:tbl>
    <w:bookmarkEnd w:id="7"/>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 xml:space="preserve">3 </w:t>
      </w:r>
      <w:r>
        <w:rPr>
          <w:rFonts w:eastAsia="仿宋_GB2312" w:hint="eastAsia"/>
          <w:bCs/>
          <w:sz w:val="32"/>
          <w:szCs w:val="32"/>
        </w:rPr>
        <w:t>小结</w:t>
      </w:r>
    </w:p>
    <w:p w:rsidR="006C395C" w:rsidRDefault="00A11BE1">
      <w:pPr>
        <w:spacing w:line="576" w:lineRule="exact"/>
        <w:ind w:firstLineChars="200" w:firstLine="640"/>
        <w:rPr>
          <w:rFonts w:eastAsia="仿宋_GB2312"/>
          <w:sz w:val="32"/>
          <w:szCs w:val="32"/>
        </w:rPr>
      </w:pPr>
      <w:r>
        <w:rPr>
          <w:rFonts w:eastAsia="仿宋_GB2312" w:hint="eastAsia"/>
          <w:bCs/>
          <w:sz w:val="32"/>
          <w:szCs w:val="32"/>
        </w:rPr>
        <w:t>本研究以天光一本大葱为材料，探究</w:t>
      </w:r>
      <w:r>
        <w:rPr>
          <w:rFonts w:eastAsia="仿宋_GB2312" w:hint="eastAsia"/>
          <w:bCs/>
          <w:sz w:val="32"/>
          <w:szCs w:val="32"/>
        </w:rPr>
        <w:t xml:space="preserve">1% </w:t>
      </w:r>
      <w:proofErr w:type="gramStart"/>
      <w:r>
        <w:rPr>
          <w:rFonts w:eastAsia="仿宋_GB2312" w:hint="eastAsia"/>
          <w:bCs/>
          <w:sz w:val="32"/>
          <w:szCs w:val="32"/>
        </w:rPr>
        <w:t>苦皮藤素水</w:t>
      </w:r>
      <w:proofErr w:type="gramEnd"/>
      <w:r>
        <w:rPr>
          <w:rFonts w:eastAsia="仿宋_GB2312" w:hint="eastAsia"/>
          <w:bCs/>
          <w:sz w:val="32"/>
          <w:szCs w:val="32"/>
        </w:rPr>
        <w:t>乳剂、</w:t>
      </w:r>
      <w:r>
        <w:rPr>
          <w:rFonts w:eastAsia="仿宋_GB2312" w:hint="eastAsia"/>
          <w:bCs/>
          <w:sz w:val="32"/>
          <w:szCs w:val="32"/>
        </w:rPr>
        <w:t xml:space="preserve">0.3% </w:t>
      </w:r>
      <w:r>
        <w:rPr>
          <w:rFonts w:eastAsia="仿宋_GB2312" w:hint="eastAsia"/>
          <w:bCs/>
          <w:sz w:val="32"/>
          <w:szCs w:val="32"/>
        </w:rPr>
        <w:t>苦参碱水剂两种生物农药不同浓度对大葱品质及病害防控的影响，并以</w:t>
      </w:r>
      <w:r>
        <w:rPr>
          <w:rFonts w:eastAsia="仿宋_GB2312" w:hint="eastAsia"/>
          <w:bCs/>
          <w:sz w:val="32"/>
          <w:szCs w:val="32"/>
        </w:rPr>
        <w:t>2.5%</w:t>
      </w:r>
      <w:r>
        <w:rPr>
          <w:rFonts w:eastAsia="仿宋_GB2312" w:hint="eastAsia"/>
          <w:bCs/>
          <w:sz w:val="32"/>
          <w:szCs w:val="32"/>
        </w:rPr>
        <w:t>高效</w:t>
      </w:r>
      <w:proofErr w:type="gramStart"/>
      <w:r>
        <w:rPr>
          <w:rFonts w:eastAsia="仿宋_GB2312" w:hint="eastAsia"/>
          <w:bCs/>
          <w:sz w:val="32"/>
          <w:szCs w:val="32"/>
        </w:rPr>
        <w:t>氯氟氰菊酯</w:t>
      </w:r>
      <w:proofErr w:type="gramEnd"/>
      <w:r>
        <w:rPr>
          <w:rFonts w:eastAsia="仿宋_GB2312" w:hint="eastAsia"/>
          <w:bCs/>
          <w:sz w:val="32"/>
          <w:szCs w:val="32"/>
        </w:rPr>
        <w:t>为对照。结果表明，苦参碱</w:t>
      </w:r>
      <w:r>
        <w:rPr>
          <w:rFonts w:eastAsia="仿宋_GB2312" w:hint="eastAsia"/>
          <w:bCs/>
          <w:sz w:val="32"/>
          <w:szCs w:val="32"/>
        </w:rPr>
        <w:t xml:space="preserve">800 ml </w:t>
      </w:r>
      <w:r>
        <w:rPr>
          <w:rFonts w:eastAsia="仿宋_GB2312" w:hint="eastAsia"/>
          <w:bCs/>
          <w:sz w:val="32"/>
          <w:szCs w:val="32"/>
        </w:rPr>
        <w:t>/</w:t>
      </w:r>
      <w:proofErr w:type="gramStart"/>
      <w:r>
        <w:rPr>
          <w:rFonts w:eastAsia="仿宋_GB2312" w:hint="eastAsia"/>
          <w:bCs/>
          <w:sz w:val="32"/>
          <w:szCs w:val="32"/>
        </w:rPr>
        <w:t>亩处理</w:t>
      </w:r>
      <w:proofErr w:type="gramEnd"/>
      <w:r>
        <w:rPr>
          <w:rFonts w:eastAsia="仿宋_GB2312" w:hint="eastAsia"/>
          <w:bCs/>
          <w:sz w:val="32"/>
          <w:szCs w:val="32"/>
        </w:rPr>
        <w:t>发病率最低、</w:t>
      </w:r>
      <w:proofErr w:type="gramStart"/>
      <w:r>
        <w:rPr>
          <w:rFonts w:eastAsia="仿宋_GB2312" w:hint="eastAsia"/>
          <w:bCs/>
          <w:sz w:val="32"/>
          <w:szCs w:val="32"/>
        </w:rPr>
        <w:t>控病效果</w:t>
      </w:r>
      <w:proofErr w:type="gramEnd"/>
      <w:r>
        <w:rPr>
          <w:rFonts w:eastAsia="仿宋_GB2312" w:hint="eastAsia"/>
          <w:bCs/>
          <w:sz w:val="32"/>
          <w:szCs w:val="32"/>
        </w:rPr>
        <w:t>最佳，</w:t>
      </w:r>
      <w:proofErr w:type="gramStart"/>
      <w:r>
        <w:rPr>
          <w:rFonts w:eastAsia="仿宋_GB2312" w:hint="eastAsia"/>
          <w:bCs/>
          <w:sz w:val="32"/>
          <w:szCs w:val="32"/>
        </w:rPr>
        <w:t>苦皮藤素</w:t>
      </w:r>
      <w:proofErr w:type="gramEnd"/>
      <w:r>
        <w:rPr>
          <w:rFonts w:eastAsia="仿宋_GB2312" w:hint="eastAsia"/>
          <w:bCs/>
          <w:sz w:val="32"/>
          <w:szCs w:val="32"/>
        </w:rPr>
        <w:t>105 ml /</w:t>
      </w:r>
      <w:proofErr w:type="gramStart"/>
      <w:r>
        <w:rPr>
          <w:rFonts w:eastAsia="仿宋_GB2312" w:hint="eastAsia"/>
          <w:bCs/>
          <w:sz w:val="32"/>
          <w:szCs w:val="32"/>
        </w:rPr>
        <w:t>亩处理</w:t>
      </w:r>
      <w:proofErr w:type="gramEnd"/>
      <w:r>
        <w:rPr>
          <w:rFonts w:eastAsia="仿宋_GB2312" w:hint="eastAsia"/>
          <w:bCs/>
          <w:sz w:val="32"/>
          <w:szCs w:val="32"/>
        </w:rPr>
        <w:t>病情指数显著降低，防效突出。同时，苦参碱</w:t>
      </w:r>
      <w:r>
        <w:rPr>
          <w:rFonts w:eastAsia="仿宋_GB2312" w:hint="eastAsia"/>
          <w:bCs/>
          <w:sz w:val="32"/>
          <w:szCs w:val="32"/>
        </w:rPr>
        <w:t>800 ml /</w:t>
      </w:r>
      <w:proofErr w:type="gramStart"/>
      <w:r>
        <w:rPr>
          <w:rFonts w:eastAsia="仿宋_GB2312" w:hint="eastAsia"/>
          <w:bCs/>
          <w:sz w:val="32"/>
          <w:szCs w:val="32"/>
        </w:rPr>
        <w:t>亩处理</w:t>
      </w:r>
      <w:proofErr w:type="gramEnd"/>
      <w:r>
        <w:rPr>
          <w:rFonts w:eastAsia="仿宋_GB2312" w:hint="eastAsia"/>
          <w:bCs/>
          <w:sz w:val="32"/>
          <w:szCs w:val="32"/>
        </w:rPr>
        <w:t>显著提高葱白可溶性糖与维生素</w:t>
      </w:r>
      <w:r>
        <w:rPr>
          <w:rFonts w:eastAsia="仿宋_GB2312" w:hint="eastAsia"/>
          <w:bCs/>
          <w:sz w:val="32"/>
          <w:szCs w:val="32"/>
        </w:rPr>
        <w:t>C</w:t>
      </w:r>
      <w:r>
        <w:rPr>
          <w:rFonts w:eastAsia="仿宋_GB2312" w:hint="eastAsia"/>
          <w:bCs/>
          <w:sz w:val="32"/>
          <w:szCs w:val="32"/>
        </w:rPr>
        <w:t>含量，苦参碱</w:t>
      </w:r>
      <w:r>
        <w:rPr>
          <w:rFonts w:eastAsia="仿宋_GB2312" w:hint="eastAsia"/>
          <w:bCs/>
          <w:sz w:val="32"/>
          <w:szCs w:val="32"/>
        </w:rPr>
        <w:t xml:space="preserve"> 800 ml /</w:t>
      </w:r>
      <w:proofErr w:type="gramStart"/>
      <w:r>
        <w:rPr>
          <w:rFonts w:eastAsia="仿宋_GB2312" w:hint="eastAsia"/>
          <w:bCs/>
          <w:sz w:val="32"/>
          <w:szCs w:val="32"/>
        </w:rPr>
        <w:t>亩可作为</w:t>
      </w:r>
      <w:proofErr w:type="gramEnd"/>
      <w:r>
        <w:rPr>
          <w:rFonts w:eastAsia="仿宋_GB2312" w:hint="eastAsia"/>
          <w:bCs/>
          <w:sz w:val="32"/>
          <w:szCs w:val="32"/>
        </w:rPr>
        <w:t>大葱绿色生产的优选生物农药处理。</w:t>
      </w:r>
    </w:p>
    <w:p w:rsidR="006C395C" w:rsidRDefault="00A11BE1">
      <w:pPr>
        <w:spacing w:line="480" w:lineRule="exact"/>
        <w:outlineLvl w:val="0"/>
        <w:rPr>
          <w:rFonts w:eastAsia="黑体"/>
          <w:bCs/>
          <w:sz w:val="32"/>
          <w:szCs w:val="32"/>
        </w:rPr>
      </w:pPr>
      <w:r>
        <w:rPr>
          <w:rFonts w:eastAsia="黑体"/>
          <w:bCs/>
          <w:sz w:val="32"/>
          <w:szCs w:val="32"/>
        </w:rPr>
        <w:lastRenderedPageBreak/>
        <w:t>六、重大意见分歧的处理依据结果</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本标准在广泛征求意见的基础上制定，未产生重大分歧意见。本标准在征求意见阶段，</w:t>
      </w:r>
      <w:r>
        <w:rPr>
          <w:rFonts w:eastAsia="仿宋_GB2312" w:hint="eastAsia"/>
          <w:bCs/>
          <w:sz w:val="32"/>
          <w:szCs w:val="32"/>
        </w:rPr>
        <w:t>4</w:t>
      </w:r>
      <w:r>
        <w:rPr>
          <w:rFonts w:eastAsia="仿宋_GB2312" w:hint="eastAsia"/>
          <w:bCs/>
          <w:sz w:val="32"/>
          <w:szCs w:val="32"/>
        </w:rPr>
        <w:t>家科研单位意见</w:t>
      </w:r>
      <w:r>
        <w:rPr>
          <w:rFonts w:eastAsia="仿宋_GB2312" w:hint="eastAsia"/>
          <w:bCs/>
          <w:sz w:val="32"/>
          <w:szCs w:val="32"/>
        </w:rPr>
        <w:t>17</w:t>
      </w:r>
      <w:r>
        <w:rPr>
          <w:rFonts w:eastAsia="仿宋_GB2312" w:hint="eastAsia"/>
          <w:bCs/>
          <w:sz w:val="32"/>
          <w:szCs w:val="32"/>
        </w:rPr>
        <w:t>个，采纳</w:t>
      </w:r>
      <w:r>
        <w:rPr>
          <w:rFonts w:eastAsia="仿宋_GB2312" w:hint="eastAsia"/>
          <w:bCs/>
          <w:sz w:val="32"/>
          <w:szCs w:val="32"/>
        </w:rPr>
        <w:t>16</w:t>
      </w:r>
      <w:r>
        <w:rPr>
          <w:rFonts w:eastAsia="仿宋_GB2312" w:hint="eastAsia"/>
          <w:bCs/>
          <w:sz w:val="32"/>
          <w:szCs w:val="32"/>
        </w:rPr>
        <w:t>个，部分采纳</w:t>
      </w:r>
      <w:r>
        <w:rPr>
          <w:rFonts w:eastAsia="仿宋_GB2312" w:hint="eastAsia"/>
          <w:bCs/>
          <w:sz w:val="32"/>
          <w:szCs w:val="32"/>
        </w:rPr>
        <w:t>1</w:t>
      </w:r>
      <w:r>
        <w:rPr>
          <w:rFonts w:eastAsia="仿宋_GB2312" w:hint="eastAsia"/>
          <w:bCs/>
          <w:sz w:val="32"/>
          <w:szCs w:val="32"/>
        </w:rPr>
        <w:t>个</w:t>
      </w:r>
      <w:r>
        <w:rPr>
          <w:rFonts w:eastAsia="仿宋_GB2312" w:hint="eastAsia"/>
          <w:bCs/>
          <w:sz w:val="32"/>
          <w:szCs w:val="32"/>
        </w:rPr>
        <w:t>；在标准审查阶段，</w:t>
      </w:r>
      <w:r>
        <w:rPr>
          <w:rFonts w:eastAsia="仿宋_GB2312" w:hint="eastAsia"/>
          <w:bCs/>
          <w:sz w:val="32"/>
          <w:szCs w:val="32"/>
        </w:rPr>
        <w:t>5</w:t>
      </w:r>
      <w:r>
        <w:rPr>
          <w:rFonts w:eastAsia="仿宋_GB2312" w:hint="eastAsia"/>
          <w:bCs/>
          <w:sz w:val="32"/>
          <w:szCs w:val="32"/>
        </w:rPr>
        <w:t>家单位专家提出意见</w:t>
      </w:r>
      <w:r>
        <w:rPr>
          <w:rFonts w:eastAsia="仿宋_GB2312" w:hint="eastAsia"/>
          <w:bCs/>
          <w:sz w:val="32"/>
          <w:szCs w:val="32"/>
        </w:rPr>
        <w:t>19</w:t>
      </w:r>
      <w:r>
        <w:rPr>
          <w:rFonts w:eastAsia="仿宋_GB2312" w:hint="eastAsia"/>
          <w:bCs/>
          <w:sz w:val="32"/>
          <w:szCs w:val="32"/>
        </w:rPr>
        <w:t>个，</w:t>
      </w:r>
      <w:r>
        <w:rPr>
          <w:rFonts w:eastAsia="仿宋_GB2312" w:hint="eastAsia"/>
          <w:bCs/>
          <w:sz w:val="32"/>
          <w:szCs w:val="32"/>
        </w:rPr>
        <w:t>全部</w:t>
      </w:r>
      <w:r>
        <w:rPr>
          <w:rFonts w:eastAsia="仿宋_GB2312" w:hint="eastAsia"/>
          <w:bCs/>
          <w:sz w:val="32"/>
          <w:szCs w:val="32"/>
        </w:rPr>
        <w:t>采纳。</w:t>
      </w:r>
    </w:p>
    <w:p w:rsidR="006C395C" w:rsidRDefault="00A11BE1">
      <w:pPr>
        <w:spacing w:line="480" w:lineRule="exact"/>
        <w:outlineLvl w:val="0"/>
        <w:rPr>
          <w:rFonts w:eastAsia="黑体"/>
          <w:bCs/>
          <w:sz w:val="32"/>
          <w:szCs w:val="32"/>
        </w:rPr>
      </w:pPr>
      <w:r>
        <w:rPr>
          <w:rFonts w:eastAsia="黑体"/>
          <w:bCs/>
          <w:sz w:val="32"/>
          <w:szCs w:val="32"/>
        </w:rPr>
        <w:t>七、贯彻实施该标准的要求、措施建议</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为贯彻实施青海省《大葱绿色生产技术规程》团体标准，建议采取以下措施：</w:t>
      </w:r>
      <w:r>
        <w:rPr>
          <w:rFonts w:eastAsia="仿宋_GB2312" w:hint="eastAsia"/>
          <w:bCs/>
          <w:sz w:val="32"/>
          <w:szCs w:val="32"/>
        </w:rPr>
        <w:t>1.</w:t>
      </w:r>
      <w:r>
        <w:rPr>
          <w:rFonts w:eastAsia="仿宋_GB2312" w:hint="eastAsia"/>
          <w:bCs/>
          <w:sz w:val="32"/>
          <w:szCs w:val="32"/>
        </w:rPr>
        <w:t>加强技术培训：组织州县农技人员、种植大户开展标准化生产培训，重点讲解品种选择、病虫害绿色防控、水肥管理等关键技术，发放操作手册，确保标准落地执行。</w:t>
      </w:r>
      <w:r>
        <w:rPr>
          <w:rFonts w:eastAsia="仿宋_GB2312" w:hint="eastAsia"/>
          <w:bCs/>
          <w:sz w:val="32"/>
          <w:szCs w:val="32"/>
        </w:rPr>
        <w:t>2.</w:t>
      </w:r>
      <w:r>
        <w:rPr>
          <w:rFonts w:eastAsia="仿宋_GB2312" w:hint="eastAsia"/>
          <w:bCs/>
          <w:sz w:val="32"/>
          <w:szCs w:val="32"/>
        </w:rPr>
        <w:t>建立示范基地：在大葱主产区建设标准化示范基地，通过现场观摩、技术指导等方式，发挥示范引领作用，带动周边农户规范生产。</w:t>
      </w:r>
      <w:r>
        <w:rPr>
          <w:rFonts w:eastAsia="仿宋_GB2312" w:hint="eastAsia"/>
          <w:bCs/>
          <w:sz w:val="32"/>
          <w:szCs w:val="32"/>
        </w:rPr>
        <w:t>3.</w:t>
      </w:r>
      <w:r>
        <w:rPr>
          <w:rFonts w:eastAsia="仿宋_GB2312" w:hint="eastAsia"/>
          <w:bCs/>
          <w:sz w:val="32"/>
          <w:szCs w:val="32"/>
        </w:rPr>
        <w:t>完善质量管控：建立从产地到收获的全流程质量控制体系，将标准要求纳入绿色食品认证考核指标，强化监督检查，确保标准有效实施。</w:t>
      </w:r>
      <w:r>
        <w:rPr>
          <w:rFonts w:eastAsia="仿宋_GB2312" w:hint="eastAsia"/>
          <w:bCs/>
          <w:sz w:val="32"/>
          <w:szCs w:val="32"/>
        </w:rPr>
        <w:t>4.</w:t>
      </w:r>
      <w:r>
        <w:rPr>
          <w:rFonts w:eastAsia="仿宋_GB2312" w:hint="eastAsia"/>
          <w:bCs/>
          <w:sz w:val="32"/>
          <w:szCs w:val="32"/>
        </w:rPr>
        <w:t>强化资源共享：构建大葱生产技术服务平台，共享品</w:t>
      </w:r>
      <w:r>
        <w:rPr>
          <w:rFonts w:eastAsia="仿宋_GB2312" w:hint="eastAsia"/>
          <w:bCs/>
          <w:sz w:val="32"/>
          <w:szCs w:val="32"/>
        </w:rPr>
        <w:t>种信息、病虫害预警、技术规范等资源，为种植户提供实时指导；鼓励科研单位持续开展技术创新，及时更新标准技术内容。</w:t>
      </w:r>
      <w:r>
        <w:rPr>
          <w:rFonts w:eastAsia="仿宋_GB2312" w:hint="eastAsia"/>
          <w:bCs/>
          <w:sz w:val="32"/>
          <w:szCs w:val="32"/>
        </w:rPr>
        <w:t>5.</w:t>
      </w:r>
      <w:r>
        <w:rPr>
          <w:rFonts w:eastAsia="仿宋_GB2312" w:hint="eastAsia"/>
          <w:bCs/>
          <w:sz w:val="32"/>
          <w:szCs w:val="32"/>
        </w:rPr>
        <w:t>加大政策扶持：建议相关部门给予政策倾斜，对采用标准进行绿色生产的主体给予补贴，支持技术推广和基础设施建设，推动产业规模化发展。</w:t>
      </w:r>
    </w:p>
    <w:p w:rsidR="006C395C" w:rsidRDefault="00A11BE1">
      <w:pPr>
        <w:spacing w:line="480" w:lineRule="exact"/>
        <w:outlineLvl w:val="0"/>
        <w:rPr>
          <w:rFonts w:eastAsia="黑体"/>
          <w:bCs/>
          <w:sz w:val="32"/>
          <w:szCs w:val="32"/>
        </w:rPr>
      </w:pPr>
      <w:r>
        <w:rPr>
          <w:rFonts w:eastAsia="黑体"/>
          <w:bCs/>
          <w:sz w:val="32"/>
          <w:szCs w:val="32"/>
        </w:rPr>
        <w:t>八、预期的经济效益及社会效益</w:t>
      </w:r>
    </w:p>
    <w:p w:rsidR="006C395C" w:rsidRDefault="00A11BE1">
      <w:pPr>
        <w:spacing w:line="576" w:lineRule="exact"/>
        <w:ind w:firstLineChars="200" w:firstLine="640"/>
        <w:rPr>
          <w:rFonts w:eastAsia="仿宋_GB2312"/>
          <w:bCs/>
          <w:sz w:val="32"/>
          <w:szCs w:val="32"/>
        </w:rPr>
      </w:pPr>
      <w:r>
        <w:rPr>
          <w:rFonts w:eastAsia="仿宋_GB2312" w:hint="eastAsia"/>
          <w:bCs/>
          <w:sz w:val="32"/>
          <w:szCs w:val="32"/>
        </w:rPr>
        <w:t>本标准实施后，可使青海省绿色大葱生产技术普及率提升至</w:t>
      </w:r>
      <w:r>
        <w:rPr>
          <w:rFonts w:eastAsia="仿宋_GB2312" w:hint="eastAsia"/>
          <w:bCs/>
          <w:sz w:val="32"/>
          <w:szCs w:val="32"/>
        </w:rPr>
        <w:t>80%</w:t>
      </w:r>
      <w:r>
        <w:rPr>
          <w:rFonts w:eastAsia="仿宋_GB2312" w:hint="eastAsia"/>
          <w:bCs/>
          <w:sz w:val="32"/>
          <w:szCs w:val="32"/>
        </w:rPr>
        <w:t>以上，产品合格率提高</w:t>
      </w:r>
      <w:r>
        <w:rPr>
          <w:rFonts w:eastAsia="仿宋_GB2312" w:hint="eastAsia"/>
          <w:bCs/>
          <w:sz w:val="32"/>
          <w:szCs w:val="32"/>
        </w:rPr>
        <w:t>15%</w:t>
      </w:r>
      <w:r>
        <w:rPr>
          <w:rFonts w:eastAsia="仿宋_GB2312" w:hint="eastAsia"/>
          <w:bCs/>
          <w:sz w:val="32"/>
          <w:szCs w:val="32"/>
        </w:rPr>
        <w:t>～</w:t>
      </w:r>
      <w:r>
        <w:rPr>
          <w:rFonts w:eastAsia="仿宋_GB2312" w:hint="eastAsia"/>
          <w:bCs/>
          <w:sz w:val="32"/>
          <w:szCs w:val="32"/>
        </w:rPr>
        <w:t>20%</w:t>
      </w:r>
      <w:r>
        <w:rPr>
          <w:rFonts w:eastAsia="仿宋_GB2312" w:hint="eastAsia"/>
          <w:bCs/>
          <w:sz w:val="32"/>
          <w:szCs w:val="32"/>
        </w:rPr>
        <w:t>，每亩增产</w:t>
      </w:r>
      <w:r>
        <w:rPr>
          <w:rFonts w:eastAsia="仿宋_GB2312" w:hint="eastAsia"/>
          <w:bCs/>
          <w:sz w:val="32"/>
          <w:szCs w:val="32"/>
        </w:rPr>
        <w:t xml:space="preserve"> </w:t>
      </w:r>
      <w:r>
        <w:rPr>
          <w:rFonts w:eastAsia="仿宋_GB2312" w:hint="eastAsia"/>
          <w:bCs/>
          <w:sz w:val="32"/>
          <w:szCs w:val="32"/>
        </w:rPr>
        <w:lastRenderedPageBreak/>
        <w:t>10%</w:t>
      </w:r>
      <w:r>
        <w:rPr>
          <w:rFonts w:eastAsia="仿宋_GB2312" w:hint="eastAsia"/>
          <w:bCs/>
          <w:sz w:val="32"/>
          <w:szCs w:val="32"/>
        </w:rPr>
        <w:t>～</w:t>
      </w:r>
      <w:r>
        <w:rPr>
          <w:rFonts w:eastAsia="仿宋_GB2312" w:hint="eastAsia"/>
          <w:bCs/>
          <w:sz w:val="32"/>
          <w:szCs w:val="32"/>
        </w:rPr>
        <w:t>15%</w:t>
      </w:r>
      <w:r>
        <w:rPr>
          <w:rFonts w:eastAsia="仿宋_GB2312" w:hint="eastAsia"/>
          <w:bCs/>
          <w:sz w:val="32"/>
          <w:szCs w:val="32"/>
        </w:rPr>
        <w:t>，带动种植户每亩增收</w:t>
      </w:r>
      <w:r>
        <w:rPr>
          <w:rFonts w:eastAsia="仿宋_GB2312" w:hint="eastAsia"/>
          <w:bCs/>
          <w:sz w:val="32"/>
          <w:szCs w:val="32"/>
        </w:rPr>
        <w:t>800~1200</w:t>
      </w:r>
      <w:r>
        <w:rPr>
          <w:rFonts w:eastAsia="仿宋_GB2312" w:hint="eastAsia"/>
          <w:bCs/>
          <w:sz w:val="32"/>
          <w:szCs w:val="32"/>
        </w:rPr>
        <w:t>元。同时，通过规范化肥农药使用，可减少农业面源污染，保护高原生态环境；标准化生产有助于</w:t>
      </w:r>
      <w:r>
        <w:rPr>
          <w:rFonts w:eastAsia="仿宋_GB2312" w:hint="eastAsia"/>
          <w:bCs/>
          <w:sz w:val="32"/>
          <w:szCs w:val="32"/>
        </w:rPr>
        <w:t>打造青海大葱特色品牌，提升市场竞争力，推动蔬菜产业转型升级，为乡村振兴提供有力支撑，兼具显著的经济、社会和生态效益。</w:t>
      </w:r>
    </w:p>
    <w:p w:rsidR="006C395C" w:rsidRDefault="006C395C">
      <w:pPr>
        <w:rPr>
          <w:rFonts w:eastAsia="仿宋_GB2312"/>
          <w:kern w:val="0"/>
          <w:sz w:val="32"/>
          <w:szCs w:val="32"/>
        </w:rPr>
      </w:pPr>
    </w:p>
    <w:p w:rsidR="006C395C" w:rsidRDefault="00A11BE1">
      <w:pPr>
        <w:ind w:firstLineChars="150" w:firstLine="480"/>
        <w:rPr>
          <w:rFonts w:eastAsia="仿宋_GB2312"/>
          <w:sz w:val="32"/>
          <w:szCs w:val="32"/>
        </w:rPr>
      </w:pPr>
      <w:r>
        <w:rPr>
          <w:rFonts w:eastAsia="仿宋_GB2312"/>
          <w:kern w:val="0"/>
          <w:sz w:val="32"/>
          <w:szCs w:val="32"/>
        </w:rPr>
        <w:t>《</w:t>
      </w:r>
      <w:r>
        <w:rPr>
          <w:rFonts w:eastAsia="仿宋_GB2312" w:hint="eastAsia"/>
          <w:kern w:val="0"/>
          <w:sz w:val="32"/>
          <w:szCs w:val="32"/>
        </w:rPr>
        <w:t>大葱绿色生产技术规程</w:t>
      </w:r>
      <w:r>
        <w:rPr>
          <w:rFonts w:eastAsia="仿宋_GB2312"/>
          <w:kern w:val="0"/>
          <w:sz w:val="32"/>
          <w:szCs w:val="32"/>
        </w:rPr>
        <w:t>》标准起草小组</w:t>
      </w:r>
    </w:p>
    <w:p w:rsidR="006C395C" w:rsidRDefault="00A11BE1">
      <w:pPr>
        <w:tabs>
          <w:tab w:val="left" w:pos="360"/>
        </w:tabs>
        <w:jc w:val="right"/>
        <w:rPr>
          <w:rFonts w:eastAsia="仿宋_GB2312"/>
          <w:sz w:val="32"/>
          <w:szCs w:val="32"/>
        </w:rPr>
      </w:pPr>
      <w:r>
        <w:rPr>
          <w:rFonts w:eastAsia="仿宋_GB2312"/>
          <w:sz w:val="32"/>
          <w:szCs w:val="32"/>
        </w:rPr>
        <w:t xml:space="preserve">                       </w:t>
      </w:r>
      <w:r>
        <w:rPr>
          <w:rFonts w:eastAsia="仿宋_GB2312"/>
          <w:sz w:val="32"/>
          <w:szCs w:val="32"/>
        </w:rPr>
        <w:t>二</w:t>
      </w:r>
      <w:r>
        <w:rPr>
          <w:sz w:val="32"/>
          <w:szCs w:val="32"/>
        </w:rPr>
        <w:t>〇</w:t>
      </w:r>
      <w:r>
        <w:rPr>
          <w:rFonts w:eastAsia="仿宋_GB2312"/>
          <w:sz w:val="32"/>
          <w:szCs w:val="32"/>
        </w:rPr>
        <w:t>二</w:t>
      </w:r>
      <w:r>
        <w:rPr>
          <w:rFonts w:eastAsia="仿宋_GB2312" w:hint="eastAsia"/>
          <w:sz w:val="32"/>
          <w:szCs w:val="32"/>
        </w:rPr>
        <w:t>六</w:t>
      </w:r>
      <w:r>
        <w:rPr>
          <w:rFonts w:eastAsia="仿宋_GB2312"/>
          <w:sz w:val="32"/>
          <w:szCs w:val="32"/>
        </w:rPr>
        <w:t>年</w:t>
      </w:r>
      <w:r>
        <w:rPr>
          <w:rFonts w:eastAsia="仿宋_GB2312" w:hint="eastAsia"/>
          <w:sz w:val="32"/>
          <w:szCs w:val="32"/>
        </w:rPr>
        <w:t>四</w:t>
      </w:r>
      <w:r>
        <w:rPr>
          <w:rFonts w:eastAsia="仿宋_GB2312"/>
          <w:sz w:val="32"/>
          <w:szCs w:val="32"/>
        </w:rPr>
        <w:t>月</w:t>
      </w:r>
    </w:p>
    <w:p w:rsidR="006C395C" w:rsidRDefault="00A11BE1">
      <w:pPr>
        <w:rPr>
          <w:rFonts w:eastAsia="仿宋_GB2312"/>
          <w:sz w:val="32"/>
          <w:szCs w:val="32"/>
        </w:rPr>
      </w:pPr>
      <w:r>
        <w:rPr>
          <w:rFonts w:eastAsia="仿宋_GB2312"/>
          <w:sz w:val="32"/>
          <w:szCs w:val="32"/>
        </w:rPr>
        <w:br w:type="page"/>
      </w:r>
    </w:p>
    <w:p w:rsidR="006C395C" w:rsidRDefault="00A11BE1">
      <w:pPr>
        <w:spacing w:beforeLines="50" w:before="156" w:afterLines="50" w:after="156"/>
        <w:jc w:val="left"/>
        <w:outlineLvl w:val="0"/>
        <w:rPr>
          <w:rFonts w:ascii="宋体" w:hAnsi="宋体" w:cs="宋体"/>
          <w:szCs w:val="21"/>
        </w:rPr>
      </w:pPr>
      <w:r>
        <w:rPr>
          <w:rFonts w:ascii="宋体" w:hAnsi="宋体" w:cs="宋体" w:hint="eastAsia"/>
          <w:szCs w:val="21"/>
        </w:rPr>
        <w:lastRenderedPageBreak/>
        <w:t>附件</w:t>
      </w:r>
      <w:r>
        <w:rPr>
          <w:rFonts w:ascii="宋体" w:hAnsi="宋体" w:cs="宋体" w:hint="eastAsia"/>
          <w:szCs w:val="21"/>
        </w:rPr>
        <w:t>1</w:t>
      </w:r>
    </w:p>
    <w:p w:rsidR="006C395C" w:rsidRDefault="00A11BE1">
      <w:pPr>
        <w:spacing w:beforeLines="50" w:before="156" w:afterLines="50" w:after="156"/>
        <w:jc w:val="center"/>
        <w:rPr>
          <w:rFonts w:ascii="黑体" w:eastAsia="黑体"/>
          <w:szCs w:val="32"/>
        </w:rPr>
      </w:pPr>
      <w:r>
        <w:rPr>
          <w:rFonts w:ascii="黑体" w:eastAsia="黑体" w:hint="eastAsia"/>
          <w:szCs w:val="32"/>
        </w:rPr>
        <w:t>团体标准征求意见汇总处理表</w:t>
      </w:r>
    </w:p>
    <w:p w:rsidR="006C395C" w:rsidRDefault="00A11BE1">
      <w:pPr>
        <w:spacing w:line="360" w:lineRule="auto"/>
        <w:rPr>
          <w:rFonts w:ascii="宋体" w:hAnsi="宋体"/>
          <w:kern w:val="0"/>
          <w:sz w:val="18"/>
          <w:szCs w:val="18"/>
        </w:rPr>
      </w:pPr>
      <w:r>
        <w:rPr>
          <w:rFonts w:ascii="宋体" w:hAnsi="宋体" w:hint="eastAsia"/>
          <w:kern w:val="0"/>
          <w:sz w:val="18"/>
          <w:szCs w:val="18"/>
        </w:rPr>
        <w:t>标准名称：大葱绿色生产技术规程</w:t>
      </w:r>
    </w:p>
    <w:p w:rsidR="006C395C" w:rsidRDefault="00A11BE1">
      <w:pPr>
        <w:spacing w:line="360" w:lineRule="auto"/>
        <w:rPr>
          <w:rFonts w:ascii="宋体" w:hAnsi="宋体"/>
          <w:kern w:val="0"/>
          <w:sz w:val="18"/>
          <w:szCs w:val="18"/>
        </w:rPr>
      </w:pPr>
      <w:r>
        <w:rPr>
          <w:rFonts w:ascii="宋体" w:hAnsi="宋体" w:hint="eastAsia"/>
          <w:kern w:val="0"/>
          <w:sz w:val="18"/>
          <w:szCs w:val="18"/>
        </w:rPr>
        <w:t>承办人：</w:t>
      </w:r>
      <w:r>
        <w:rPr>
          <w:rFonts w:ascii="宋体" w:hAnsi="宋体" w:hint="eastAsia"/>
          <w:kern w:val="0"/>
          <w:sz w:val="18"/>
          <w:szCs w:val="18"/>
        </w:rPr>
        <w:t xml:space="preserve"> </w:t>
      </w:r>
      <w:r>
        <w:rPr>
          <w:rFonts w:ascii="宋体" w:hAnsi="宋体" w:hint="eastAsia"/>
          <w:kern w:val="0"/>
          <w:sz w:val="18"/>
          <w:szCs w:val="18"/>
        </w:rPr>
        <w:t>侯晓青、邵登魁、任延靖、胡建焜、文军琴、李江</w:t>
      </w:r>
      <w:r>
        <w:rPr>
          <w:rFonts w:ascii="宋体" w:hAnsi="宋体" w:hint="eastAsia"/>
          <w:kern w:val="0"/>
          <w:sz w:val="18"/>
          <w:szCs w:val="18"/>
        </w:rPr>
        <w:t>、</w:t>
      </w:r>
      <w:r>
        <w:rPr>
          <w:rFonts w:ascii="宋体" w:hAnsi="宋体" w:hint="eastAsia"/>
          <w:kern w:val="0"/>
          <w:sz w:val="18"/>
          <w:szCs w:val="18"/>
        </w:rPr>
        <w:t>张红伟</w:t>
      </w:r>
    </w:p>
    <w:p w:rsidR="006C395C" w:rsidRDefault="00A11BE1">
      <w:pPr>
        <w:spacing w:line="360" w:lineRule="auto"/>
        <w:rPr>
          <w:rFonts w:ascii="宋体" w:hAnsi="宋体"/>
          <w:kern w:val="0"/>
          <w:sz w:val="18"/>
          <w:szCs w:val="18"/>
        </w:rPr>
      </w:pPr>
      <w:r>
        <w:rPr>
          <w:rFonts w:ascii="宋体" w:hAnsi="宋体" w:hint="eastAsia"/>
          <w:kern w:val="0"/>
          <w:sz w:val="18"/>
          <w:szCs w:val="18"/>
        </w:rPr>
        <w:t>联系电话：</w:t>
      </w:r>
      <w:r>
        <w:rPr>
          <w:rFonts w:ascii="宋体" w:hAnsi="宋体" w:hint="eastAsia"/>
          <w:kern w:val="0"/>
          <w:sz w:val="18"/>
          <w:szCs w:val="18"/>
        </w:rPr>
        <w:t>13327663731</w:t>
      </w:r>
    </w:p>
    <w:p w:rsidR="006C395C" w:rsidRDefault="00A11BE1">
      <w:pPr>
        <w:widowControl/>
        <w:tabs>
          <w:tab w:val="center" w:pos="4201"/>
          <w:tab w:val="right" w:leader="dot" w:pos="9298"/>
        </w:tabs>
        <w:autoSpaceDE w:val="0"/>
        <w:autoSpaceDN w:val="0"/>
        <w:spacing w:line="360" w:lineRule="auto"/>
        <w:rPr>
          <w:rFonts w:ascii="宋体" w:hAnsi="宋体"/>
          <w:kern w:val="0"/>
          <w:sz w:val="18"/>
          <w:szCs w:val="18"/>
        </w:rPr>
      </w:pPr>
      <w:r>
        <w:rPr>
          <w:rFonts w:ascii="宋体" w:hAnsi="宋体" w:hint="eastAsia"/>
          <w:kern w:val="0"/>
          <w:sz w:val="18"/>
          <w:szCs w:val="18"/>
        </w:rPr>
        <w:t>标准起草单位：青海大学、青海省农林科学院、西宁市湟中区蔬菜技术服务中心</w:t>
      </w:r>
    </w:p>
    <w:p w:rsidR="006C395C" w:rsidRDefault="00A11BE1">
      <w:pPr>
        <w:widowControl/>
        <w:tabs>
          <w:tab w:val="center" w:pos="4201"/>
          <w:tab w:val="right" w:leader="dot" w:pos="9298"/>
        </w:tabs>
        <w:autoSpaceDE w:val="0"/>
        <w:autoSpaceDN w:val="0"/>
        <w:spacing w:line="360" w:lineRule="auto"/>
        <w:rPr>
          <w:rFonts w:ascii="宋体" w:hAnsi="宋体"/>
          <w:kern w:val="0"/>
          <w:szCs w:val="21"/>
        </w:rPr>
      </w:pPr>
      <w:r>
        <w:rPr>
          <w:rFonts w:ascii="宋体" w:hAnsi="宋体" w:hint="eastAsia"/>
          <w:kern w:val="0"/>
          <w:sz w:val="18"/>
          <w:szCs w:val="18"/>
        </w:rPr>
        <w:t>填写日期：</w:t>
      </w:r>
      <w:r>
        <w:rPr>
          <w:rFonts w:ascii="宋体" w:hAnsi="宋体" w:hint="eastAsia"/>
          <w:kern w:val="0"/>
          <w:sz w:val="18"/>
          <w:szCs w:val="18"/>
        </w:rPr>
        <w:t>2026</w:t>
      </w:r>
      <w:r>
        <w:rPr>
          <w:rFonts w:ascii="宋体" w:hAnsi="宋体" w:hint="eastAsia"/>
          <w:kern w:val="0"/>
          <w:sz w:val="18"/>
          <w:szCs w:val="18"/>
        </w:rPr>
        <w:t>年</w:t>
      </w:r>
      <w:r>
        <w:rPr>
          <w:rFonts w:ascii="宋体" w:hAnsi="宋体" w:hint="eastAsia"/>
          <w:kern w:val="0"/>
          <w:sz w:val="18"/>
          <w:szCs w:val="18"/>
        </w:rPr>
        <w:t>4</w:t>
      </w:r>
      <w:r>
        <w:rPr>
          <w:rFonts w:ascii="宋体" w:hAnsi="宋体" w:hint="eastAsia"/>
          <w:kern w:val="0"/>
          <w:sz w:val="18"/>
          <w:szCs w:val="18"/>
        </w:rPr>
        <w:t>月</w:t>
      </w:r>
      <w:r>
        <w:rPr>
          <w:rFonts w:ascii="宋体" w:hAnsi="宋体" w:hint="eastAsia"/>
          <w:kern w:val="0"/>
          <w:sz w:val="18"/>
          <w:szCs w:val="18"/>
        </w:rPr>
        <w:t>21</w:t>
      </w:r>
      <w:r>
        <w:rPr>
          <w:rFonts w:ascii="宋体" w:hAnsi="宋体" w:hint="eastAsia"/>
          <w:kern w:val="0"/>
          <w:sz w:val="18"/>
          <w:szCs w:val="18"/>
        </w:rPr>
        <w:t>日</w:t>
      </w:r>
      <w:r>
        <w:rPr>
          <w:rFonts w:ascii="宋体" w:hAnsi="宋体" w:hint="eastAsia"/>
          <w:kern w:val="0"/>
          <w:sz w:val="18"/>
          <w:szCs w:val="18"/>
        </w:rPr>
        <w:t xml:space="preserve">        </w:t>
      </w:r>
      <w:r>
        <w:rPr>
          <w:rFonts w:ascii="宋体" w:hAnsi="宋体" w:hint="eastAsia"/>
          <w:kern w:val="0"/>
          <w:sz w:val="18"/>
          <w:szCs w:val="18"/>
        </w:rPr>
        <w:t>共</w:t>
      </w:r>
      <w:r>
        <w:rPr>
          <w:rFonts w:ascii="宋体" w:hAnsi="宋体" w:hint="eastAsia"/>
          <w:kern w:val="0"/>
          <w:sz w:val="18"/>
          <w:szCs w:val="18"/>
        </w:rPr>
        <w:t>2</w:t>
      </w:r>
      <w:r>
        <w:rPr>
          <w:rFonts w:ascii="宋体" w:hAnsi="宋体" w:hint="eastAsia"/>
          <w:kern w:val="0"/>
          <w:sz w:val="18"/>
          <w:szCs w:val="18"/>
        </w:rPr>
        <w:t>页</w:t>
      </w:r>
    </w:p>
    <w:tbl>
      <w:tblPr>
        <w:tblW w:w="4998"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700"/>
        <w:gridCol w:w="1250"/>
        <w:gridCol w:w="3644"/>
        <w:gridCol w:w="1918"/>
        <w:gridCol w:w="1007"/>
      </w:tblGrid>
      <w:tr w:rsidR="006C395C">
        <w:trPr>
          <w:trHeight w:val="920"/>
        </w:trPr>
        <w:tc>
          <w:tcPr>
            <w:tcW w:w="410" w:type="pct"/>
            <w:tcBorders>
              <w:top w:val="single" w:sz="8" w:space="0" w:color="auto"/>
              <w:bottom w:val="single" w:sz="8" w:space="0" w:color="auto"/>
            </w:tcBorders>
            <w:vAlign w:val="center"/>
          </w:tcPr>
          <w:p w:rsidR="006C395C" w:rsidRDefault="00A11BE1">
            <w:pPr>
              <w:spacing w:line="360" w:lineRule="auto"/>
              <w:jc w:val="center"/>
              <w:rPr>
                <w:rFonts w:eastAsiaTheme="minorEastAsia"/>
                <w:szCs w:val="21"/>
              </w:rPr>
            </w:pPr>
            <w:r>
              <w:rPr>
                <w:rFonts w:eastAsiaTheme="minorEastAsia"/>
                <w:szCs w:val="21"/>
              </w:rPr>
              <w:t>序号</w:t>
            </w:r>
          </w:p>
        </w:tc>
        <w:tc>
          <w:tcPr>
            <w:tcW w:w="733" w:type="pct"/>
            <w:tcBorders>
              <w:top w:val="single" w:sz="8" w:space="0" w:color="auto"/>
              <w:bottom w:val="single" w:sz="8" w:space="0" w:color="auto"/>
            </w:tcBorders>
            <w:vAlign w:val="center"/>
          </w:tcPr>
          <w:p w:rsidR="006C395C" w:rsidRDefault="00A11BE1">
            <w:pPr>
              <w:spacing w:line="360" w:lineRule="auto"/>
              <w:jc w:val="center"/>
              <w:rPr>
                <w:rFonts w:eastAsiaTheme="minorEastAsia"/>
                <w:szCs w:val="21"/>
              </w:rPr>
            </w:pPr>
            <w:r>
              <w:rPr>
                <w:rFonts w:eastAsiaTheme="minorEastAsia"/>
                <w:szCs w:val="21"/>
              </w:rPr>
              <w:t>标准的章、条编号</w:t>
            </w:r>
          </w:p>
        </w:tc>
        <w:tc>
          <w:tcPr>
            <w:tcW w:w="2139" w:type="pct"/>
            <w:tcBorders>
              <w:top w:val="single" w:sz="8" w:space="0" w:color="auto"/>
              <w:bottom w:val="single" w:sz="8" w:space="0" w:color="auto"/>
            </w:tcBorders>
            <w:vAlign w:val="center"/>
          </w:tcPr>
          <w:p w:rsidR="006C395C" w:rsidRDefault="00A11BE1">
            <w:pPr>
              <w:spacing w:line="360" w:lineRule="auto"/>
              <w:jc w:val="center"/>
              <w:rPr>
                <w:rFonts w:eastAsiaTheme="minorEastAsia"/>
                <w:szCs w:val="21"/>
              </w:rPr>
            </w:pPr>
            <w:r>
              <w:rPr>
                <w:rFonts w:eastAsiaTheme="minorEastAsia"/>
                <w:szCs w:val="21"/>
              </w:rPr>
              <w:t>意见内容</w:t>
            </w:r>
          </w:p>
        </w:tc>
        <w:tc>
          <w:tcPr>
            <w:tcW w:w="1126" w:type="pct"/>
            <w:tcBorders>
              <w:top w:val="single" w:sz="8" w:space="0" w:color="auto"/>
              <w:bottom w:val="single" w:sz="8" w:space="0" w:color="auto"/>
            </w:tcBorders>
            <w:vAlign w:val="center"/>
          </w:tcPr>
          <w:p w:rsidR="006C395C" w:rsidRDefault="00A11BE1">
            <w:pPr>
              <w:spacing w:line="360" w:lineRule="auto"/>
              <w:jc w:val="center"/>
              <w:rPr>
                <w:rFonts w:eastAsiaTheme="minorEastAsia"/>
                <w:szCs w:val="21"/>
              </w:rPr>
            </w:pPr>
            <w:r>
              <w:rPr>
                <w:rFonts w:eastAsiaTheme="minorEastAsia"/>
                <w:szCs w:val="21"/>
              </w:rPr>
              <w:t>提出单位（人员）</w:t>
            </w:r>
          </w:p>
        </w:tc>
        <w:tc>
          <w:tcPr>
            <w:tcW w:w="591" w:type="pct"/>
            <w:tcBorders>
              <w:top w:val="single" w:sz="8" w:space="0" w:color="auto"/>
              <w:bottom w:val="single" w:sz="8" w:space="0" w:color="auto"/>
            </w:tcBorders>
            <w:vAlign w:val="center"/>
          </w:tcPr>
          <w:p w:rsidR="006C395C" w:rsidRDefault="00A11BE1">
            <w:pPr>
              <w:spacing w:line="360" w:lineRule="auto"/>
              <w:jc w:val="center"/>
              <w:rPr>
                <w:rFonts w:eastAsiaTheme="minorEastAsia"/>
                <w:szCs w:val="21"/>
              </w:rPr>
            </w:pPr>
            <w:r>
              <w:rPr>
                <w:rFonts w:eastAsiaTheme="minorEastAsia"/>
                <w:szCs w:val="21"/>
              </w:rPr>
              <w:t>处理意见及理由</w:t>
            </w:r>
          </w:p>
        </w:tc>
      </w:tr>
      <w:tr w:rsidR="006C395C">
        <w:trPr>
          <w:trHeight w:val="786"/>
        </w:trPr>
        <w:tc>
          <w:tcPr>
            <w:tcW w:w="410" w:type="pct"/>
            <w:tcBorders>
              <w:top w:val="single" w:sz="8" w:space="0" w:color="auto"/>
            </w:tcBorders>
            <w:vAlign w:val="center"/>
          </w:tcPr>
          <w:p w:rsidR="006C395C" w:rsidRDefault="00A11BE1">
            <w:pPr>
              <w:spacing w:line="360" w:lineRule="auto"/>
              <w:jc w:val="center"/>
              <w:rPr>
                <w:rFonts w:eastAsiaTheme="minorEastAsia"/>
                <w:szCs w:val="21"/>
              </w:rPr>
            </w:pPr>
            <w:r>
              <w:rPr>
                <w:rFonts w:eastAsiaTheme="minorEastAsia"/>
                <w:szCs w:val="21"/>
              </w:rPr>
              <w:t>1</w:t>
            </w:r>
          </w:p>
        </w:tc>
        <w:tc>
          <w:tcPr>
            <w:tcW w:w="733" w:type="pct"/>
            <w:tcBorders>
              <w:top w:val="single" w:sz="8" w:space="0" w:color="auto"/>
            </w:tcBorders>
            <w:vAlign w:val="center"/>
          </w:tcPr>
          <w:p w:rsidR="006C395C" w:rsidRDefault="00A11BE1">
            <w:pPr>
              <w:spacing w:line="360" w:lineRule="auto"/>
              <w:rPr>
                <w:rFonts w:eastAsiaTheme="minorEastAsia"/>
                <w:szCs w:val="21"/>
              </w:rPr>
            </w:pPr>
            <w:r>
              <w:rPr>
                <w:rFonts w:eastAsiaTheme="minorEastAsia" w:hint="eastAsia"/>
                <w:szCs w:val="21"/>
              </w:rPr>
              <w:t>封面页</w:t>
            </w:r>
          </w:p>
        </w:tc>
        <w:tc>
          <w:tcPr>
            <w:tcW w:w="2139" w:type="pct"/>
            <w:tcBorders>
              <w:top w:val="single" w:sz="8" w:space="0" w:color="auto"/>
            </w:tcBorders>
            <w:vAlign w:val="center"/>
          </w:tcPr>
          <w:p w:rsidR="006C395C" w:rsidRDefault="00A11BE1">
            <w:pPr>
              <w:spacing w:line="360" w:lineRule="auto"/>
              <w:rPr>
                <w:szCs w:val="21"/>
              </w:rPr>
            </w:pPr>
            <w:r>
              <w:rPr>
                <w:szCs w:val="21"/>
              </w:rPr>
              <w:t>ICS</w:t>
            </w:r>
            <w:r>
              <w:rPr>
                <w:rFonts w:hint="eastAsia"/>
                <w:szCs w:val="21"/>
              </w:rPr>
              <w:t xml:space="preserve"> </w:t>
            </w:r>
            <w:r>
              <w:rPr>
                <w:szCs w:val="21"/>
              </w:rPr>
              <w:t>65.020.99</w:t>
            </w:r>
            <w:r>
              <w:rPr>
                <w:szCs w:val="21"/>
              </w:rPr>
              <w:t>、</w:t>
            </w:r>
            <w:r>
              <w:rPr>
                <w:szCs w:val="21"/>
              </w:rPr>
              <w:t xml:space="preserve">CCS B20 </w:t>
            </w:r>
            <w:r>
              <w:rPr>
                <w:szCs w:val="21"/>
              </w:rPr>
              <w:t>分类与大葱绿色栽培匹配度不足</w:t>
            </w:r>
            <w:r>
              <w:rPr>
                <w:rFonts w:hint="eastAsia"/>
                <w:szCs w:val="21"/>
              </w:rPr>
              <w:t>，</w:t>
            </w:r>
            <w:r>
              <w:rPr>
                <w:szCs w:val="21"/>
              </w:rPr>
              <w:t>建议</w:t>
            </w:r>
            <w:r>
              <w:rPr>
                <w:szCs w:val="21"/>
              </w:rPr>
              <w:t>ICS</w:t>
            </w:r>
            <w:r>
              <w:rPr>
                <w:szCs w:val="21"/>
              </w:rPr>
              <w:t>调整为</w:t>
            </w:r>
            <w:r>
              <w:rPr>
                <w:szCs w:val="21"/>
              </w:rPr>
              <w:t>65.020.20</w:t>
            </w:r>
            <w:r>
              <w:rPr>
                <w:szCs w:val="21"/>
              </w:rPr>
              <w:t>，</w:t>
            </w:r>
            <w:r>
              <w:rPr>
                <w:szCs w:val="21"/>
              </w:rPr>
              <w:t>CCS</w:t>
            </w:r>
            <w:r>
              <w:rPr>
                <w:szCs w:val="21"/>
              </w:rPr>
              <w:t>调整为</w:t>
            </w:r>
            <w:r>
              <w:rPr>
                <w:szCs w:val="21"/>
              </w:rPr>
              <w:t xml:space="preserve"> B</w:t>
            </w:r>
            <w:r>
              <w:rPr>
                <w:rFonts w:hint="eastAsia"/>
                <w:szCs w:val="21"/>
              </w:rPr>
              <w:t xml:space="preserve"> </w:t>
            </w:r>
            <w:r>
              <w:rPr>
                <w:rFonts w:hint="eastAsia"/>
                <w:szCs w:val="21"/>
              </w:rPr>
              <w:t>05</w:t>
            </w:r>
          </w:p>
        </w:tc>
        <w:tc>
          <w:tcPr>
            <w:tcW w:w="1126" w:type="pct"/>
            <w:tcBorders>
              <w:top w:val="single" w:sz="8" w:space="0" w:color="auto"/>
            </w:tcBorders>
            <w:vAlign w:val="center"/>
          </w:tcPr>
          <w:p w:rsidR="006C395C" w:rsidRDefault="00A11BE1">
            <w:pPr>
              <w:spacing w:line="360" w:lineRule="auto"/>
              <w:rPr>
                <w:rFonts w:eastAsiaTheme="minorEastAsia"/>
                <w:szCs w:val="21"/>
              </w:rPr>
            </w:pPr>
            <w:r>
              <w:rPr>
                <w:rFonts w:eastAsiaTheme="minorEastAsia"/>
                <w:szCs w:val="21"/>
              </w:rPr>
              <w:t>青海省农林科学院</w:t>
            </w:r>
            <w:r>
              <w:rPr>
                <w:rFonts w:eastAsiaTheme="minorEastAsia" w:hint="eastAsia"/>
                <w:szCs w:val="21"/>
              </w:rPr>
              <w:t>（李屹）</w:t>
            </w:r>
          </w:p>
        </w:tc>
        <w:tc>
          <w:tcPr>
            <w:tcW w:w="591" w:type="pct"/>
            <w:tcBorders>
              <w:top w:val="single" w:sz="8" w:space="0" w:color="auto"/>
            </w:tcBorders>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86"/>
        </w:trPr>
        <w:tc>
          <w:tcPr>
            <w:tcW w:w="410" w:type="pct"/>
            <w:tcBorders>
              <w:top w:val="single" w:sz="8" w:space="0" w:color="auto"/>
            </w:tcBorders>
            <w:vAlign w:val="center"/>
          </w:tcPr>
          <w:p w:rsidR="006C395C" w:rsidRDefault="00A11BE1">
            <w:pPr>
              <w:spacing w:line="360" w:lineRule="auto"/>
              <w:jc w:val="center"/>
              <w:rPr>
                <w:rFonts w:eastAsiaTheme="minorEastAsia"/>
                <w:szCs w:val="21"/>
              </w:rPr>
            </w:pPr>
            <w:r>
              <w:rPr>
                <w:rFonts w:eastAsiaTheme="minorEastAsia" w:hint="eastAsia"/>
                <w:szCs w:val="21"/>
              </w:rPr>
              <w:t>2</w:t>
            </w:r>
          </w:p>
        </w:tc>
        <w:tc>
          <w:tcPr>
            <w:tcW w:w="733" w:type="pct"/>
            <w:tcBorders>
              <w:top w:val="single" w:sz="8" w:space="0" w:color="auto"/>
            </w:tcBorders>
            <w:vAlign w:val="center"/>
          </w:tcPr>
          <w:p w:rsidR="006C395C" w:rsidRDefault="00A11BE1">
            <w:pPr>
              <w:spacing w:line="360" w:lineRule="auto"/>
              <w:rPr>
                <w:rFonts w:eastAsiaTheme="minorEastAsia"/>
                <w:szCs w:val="21"/>
              </w:rPr>
            </w:pPr>
            <w:r>
              <w:rPr>
                <w:rFonts w:eastAsiaTheme="minorEastAsia" w:hint="eastAsia"/>
                <w:szCs w:val="21"/>
              </w:rPr>
              <w:t>1</w:t>
            </w:r>
          </w:p>
        </w:tc>
        <w:tc>
          <w:tcPr>
            <w:tcW w:w="2139" w:type="pct"/>
            <w:tcBorders>
              <w:top w:val="single" w:sz="8" w:space="0" w:color="auto"/>
            </w:tcBorders>
            <w:vAlign w:val="center"/>
          </w:tcPr>
          <w:p w:rsidR="006C395C" w:rsidRDefault="00A11BE1">
            <w:pPr>
              <w:spacing w:line="360" w:lineRule="auto"/>
              <w:rPr>
                <w:szCs w:val="21"/>
              </w:rPr>
            </w:pPr>
            <w:r>
              <w:rPr>
                <w:rFonts w:hint="eastAsia"/>
                <w:szCs w:val="21"/>
              </w:rPr>
              <w:t>范围内容应与章节标题逐条对应</w:t>
            </w:r>
          </w:p>
        </w:tc>
        <w:tc>
          <w:tcPr>
            <w:tcW w:w="1126" w:type="pct"/>
            <w:tcBorders>
              <w:top w:val="single" w:sz="8" w:space="0" w:color="auto"/>
            </w:tcBorders>
            <w:vAlign w:val="center"/>
          </w:tcPr>
          <w:p w:rsidR="006C395C" w:rsidRDefault="00A11BE1">
            <w:pPr>
              <w:spacing w:line="360" w:lineRule="auto"/>
              <w:rPr>
                <w:rFonts w:eastAsiaTheme="minorEastAsia"/>
                <w:szCs w:val="21"/>
              </w:rPr>
            </w:pPr>
            <w:r>
              <w:rPr>
                <w:rFonts w:eastAsiaTheme="minorEastAsia"/>
                <w:szCs w:val="21"/>
              </w:rPr>
              <w:t>青海省农林科学院</w:t>
            </w:r>
            <w:r>
              <w:rPr>
                <w:rFonts w:eastAsiaTheme="minorEastAsia" w:hint="eastAsia"/>
                <w:szCs w:val="21"/>
              </w:rPr>
              <w:t>（李屹）</w:t>
            </w:r>
          </w:p>
        </w:tc>
        <w:tc>
          <w:tcPr>
            <w:tcW w:w="591" w:type="pct"/>
            <w:tcBorders>
              <w:top w:val="single" w:sz="8" w:space="0" w:color="auto"/>
            </w:tcBorders>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86"/>
        </w:trPr>
        <w:tc>
          <w:tcPr>
            <w:tcW w:w="410" w:type="pct"/>
            <w:tcBorders>
              <w:top w:val="single" w:sz="8" w:space="0" w:color="auto"/>
            </w:tcBorders>
            <w:vAlign w:val="center"/>
          </w:tcPr>
          <w:p w:rsidR="006C395C" w:rsidRDefault="00A11BE1">
            <w:pPr>
              <w:spacing w:line="360" w:lineRule="auto"/>
              <w:jc w:val="center"/>
              <w:rPr>
                <w:rFonts w:eastAsiaTheme="minorEastAsia"/>
                <w:szCs w:val="21"/>
              </w:rPr>
            </w:pPr>
            <w:r>
              <w:rPr>
                <w:rFonts w:eastAsiaTheme="minorEastAsia" w:hint="eastAsia"/>
                <w:szCs w:val="21"/>
              </w:rPr>
              <w:t>3</w:t>
            </w:r>
          </w:p>
        </w:tc>
        <w:tc>
          <w:tcPr>
            <w:tcW w:w="733" w:type="pct"/>
            <w:tcBorders>
              <w:top w:val="single" w:sz="8" w:space="0" w:color="auto"/>
            </w:tcBorders>
            <w:vAlign w:val="center"/>
          </w:tcPr>
          <w:p w:rsidR="006C395C" w:rsidRDefault="00A11BE1">
            <w:pPr>
              <w:spacing w:line="360" w:lineRule="auto"/>
              <w:rPr>
                <w:rFonts w:eastAsiaTheme="minorEastAsia"/>
                <w:szCs w:val="21"/>
              </w:rPr>
            </w:pPr>
            <w:r>
              <w:rPr>
                <w:rFonts w:eastAsiaTheme="minorEastAsia" w:hint="eastAsia"/>
                <w:szCs w:val="21"/>
              </w:rPr>
              <w:t>2</w:t>
            </w:r>
          </w:p>
        </w:tc>
        <w:tc>
          <w:tcPr>
            <w:tcW w:w="2139" w:type="pct"/>
            <w:tcBorders>
              <w:top w:val="single" w:sz="8" w:space="0" w:color="auto"/>
            </w:tcBorders>
            <w:vAlign w:val="center"/>
          </w:tcPr>
          <w:p w:rsidR="006C395C" w:rsidRDefault="00A11BE1">
            <w:pPr>
              <w:spacing w:line="360" w:lineRule="auto"/>
              <w:rPr>
                <w:szCs w:val="21"/>
              </w:rPr>
            </w:pPr>
            <w:r>
              <w:rPr>
                <w:rFonts w:hint="eastAsia"/>
                <w:szCs w:val="21"/>
              </w:rPr>
              <w:t>建议引用</w:t>
            </w:r>
            <w:r>
              <w:rPr>
                <w:szCs w:val="21"/>
              </w:rPr>
              <w:t>NY/T 391-2021</w:t>
            </w:r>
            <w:r>
              <w:rPr>
                <w:rFonts w:asciiTheme="minorEastAsia" w:eastAsiaTheme="minorEastAsia" w:hAnsiTheme="minorEastAsia" w:hint="eastAsia"/>
              </w:rPr>
              <w:t>绿色食品</w:t>
            </w:r>
            <w:r>
              <w:rPr>
                <w:rFonts w:asciiTheme="minorEastAsia" w:eastAsiaTheme="minorEastAsia" w:hAnsiTheme="minorEastAsia" w:hint="eastAsia"/>
              </w:rPr>
              <w:t xml:space="preserve"> </w:t>
            </w:r>
            <w:r>
              <w:rPr>
                <w:rFonts w:asciiTheme="minorEastAsia" w:eastAsiaTheme="minorEastAsia" w:hAnsiTheme="minorEastAsia" w:hint="eastAsia"/>
              </w:rPr>
              <w:t>产地环境质量标准，去掉三个国家标准</w:t>
            </w:r>
          </w:p>
        </w:tc>
        <w:tc>
          <w:tcPr>
            <w:tcW w:w="1126" w:type="pct"/>
            <w:tcBorders>
              <w:top w:val="single" w:sz="8" w:space="0" w:color="auto"/>
            </w:tcBorders>
            <w:vAlign w:val="center"/>
          </w:tcPr>
          <w:p w:rsidR="006C395C" w:rsidRDefault="00A11BE1">
            <w:pPr>
              <w:spacing w:line="360" w:lineRule="auto"/>
              <w:rPr>
                <w:rFonts w:eastAsiaTheme="minorEastAsia"/>
                <w:szCs w:val="21"/>
              </w:rPr>
            </w:pPr>
            <w:r>
              <w:rPr>
                <w:rFonts w:eastAsiaTheme="minorEastAsia"/>
                <w:szCs w:val="21"/>
              </w:rPr>
              <w:t>青海省农林科学院</w:t>
            </w:r>
            <w:r>
              <w:rPr>
                <w:rFonts w:eastAsiaTheme="minorEastAsia" w:hint="eastAsia"/>
                <w:szCs w:val="21"/>
              </w:rPr>
              <w:t>（李屹）</w:t>
            </w:r>
          </w:p>
        </w:tc>
        <w:tc>
          <w:tcPr>
            <w:tcW w:w="591" w:type="pct"/>
            <w:tcBorders>
              <w:top w:val="single" w:sz="8" w:space="0" w:color="auto"/>
            </w:tcBorders>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86"/>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4</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5.1.1</w:t>
            </w:r>
          </w:p>
        </w:tc>
        <w:tc>
          <w:tcPr>
            <w:tcW w:w="2139" w:type="pct"/>
            <w:vAlign w:val="center"/>
          </w:tcPr>
          <w:p w:rsidR="006C395C" w:rsidRDefault="00A11BE1">
            <w:pPr>
              <w:spacing w:line="360" w:lineRule="auto"/>
              <w:rPr>
                <w:szCs w:val="21"/>
              </w:rPr>
            </w:pPr>
            <w:r>
              <w:rPr>
                <w:rFonts w:hint="eastAsia"/>
                <w:szCs w:val="21"/>
              </w:rPr>
              <w:t>“普通大葱品种”表述位置不准确，建议补充推荐使用品种作为附录。</w:t>
            </w:r>
          </w:p>
        </w:tc>
        <w:tc>
          <w:tcPr>
            <w:tcW w:w="1126" w:type="pct"/>
            <w:vAlign w:val="center"/>
          </w:tcPr>
          <w:p w:rsidR="006C395C" w:rsidRDefault="00A11BE1">
            <w:pPr>
              <w:spacing w:line="360" w:lineRule="auto"/>
              <w:rPr>
                <w:rFonts w:eastAsiaTheme="minorEastAsia"/>
                <w:szCs w:val="21"/>
              </w:rPr>
            </w:pPr>
            <w:r>
              <w:rPr>
                <w:rFonts w:eastAsiaTheme="minorEastAsia"/>
                <w:szCs w:val="21"/>
              </w:rPr>
              <w:t>青海省农林科学院</w:t>
            </w:r>
            <w:r>
              <w:rPr>
                <w:rFonts w:eastAsiaTheme="minorEastAsia" w:hint="eastAsia"/>
                <w:szCs w:val="21"/>
              </w:rPr>
              <w:t>（李屹）</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49"/>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5</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5.1.2</w:t>
            </w:r>
          </w:p>
        </w:tc>
        <w:tc>
          <w:tcPr>
            <w:tcW w:w="2139" w:type="pct"/>
            <w:vAlign w:val="center"/>
          </w:tcPr>
          <w:p w:rsidR="006C395C" w:rsidRDefault="00A11BE1">
            <w:pPr>
              <w:spacing w:line="360" w:lineRule="auto"/>
              <w:rPr>
                <w:szCs w:val="21"/>
              </w:rPr>
            </w:pPr>
            <w:r>
              <w:rPr>
                <w:rFonts w:eastAsiaTheme="minorEastAsia" w:hint="eastAsia"/>
                <w:szCs w:val="21"/>
              </w:rPr>
              <w:t>标准中应去掉</w:t>
            </w:r>
            <w:r>
              <w:rPr>
                <w:rFonts w:eastAsiaTheme="minorEastAsia" w:hint="eastAsia"/>
                <w:szCs w:val="21"/>
              </w:rPr>
              <w:t>描述性</w:t>
            </w:r>
            <w:r>
              <w:rPr>
                <w:rFonts w:eastAsiaTheme="minorEastAsia" w:hint="eastAsia"/>
                <w:szCs w:val="21"/>
              </w:rPr>
              <w:t>表达，去掉“</w:t>
            </w:r>
            <w:r>
              <w:rPr>
                <w:rFonts w:hint="eastAsia"/>
                <w:shd w:val="clear" w:color="auto" w:fill="FFFFFF"/>
              </w:rPr>
              <w:t>达到消毒目的”。</w:t>
            </w:r>
          </w:p>
        </w:tc>
        <w:tc>
          <w:tcPr>
            <w:tcW w:w="1126" w:type="pct"/>
            <w:vAlign w:val="center"/>
          </w:tcPr>
          <w:p w:rsidR="006C395C" w:rsidRDefault="00A11BE1">
            <w:pPr>
              <w:spacing w:line="360" w:lineRule="auto"/>
              <w:rPr>
                <w:rFonts w:eastAsiaTheme="minorEastAsia"/>
                <w:szCs w:val="21"/>
              </w:rPr>
            </w:pPr>
            <w:r>
              <w:rPr>
                <w:rFonts w:eastAsiaTheme="minorEastAsia"/>
                <w:szCs w:val="21"/>
              </w:rPr>
              <w:t>青海省农林科学院</w:t>
            </w:r>
            <w:r>
              <w:rPr>
                <w:rFonts w:eastAsiaTheme="minorEastAsia" w:hint="eastAsia"/>
                <w:szCs w:val="21"/>
              </w:rPr>
              <w:t>（李屹）</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49"/>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6</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5.2.1</w:t>
            </w:r>
          </w:p>
        </w:tc>
        <w:tc>
          <w:tcPr>
            <w:tcW w:w="2139" w:type="pct"/>
            <w:vAlign w:val="center"/>
          </w:tcPr>
          <w:p w:rsidR="006C395C" w:rsidRDefault="00A11BE1">
            <w:pPr>
              <w:spacing w:line="360" w:lineRule="auto"/>
              <w:rPr>
                <w:rFonts w:eastAsiaTheme="minorEastAsia"/>
                <w:szCs w:val="21"/>
              </w:rPr>
            </w:pPr>
            <w:r>
              <w:rPr>
                <w:rFonts w:eastAsiaTheme="minorEastAsia" w:hint="eastAsia"/>
                <w:szCs w:val="21"/>
              </w:rPr>
              <w:t>春季育苗在日光温室中进行，春播时间改为“</w:t>
            </w:r>
            <w:r>
              <w:rPr>
                <w:rFonts w:eastAsiaTheme="minorEastAsia" w:hint="eastAsia"/>
                <w:szCs w:val="21"/>
              </w:rPr>
              <w:t>2</w:t>
            </w:r>
            <w:r>
              <w:rPr>
                <w:rFonts w:eastAsiaTheme="minorEastAsia" w:hint="eastAsia"/>
                <w:szCs w:val="21"/>
              </w:rPr>
              <w:t>月中下旬～</w:t>
            </w:r>
            <w:r>
              <w:rPr>
                <w:rFonts w:eastAsiaTheme="minorEastAsia" w:hint="eastAsia"/>
                <w:szCs w:val="21"/>
              </w:rPr>
              <w:t>3</w:t>
            </w:r>
            <w:r>
              <w:rPr>
                <w:rFonts w:eastAsiaTheme="minorEastAsia" w:hint="eastAsia"/>
                <w:szCs w:val="21"/>
              </w:rPr>
              <w:t>月中旬”，秋播时间改为“</w:t>
            </w:r>
            <w:r>
              <w:rPr>
                <w:rFonts w:eastAsiaTheme="minorEastAsia" w:hint="eastAsia"/>
                <w:szCs w:val="21"/>
              </w:rPr>
              <w:t>8</w:t>
            </w:r>
            <w:r>
              <w:rPr>
                <w:rFonts w:eastAsiaTheme="minorEastAsia" w:hint="eastAsia"/>
                <w:szCs w:val="21"/>
              </w:rPr>
              <w:t>月下旬～</w:t>
            </w:r>
            <w:r>
              <w:rPr>
                <w:rFonts w:eastAsiaTheme="minorEastAsia" w:hint="eastAsia"/>
                <w:szCs w:val="21"/>
              </w:rPr>
              <w:t>9</w:t>
            </w:r>
            <w:r>
              <w:rPr>
                <w:rFonts w:eastAsiaTheme="minorEastAsia" w:hint="eastAsia"/>
                <w:szCs w:val="21"/>
              </w:rPr>
              <w:t>月上旬”</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西宁市蔬菜技术服务中心</w:t>
            </w:r>
            <w:r>
              <w:rPr>
                <w:rFonts w:eastAsiaTheme="minorEastAsia" w:hint="eastAsia"/>
                <w:szCs w:val="21"/>
              </w:rPr>
              <w:t>（</w:t>
            </w:r>
            <w:r>
              <w:rPr>
                <w:rFonts w:eastAsiaTheme="minorEastAsia" w:hint="eastAsia"/>
                <w:szCs w:val="21"/>
              </w:rPr>
              <w:t>魏廷珍</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49"/>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7</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5.2.4</w:t>
            </w:r>
          </w:p>
        </w:tc>
        <w:tc>
          <w:tcPr>
            <w:tcW w:w="2139" w:type="pct"/>
            <w:vAlign w:val="center"/>
          </w:tcPr>
          <w:p w:rsidR="006C395C" w:rsidRDefault="00A11BE1">
            <w:pPr>
              <w:spacing w:line="360" w:lineRule="auto"/>
              <w:rPr>
                <w:rFonts w:eastAsiaTheme="minorEastAsia"/>
                <w:szCs w:val="21"/>
              </w:rPr>
            </w:pPr>
            <w:r>
              <w:rPr>
                <w:rFonts w:eastAsiaTheme="minorEastAsia" w:hint="eastAsia"/>
                <w:szCs w:val="21"/>
              </w:rPr>
              <w:t>每平米播</w:t>
            </w:r>
            <w:r>
              <w:rPr>
                <w:rFonts w:eastAsiaTheme="minorEastAsia" w:hint="eastAsia"/>
                <w:szCs w:val="21"/>
              </w:rPr>
              <w:t xml:space="preserve"> 2</w:t>
            </w:r>
            <w:r>
              <w:rPr>
                <w:rFonts w:eastAsiaTheme="minorEastAsia" w:hint="eastAsia"/>
                <w:szCs w:val="21"/>
              </w:rPr>
              <w:t>～</w:t>
            </w:r>
            <w:r>
              <w:rPr>
                <w:rFonts w:eastAsiaTheme="minorEastAsia" w:hint="eastAsia"/>
                <w:szCs w:val="21"/>
              </w:rPr>
              <w:t xml:space="preserve">3g </w:t>
            </w:r>
            <w:r>
              <w:rPr>
                <w:rFonts w:eastAsiaTheme="minorEastAsia" w:hint="eastAsia"/>
                <w:szCs w:val="21"/>
              </w:rPr>
              <w:t>种子，高原出苗率偏低，密度偏稀。修改建议：调整为每平米播</w:t>
            </w:r>
            <w:r>
              <w:rPr>
                <w:rFonts w:eastAsiaTheme="minorEastAsia" w:hint="eastAsia"/>
                <w:szCs w:val="21"/>
              </w:rPr>
              <w:t xml:space="preserve"> 3.5~4.5g</w:t>
            </w:r>
            <w:r>
              <w:rPr>
                <w:rFonts w:eastAsiaTheme="minorEastAsia" w:hint="eastAsia"/>
                <w:szCs w:val="21"/>
              </w:rPr>
              <w:t>，确保出苗整齐。</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西宁市蔬菜技术服务中心</w:t>
            </w:r>
            <w:r>
              <w:rPr>
                <w:rFonts w:eastAsiaTheme="minorEastAsia" w:hint="eastAsia"/>
                <w:szCs w:val="21"/>
              </w:rPr>
              <w:t>（</w:t>
            </w:r>
            <w:r>
              <w:rPr>
                <w:rFonts w:eastAsiaTheme="minorEastAsia" w:hint="eastAsia"/>
                <w:szCs w:val="21"/>
              </w:rPr>
              <w:t>魏廷珍</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49"/>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8</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5.4.2</w:t>
            </w:r>
          </w:p>
        </w:tc>
        <w:tc>
          <w:tcPr>
            <w:tcW w:w="2139" w:type="pct"/>
            <w:vAlign w:val="center"/>
          </w:tcPr>
          <w:p w:rsidR="006C395C" w:rsidRDefault="00A11BE1">
            <w:pPr>
              <w:spacing w:line="360" w:lineRule="auto"/>
              <w:rPr>
                <w:rFonts w:eastAsiaTheme="minorEastAsia"/>
                <w:szCs w:val="21"/>
              </w:rPr>
            </w:pPr>
            <w:r>
              <w:rPr>
                <w:rFonts w:hint="eastAsia"/>
                <w:szCs w:val="21"/>
              </w:rPr>
              <w:t>5</w:t>
            </w:r>
            <w:r>
              <w:rPr>
                <w:rFonts w:hint="eastAsia"/>
                <w:szCs w:val="21"/>
              </w:rPr>
              <w:t>月上旬</w:t>
            </w:r>
            <w:r>
              <w:rPr>
                <w:rFonts w:hint="eastAsia"/>
                <w:szCs w:val="21"/>
              </w:rPr>
              <w:t>~</w:t>
            </w:r>
            <w:r>
              <w:rPr>
                <w:rFonts w:hint="eastAsia"/>
                <w:szCs w:val="21"/>
              </w:rPr>
              <w:t>7</w:t>
            </w:r>
            <w:r>
              <w:rPr>
                <w:rFonts w:hint="eastAsia"/>
                <w:szCs w:val="21"/>
              </w:rPr>
              <w:t>月上旬跨度大。修改建议：</w:t>
            </w:r>
            <w:r>
              <w:rPr>
                <w:rFonts w:hint="eastAsia"/>
                <w:szCs w:val="21"/>
              </w:rPr>
              <w:t>葱苗</w:t>
            </w:r>
            <w:r>
              <w:rPr>
                <w:rFonts w:hint="eastAsia"/>
                <w:szCs w:val="21"/>
              </w:rPr>
              <w:t>4</w:t>
            </w:r>
            <w:r>
              <w:rPr>
                <w:rFonts w:hint="eastAsia"/>
                <w:szCs w:val="21"/>
              </w:rPr>
              <w:t>月中</w:t>
            </w:r>
            <w:r>
              <w:rPr>
                <w:rFonts w:hint="eastAsia"/>
                <w:szCs w:val="21"/>
              </w:rPr>
              <w:t>下</w:t>
            </w:r>
            <w:r>
              <w:rPr>
                <w:rFonts w:hint="eastAsia"/>
                <w:szCs w:val="21"/>
              </w:rPr>
              <w:t>旬</w:t>
            </w:r>
            <w:r>
              <w:rPr>
                <w:rFonts w:hint="eastAsia"/>
                <w:szCs w:val="21"/>
              </w:rPr>
              <w:t>~</w:t>
            </w:r>
            <w:r>
              <w:rPr>
                <w:rFonts w:hint="eastAsia"/>
                <w:szCs w:val="21"/>
              </w:rPr>
              <w:t>5</w:t>
            </w:r>
            <w:r>
              <w:rPr>
                <w:rFonts w:hint="eastAsia"/>
                <w:szCs w:val="21"/>
              </w:rPr>
              <w:t>月</w:t>
            </w:r>
            <w:r>
              <w:rPr>
                <w:rFonts w:hint="eastAsia"/>
                <w:szCs w:val="21"/>
              </w:rPr>
              <w:t>中下</w:t>
            </w:r>
            <w:r>
              <w:rPr>
                <w:rFonts w:hint="eastAsia"/>
                <w:szCs w:val="21"/>
              </w:rPr>
              <w:t>旬</w:t>
            </w:r>
            <w:r>
              <w:rPr>
                <w:rFonts w:hint="eastAsia"/>
                <w:szCs w:val="21"/>
              </w:rPr>
              <w:t>定植</w:t>
            </w:r>
            <w:r>
              <w:rPr>
                <w:rFonts w:hint="eastAsia"/>
                <w:szCs w:val="21"/>
              </w:rPr>
              <w:t>。</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西宁市蔬菜技术服务中心</w:t>
            </w:r>
            <w:r>
              <w:rPr>
                <w:rFonts w:eastAsiaTheme="minorEastAsia" w:hint="eastAsia"/>
                <w:szCs w:val="21"/>
              </w:rPr>
              <w:t>（</w:t>
            </w:r>
            <w:r>
              <w:rPr>
                <w:rFonts w:eastAsiaTheme="minorEastAsia" w:hint="eastAsia"/>
                <w:szCs w:val="21"/>
              </w:rPr>
              <w:t>魏廷珍</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49"/>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lastRenderedPageBreak/>
              <w:t>9</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5.4.4</w:t>
            </w:r>
          </w:p>
        </w:tc>
        <w:tc>
          <w:tcPr>
            <w:tcW w:w="2139" w:type="pct"/>
            <w:vAlign w:val="center"/>
          </w:tcPr>
          <w:p w:rsidR="006C395C" w:rsidRDefault="00A11BE1">
            <w:pPr>
              <w:spacing w:line="360" w:lineRule="auto"/>
              <w:rPr>
                <w:szCs w:val="21"/>
              </w:rPr>
            </w:pPr>
            <w:r>
              <w:rPr>
                <w:rFonts w:hint="eastAsia"/>
                <w:szCs w:val="21"/>
              </w:rPr>
              <w:t>“株距</w:t>
            </w:r>
            <w:r>
              <w:rPr>
                <w:rFonts w:hint="eastAsia"/>
                <w:szCs w:val="21"/>
              </w:rPr>
              <w:t>5cm~7cm</w:t>
            </w:r>
            <w:r>
              <w:rPr>
                <w:rFonts w:hint="eastAsia"/>
                <w:szCs w:val="21"/>
              </w:rPr>
              <w:t>”较宽，建议改为“</w:t>
            </w:r>
            <w:r>
              <w:rPr>
                <w:rFonts w:hint="eastAsia"/>
              </w:rPr>
              <w:t>株距为</w:t>
            </w:r>
            <w:r>
              <w:rPr>
                <w:rFonts w:hint="eastAsia"/>
              </w:rPr>
              <w:t>3</w:t>
            </w:r>
            <w:r>
              <w:rPr>
                <w:rFonts w:hint="eastAsia"/>
              </w:rPr>
              <w:t>cm~</w:t>
            </w:r>
            <w:r>
              <w:rPr>
                <w:rFonts w:hint="eastAsia"/>
              </w:rPr>
              <w:t>5</w:t>
            </w:r>
            <w:r>
              <w:rPr>
                <w:rFonts w:hint="eastAsia"/>
              </w:rPr>
              <w:t>cm</w:t>
            </w:r>
            <w:r>
              <w:rPr>
                <w:rFonts w:hint="eastAsia"/>
              </w:rPr>
              <w:t>，每亩定植</w:t>
            </w:r>
            <w:r>
              <w:rPr>
                <w:rFonts w:hint="eastAsia"/>
              </w:rPr>
              <w:t>18000</w:t>
            </w:r>
            <w:r>
              <w:rPr>
                <w:rFonts w:hint="eastAsia"/>
              </w:rPr>
              <w:t>株</w:t>
            </w:r>
            <w:r>
              <w:rPr>
                <w:rFonts w:hint="eastAsia"/>
              </w:rPr>
              <w:t>~2</w:t>
            </w:r>
            <w:r>
              <w:rPr>
                <w:rFonts w:hint="eastAsia"/>
              </w:rPr>
              <w:t>7</w:t>
            </w:r>
            <w:r>
              <w:rPr>
                <w:rFonts w:hint="eastAsia"/>
              </w:rPr>
              <w:t>000</w:t>
            </w:r>
            <w:r>
              <w:rPr>
                <w:rFonts w:hint="eastAsia"/>
              </w:rPr>
              <w:t>株</w:t>
            </w:r>
            <w:r>
              <w:rPr>
                <w:rFonts w:hint="eastAsia"/>
              </w:rPr>
              <w:t>”。</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西宁市蔬菜技术服务中心</w:t>
            </w:r>
            <w:r>
              <w:rPr>
                <w:rFonts w:eastAsiaTheme="minorEastAsia" w:hint="eastAsia"/>
                <w:szCs w:val="21"/>
              </w:rPr>
              <w:t>（</w:t>
            </w:r>
            <w:r>
              <w:rPr>
                <w:rFonts w:eastAsiaTheme="minorEastAsia" w:hint="eastAsia"/>
                <w:szCs w:val="21"/>
              </w:rPr>
              <w:t>魏廷珍</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49"/>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10</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5.5.2</w:t>
            </w:r>
          </w:p>
        </w:tc>
        <w:tc>
          <w:tcPr>
            <w:tcW w:w="2139" w:type="pct"/>
            <w:vAlign w:val="center"/>
          </w:tcPr>
          <w:p w:rsidR="006C395C" w:rsidRDefault="00A11BE1">
            <w:pPr>
              <w:spacing w:line="360" w:lineRule="auto"/>
              <w:rPr>
                <w:szCs w:val="21"/>
              </w:rPr>
            </w:pPr>
            <w:r>
              <w:rPr>
                <w:rFonts w:hint="eastAsia"/>
                <w:szCs w:val="21"/>
              </w:rPr>
              <w:t>全生育期培土</w:t>
            </w:r>
            <w:r>
              <w:rPr>
                <w:rFonts w:hint="eastAsia"/>
                <w:szCs w:val="21"/>
              </w:rPr>
              <w:t>4</w:t>
            </w:r>
            <w:r>
              <w:rPr>
                <w:rFonts w:hint="eastAsia"/>
                <w:szCs w:val="21"/>
              </w:rPr>
              <w:t>次建议改为</w:t>
            </w:r>
            <w:r>
              <w:rPr>
                <w:rFonts w:hint="eastAsia"/>
                <w:szCs w:val="21"/>
              </w:rPr>
              <w:t>3~4</w:t>
            </w:r>
            <w:r>
              <w:rPr>
                <w:rFonts w:hint="eastAsia"/>
                <w:szCs w:val="21"/>
              </w:rPr>
              <w:t>次</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西宁市蔬菜技术服务中心</w:t>
            </w:r>
            <w:r>
              <w:rPr>
                <w:rFonts w:eastAsiaTheme="minorEastAsia" w:hint="eastAsia"/>
                <w:szCs w:val="21"/>
              </w:rPr>
              <w:t>（</w:t>
            </w:r>
            <w:r>
              <w:rPr>
                <w:rFonts w:eastAsiaTheme="minorEastAsia" w:hint="eastAsia"/>
                <w:szCs w:val="21"/>
              </w:rPr>
              <w:t>张晓梅</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655"/>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11</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5.5.3</w:t>
            </w:r>
          </w:p>
        </w:tc>
        <w:tc>
          <w:tcPr>
            <w:tcW w:w="2139" w:type="pct"/>
            <w:vAlign w:val="center"/>
          </w:tcPr>
          <w:p w:rsidR="006C395C" w:rsidRDefault="00A11BE1">
            <w:pPr>
              <w:spacing w:line="360" w:lineRule="auto"/>
              <w:rPr>
                <w:szCs w:val="21"/>
              </w:rPr>
            </w:pPr>
            <w:r>
              <w:rPr>
                <w:rFonts w:hint="eastAsia"/>
                <w:szCs w:val="21"/>
              </w:rPr>
              <w:t>去掉“追施饼肥</w:t>
            </w:r>
            <w:r>
              <w:rPr>
                <w:rFonts w:hint="eastAsia"/>
                <w:color w:val="000000" w:themeColor="text1"/>
              </w:rPr>
              <w:t>300Kg</w:t>
            </w:r>
            <w:r>
              <w:rPr>
                <w:rFonts w:hint="eastAsia"/>
                <w:color w:val="000000" w:themeColor="text1"/>
              </w:rPr>
              <w:t>”</w:t>
            </w:r>
            <w:r>
              <w:rPr>
                <w:rFonts w:hint="eastAsia"/>
                <w:szCs w:val="21"/>
              </w:rPr>
              <w:t>和“</w:t>
            </w:r>
            <w:r>
              <w:rPr>
                <w:rFonts w:hint="eastAsia"/>
                <w:color w:val="000000" w:themeColor="text1"/>
              </w:rPr>
              <w:t>磷酸二氢钾</w:t>
            </w:r>
            <w:r>
              <w:rPr>
                <w:rFonts w:hint="eastAsia"/>
                <w:color w:val="000000" w:themeColor="text1"/>
              </w:rPr>
              <w:t>15Kg</w:t>
            </w:r>
            <w:r>
              <w:rPr>
                <w:rFonts w:hint="eastAsia"/>
                <w:color w:val="000000" w:themeColor="text1"/>
              </w:rPr>
              <w:t>”，</w:t>
            </w:r>
            <w:r>
              <w:rPr>
                <w:rFonts w:hint="eastAsia"/>
                <w:szCs w:val="21"/>
              </w:rPr>
              <w:t>三元复合肥的比例写清楚</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西宁市蔬菜技术服务中心</w:t>
            </w:r>
            <w:r>
              <w:rPr>
                <w:rFonts w:eastAsiaTheme="minorEastAsia" w:hint="eastAsia"/>
                <w:szCs w:val="21"/>
              </w:rPr>
              <w:t>（</w:t>
            </w:r>
            <w:r>
              <w:rPr>
                <w:rFonts w:eastAsiaTheme="minorEastAsia" w:hint="eastAsia"/>
                <w:szCs w:val="21"/>
              </w:rPr>
              <w:t>魏廷珍</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655"/>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12</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5.7.2</w:t>
            </w:r>
          </w:p>
        </w:tc>
        <w:tc>
          <w:tcPr>
            <w:tcW w:w="2139" w:type="pct"/>
            <w:vAlign w:val="center"/>
          </w:tcPr>
          <w:p w:rsidR="006C395C" w:rsidRDefault="00A11BE1">
            <w:pPr>
              <w:spacing w:line="360" w:lineRule="auto"/>
              <w:rPr>
                <w:szCs w:val="21"/>
              </w:rPr>
            </w:pPr>
            <w:r>
              <w:rPr>
                <w:rFonts w:hint="eastAsia"/>
                <w:szCs w:val="21"/>
              </w:rPr>
              <w:t>目前推广农业机械化，建议改为“采用人工或机械收获”。</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青海大学（</w:t>
            </w:r>
            <w:r>
              <w:rPr>
                <w:rFonts w:eastAsiaTheme="minorEastAsia" w:hint="eastAsia"/>
                <w:szCs w:val="21"/>
              </w:rPr>
              <w:t>赵孟良</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1628"/>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13</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5.2.2</w:t>
            </w:r>
          </w:p>
        </w:tc>
        <w:tc>
          <w:tcPr>
            <w:tcW w:w="2139" w:type="pct"/>
            <w:vAlign w:val="center"/>
          </w:tcPr>
          <w:p w:rsidR="006C395C" w:rsidRDefault="00A11BE1">
            <w:pPr>
              <w:spacing w:line="360" w:lineRule="auto"/>
              <w:rPr>
                <w:szCs w:val="21"/>
              </w:rPr>
            </w:pPr>
            <w:r>
              <w:rPr>
                <w:szCs w:val="21"/>
              </w:rPr>
              <w:t>“</w:t>
            </w:r>
            <w:r>
              <w:rPr>
                <w:szCs w:val="21"/>
              </w:rPr>
              <w:t>三年内未种葱蒜</w:t>
            </w:r>
            <w:r>
              <w:rPr>
                <w:szCs w:val="21"/>
              </w:rPr>
              <w:t xml:space="preserve">” </w:t>
            </w:r>
            <w:r>
              <w:rPr>
                <w:szCs w:val="21"/>
              </w:rPr>
              <w:t>表述模糊，未明确</w:t>
            </w:r>
            <w:r>
              <w:rPr>
                <w:rStyle w:val="af0"/>
                <w:b w:val="0"/>
                <w:color w:val="1F2329"/>
                <w:szCs w:val="21"/>
              </w:rPr>
              <w:t>轮作作物</w:t>
            </w:r>
            <w:r>
              <w:rPr>
                <w:szCs w:val="21"/>
              </w:rPr>
              <w:t>要求。修改建议：改为</w:t>
            </w:r>
            <w:r>
              <w:rPr>
                <w:szCs w:val="21"/>
              </w:rPr>
              <w:t xml:space="preserve"> “</w:t>
            </w:r>
            <w:r>
              <w:rPr>
                <w:szCs w:val="21"/>
              </w:rPr>
              <w:t>近</w:t>
            </w:r>
            <w:r>
              <w:rPr>
                <w:rFonts w:hint="eastAsia"/>
                <w:szCs w:val="21"/>
              </w:rPr>
              <w:t>3</w:t>
            </w:r>
            <w:r>
              <w:rPr>
                <w:szCs w:val="21"/>
              </w:rPr>
              <w:t>年未种植葱、蒜、韭菜等百合科蔬菜，宜与豆科、禾本科轮作</w:t>
            </w:r>
            <w:r>
              <w:rPr>
                <w:szCs w:val="21"/>
              </w:rPr>
              <w:t>”</w:t>
            </w:r>
            <w:r>
              <w:rPr>
                <w:rFonts w:hint="eastAsia"/>
                <w:szCs w:val="21"/>
              </w:rPr>
              <w:t>。</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青海大学（</w:t>
            </w:r>
            <w:r>
              <w:rPr>
                <w:rFonts w:eastAsiaTheme="minorEastAsia" w:hint="eastAsia"/>
                <w:szCs w:val="21"/>
              </w:rPr>
              <w:t>赵孟良</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86"/>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14</w:t>
            </w:r>
          </w:p>
        </w:tc>
        <w:tc>
          <w:tcPr>
            <w:tcW w:w="733" w:type="pct"/>
            <w:vAlign w:val="center"/>
          </w:tcPr>
          <w:p w:rsidR="006C395C" w:rsidRDefault="00A11BE1">
            <w:pPr>
              <w:spacing w:line="360" w:lineRule="auto"/>
              <w:rPr>
                <w:rFonts w:eastAsiaTheme="minorEastAsia"/>
                <w:szCs w:val="21"/>
              </w:rPr>
            </w:pPr>
            <w:r>
              <w:rPr>
                <w:rFonts w:eastAsiaTheme="minorEastAsia" w:hint="eastAsia"/>
                <w:szCs w:val="21"/>
              </w:rPr>
              <w:t>5.2.3</w:t>
            </w:r>
          </w:p>
        </w:tc>
        <w:tc>
          <w:tcPr>
            <w:tcW w:w="2139" w:type="pct"/>
            <w:vAlign w:val="center"/>
          </w:tcPr>
          <w:p w:rsidR="006C395C" w:rsidRDefault="00A11BE1">
            <w:pPr>
              <w:spacing w:line="360" w:lineRule="auto"/>
              <w:rPr>
                <w:szCs w:val="21"/>
              </w:rPr>
            </w:pPr>
            <w:r>
              <w:rPr>
                <w:rFonts w:hint="eastAsia"/>
                <w:szCs w:val="21"/>
              </w:rPr>
              <w:t>“</w:t>
            </w:r>
            <w:r>
              <w:rPr>
                <w:szCs w:val="21"/>
              </w:rPr>
              <w:t>每</w:t>
            </w:r>
            <w:r>
              <w:rPr>
                <w:rFonts w:hint="eastAsia"/>
                <w:szCs w:val="21"/>
              </w:rPr>
              <w:t>平方</w:t>
            </w:r>
            <w:r>
              <w:rPr>
                <w:szCs w:val="21"/>
              </w:rPr>
              <w:t>米施腐熟农家肥</w:t>
            </w:r>
            <w:r>
              <w:rPr>
                <w:szCs w:val="21"/>
              </w:rPr>
              <w:t xml:space="preserve"> 6.0kg</w:t>
            </w:r>
            <w:r>
              <w:rPr>
                <w:szCs w:val="21"/>
              </w:rPr>
              <w:t>、硫酸钾</w:t>
            </w:r>
            <w:r>
              <w:rPr>
                <w:szCs w:val="21"/>
              </w:rPr>
              <w:t xml:space="preserve"> 15g</w:t>
            </w:r>
            <w:r>
              <w:rPr>
                <w:rFonts w:hint="eastAsia"/>
                <w:szCs w:val="21"/>
              </w:rPr>
              <w:t>”</w:t>
            </w:r>
            <w:r>
              <w:rPr>
                <w:szCs w:val="21"/>
              </w:rPr>
              <w:t>，</w:t>
            </w:r>
            <w:r>
              <w:rPr>
                <w:rStyle w:val="af0"/>
                <w:b w:val="0"/>
                <w:color w:val="1F2329"/>
                <w:szCs w:val="21"/>
              </w:rPr>
              <w:t>有机生产禁用化学钾肥</w:t>
            </w:r>
            <w:r>
              <w:rPr>
                <w:szCs w:val="21"/>
              </w:rPr>
              <w:t>。修改建议：绿色生产保留；有机生产删除硫酸钾，改用</w:t>
            </w:r>
            <w:r>
              <w:rPr>
                <w:rStyle w:val="af0"/>
                <w:b w:val="0"/>
                <w:color w:val="1F2329"/>
                <w:szCs w:val="21"/>
              </w:rPr>
              <w:t>草木灰、腐熟饼肥</w:t>
            </w:r>
            <w:r>
              <w:rPr>
                <w:rStyle w:val="af0"/>
                <w:rFonts w:hint="eastAsia"/>
                <w:b w:val="0"/>
                <w:color w:val="1F2329"/>
                <w:szCs w:val="21"/>
              </w:rPr>
              <w:t>。</w:t>
            </w:r>
          </w:p>
        </w:tc>
        <w:tc>
          <w:tcPr>
            <w:tcW w:w="1126" w:type="pct"/>
            <w:vAlign w:val="center"/>
          </w:tcPr>
          <w:p w:rsidR="006C395C" w:rsidRDefault="00A11BE1">
            <w:pPr>
              <w:spacing w:line="360" w:lineRule="auto"/>
              <w:rPr>
                <w:rFonts w:eastAsiaTheme="minorEastAsia"/>
                <w:szCs w:val="21"/>
              </w:rPr>
            </w:pPr>
            <w:r>
              <w:rPr>
                <w:rFonts w:eastAsiaTheme="minorEastAsia" w:hint="eastAsia"/>
                <w:szCs w:val="21"/>
              </w:rPr>
              <w:t>青海大学（</w:t>
            </w:r>
            <w:r>
              <w:rPr>
                <w:rFonts w:eastAsiaTheme="minorEastAsia" w:hint="eastAsia"/>
                <w:szCs w:val="21"/>
              </w:rPr>
              <w:t>赵孟良</w:t>
            </w:r>
            <w:r>
              <w:rPr>
                <w:rFonts w:eastAsiaTheme="minorEastAsia"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部分采纳</w:t>
            </w:r>
          </w:p>
        </w:tc>
      </w:tr>
      <w:tr w:rsidR="006C395C">
        <w:trPr>
          <w:trHeight w:val="827"/>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w:t>
            </w:r>
            <w:r>
              <w:rPr>
                <w:rFonts w:eastAsiaTheme="minorEastAsia" w:hint="eastAsia"/>
                <w:szCs w:val="21"/>
              </w:rPr>
              <w:t>5</w:t>
            </w:r>
          </w:p>
        </w:tc>
        <w:tc>
          <w:tcPr>
            <w:tcW w:w="733" w:type="pct"/>
            <w:vAlign w:val="center"/>
          </w:tcPr>
          <w:p w:rsidR="006C395C" w:rsidRDefault="00A11BE1">
            <w:pPr>
              <w:pStyle w:val="a"/>
              <w:numPr>
                <w:ilvl w:val="0"/>
                <w:numId w:val="0"/>
              </w:numPr>
              <w:spacing w:line="360" w:lineRule="auto"/>
              <w:jc w:val="left"/>
              <w:outlineLvl w:val="9"/>
              <w:rPr>
                <w:rFonts w:ascii="Times New Roman" w:eastAsiaTheme="minorEastAsia"/>
                <w:szCs w:val="21"/>
              </w:rPr>
            </w:pPr>
            <w:r>
              <w:rPr>
                <w:rFonts w:ascii="Times New Roman" w:eastAsiaTheme="minorEastAsia" w:hint="eastAsia"/>
                <w:szCs w:val="21"/>
              </w:rPr>
              <w:t>5.7.1</w:t>
            </w:r>
          </w:p>
        </w:tc>
        <w:tc>
          <w:tcPr>
            <w:tcW w:w="2139" w:type="pct"/>
            <w:vAlign w:val="center"/>
          </w:tcPr>
          <w:p w:rsidR="006C395C" w:rsidRDefault="00A11BE1">
            <w:pPr>
              <w:spacing w:line="360" w:lineRule="auto"/>
              <w:rPr>
                <w:szCs w:val="21"/>
              </w:rPr>
            </w:pPr>
            <w:r>
              <w:rPr>
                <w:rFonts w:hint="eastAsia"/>
                <w:szCs w:val="21"/>
              </w:rPr>
              <w:t>仅写</w:t>
            </w:r>
            <w:r>
              <w:rPr>
                <w:rFonts w:hint="eastAsia"/>
                <w:szCs w:val="21"/>
              </w:rPr>
              <w:t>11</w:t>
            </w:r>
            <w:r>
              <w:rPr>
                <w:rFonts w:hint="eastAsia"/>
                <w:szCs w:val="21"/>
              </w:rPr>
              <w:t>月中旬，未考虑早中晚熟品种与海拔差异。修改建议：改为</w:t>
            </w:r>
            <w:r>
              <w:rPr>
                <w:rFonts w:hint="eastAsia"/>
                <w:szCs w:val="21"/>
              </w:rPr>
              <w:t xml:space="preserve"> </w:t>
            </w:r>
            <w:r>
              <w:rPr>
                <w:rFonts w:hint="eastAsia"/>
                <w:szCs w:val="21"/>
              </w:rPr>
              <w:t>“</w:t>
            </w:r>
            <w:r>
              <w:rPr>
                <w:rFonts w:hint="eastAsia"/>
                <w:szCs w:val="21"/>
              </w:rPr>
              <w:t>9</w:t>
            </w:r>
            <w:r>
              <w:rPr>
                <w:rFonts w:hint="eastAsia"/>
                <w:szCs w:val="21"/>
              </w:rPr>
              <w:t>月下</w:t>
            </w:r>
            <w:r>
              <w:rPr>
                <w:rFonts w:hint="eastAsia"/>
                <w:szCs w:val="21"/>
              </w:rPr>
              <w:t>中</w:t>
            </w:r>
            <w:r>
              <w:rPr>
                <w:rFonts w:hint="eastAsia"/>
                <w:szCs w:val="21"/>
              </w:rPr>
              <w:t>旬</w:t>
            </w:r>
            <w:r>
              <w:rPr>
                <w:rFonts w:hint="eastAsia"/>
                <w:szCs w:val="21"/>
              </w:rPr>
              <w:t>~10</w:t>
            </w:r>
            <w:r>
              <w:rPr>
                <w:rFonts w:hint="eastAsia"/>
                <w:szCs w:val="21"/>
              </w:rPr>
              <w:t>月</w:t>
            </w:r>
            <w:r>
              <w:rPr>
                <w:rFonts w:hint="eastAsia"/>
                <w:szCs w:val="21"/>
              </w:rPr>
              <w:t>上</w:t>
            </w:r>
            <w:r>
              <w:rPr>
                <w:rFonts w:hint="eastAsia"/>
                <w:szCs w:val="21"/>
              </w:rPr>
              <w:t>旬，根据品种长势</w:t>
            </w:r>
            <w:r>
              <w:rPr>
                <w:rFonts w:hint="eastAsia"/>
                <w:szCs w:val="21"/>
              </w:rPr>
              <w:t>和市场需求</w:t>
            </w:r>
            <w:r>
              <w:rPr>
                <w:rFonts w:hint="eastAsia"/>
                <w:szCs w:val="21"/>
              </w:rPr>
              <w:t>适时收获”</w:t>
            </w:r>
            <w:r>
              <w:rPr>
                <w:rFonts w:hint="eastAsia"/>
                <w:szCs w:val="21"/>
              </w:rPr>
              <w:t>。</w:t>
            </w:r>
          </w:p>
        </w:tc>
        <w:tc>
          <w:tcPr>
            <w:tcW w:w="1126" w:type="pct"/>
            <w:vAlign w:val="center"/>
          </w:tcPr>
          <w:p w:rsidR="006C395C" w:rsidRDefault="00A11BE1">
            <w:pPr>
              <w:spacing w:line="360" w:lineRule="auto"/>
              <w:rPr>
                <w:rFonts w:eastAsiaTheme="minorEastAsia"/>
                <w:szCs w:val="21"/>
              </w:rPr>
            </w:pPr>
            <w:r>
              <w:rPr>
                <w:rFonts w:hint="eastAsia"/>
                <w:szCs w:val="21"/>
              </w:rPr>
              <w:t>西宁市湟中区蔬菜技术服务中心（</w:t>
            </w:r>
            <w:r>
              <w:rPr>
                <w:rFonts w:hint="eastAsia"/>
                <w:szCs w:val="21"/>
              </w:rPr>
              <w:t>齐娟</w:t>
            </w:r>
            <w:r>
              <w:rPr>
                <w:rFonts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86"/>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w:t>
            </w:r>
            <w:r>
              <w:rPr>
                <w:rFonts w:eastAsiaTheme="minorEastAsia" w:hint="eastAsia"/>
                <w:szCs w:val="21"/>
              </w:rPr>
              <w:t>6</w:t>
            </w:r>
          </w:p>
        </w:tc>
        <w:tc>
          <w:tcPr>
            <w:tcW w:w="733" w:type="pct"/>
            <w:vAlign w:val="center"/>
          </w:tcPr>
          <w:p w:rsidR="006C395C" w:rsidRDefault="00A11BE1">
            <w:pPr>
              <w:pStyle w:val="a1"/>
              <w:numPr>
                <w:ilvl w:val="2"/>
                <w:numId w:val="0"/>
              </w:numPr>
              <w:spacing w:before="156" w:after="156" w:line="360" w:lineRule="auto"/>
              <w:outlineLvl w:val="9"/>
              <w:rPr>
                <w:rFonts w:ascii="Times New Roman" w:eastAsiaTheme="minorEastAsia"/>
              </w:rPr>
            </w:pPr>
            <w:r>
              <w:rPr>
                <w:rFonts w:ascii="Times New Roman" w:eastAsiaTheme="minorEastAsia" w:hint="eastAsia"/>
              </w:rPr>
              <w:t>5.4.1</w:t>
            </w:r>
          </w:p>
        </w:tc>
        <w:tc>
          <w:tcPr>
            <w:tcW w:w="2139" w:type="pct"/>
            <w:vAlign w:val="center"/>
          </w:tcPr>
          <w:p w:rsidR="006C395C" w:rsidRDefault="00A11BE1">
            <w:pPr>
              <w:pStyle w:val="af3"/>
              <w:spacing w:line="360" w:lineRule="auto"/>
              <w:ind w:firstLineChars="0" w:firstLine="0"/>
              <w:rPr>
                <w:rFonts w:ascii="Times New Roman"/>
                <w:szCs w:val="21"/>
              </w:rPr>
            </w:pPr>
            <w:r>
              <w:rPr>
                <w:rFonts w:ascii="Times New Roman"/>
                <w:szCs w:val="21"/>
              </w:rPr>
              <w:t xml:space="preserve">80% </w:t>
            </w:r>
            <w:r>
              <w:rPr>
                <w:rFonts w:ascii="Times New Roman"/>
                <w:szCs w:val="21"/>
              </w:rPr>
              <w:t>乐果乳油为</w:t>
            </w:r>
            <w:r>
              <w:rPr>
                <w:rStyle w:val="af0"/>
                <w:rFonts w:ascii="Times New Roman"/>
                <w:b w:val="0"/>
                <w:color w:val="1F2329"/>
                <w:szCs w:val="21"/>
              </w:rPr>
              <w:t>中等毒</w:t>
            </w:r>
            <w:r>
              <w:rPr>
                <w:rFonts w:ascii="Times New Roman"/>
                <w:szCs w:val="21"/>
              </w:rPr>
              <w:t>，绿色食品限用</w:t>
            </w:r>
            <w:r>
              <w:rPr>
                <w:rFonts w:ascii="Times New Roman"/>
                <w:szCs w:val="21"/>
              </w:rPr>
              <w:t xml:space="preserve"> / </w:t>
            </w:r>
            <w:r>
              <w:rPr>
                <w:rFonts w:ascii="Times New Roman"/>
                <w:szCs w:val="21"/>
              </w:rPr>
              <w:t>有机禁用。修改建议：删除乐果，改用</w:t>
            </w:r>
            <w:r>
              <w:rPr>
                <w:rStyle w:val="af0"/>
                <w:rFonts w:ascii="Times New Roman"/>
                <w:b w:val="0"/>
                <w:color w:val="1F2329"/>
                <w:szCs w:val="21"/>
              </w:rPr>
              <w:t>苦参碱、印楝素</w:t>
            </w:r>
            <w:r>
              <w:rPr>
                <w:rFonts w:ascii="Times New Roman"/>
                <w:szCs w:val="21"/>
              </w:rPr>
              <w:t>或生物菌剂蘸根</w:t>
            </w:r>
            <w:r>
              <w:rPr>
                <w:rFonts w:ascii="Times New Roman" w:hint="eastAsia"/>
                <w:szCs w:val="21"/>
              </w:rPr>
              <w:t>。</w:t>
            </w:r>
          </w:p>
        </w:tc>
        <w:tc>
          <w:tcPr>
            <w:tcW w:w="1126" w:type="pct"/>
            <w:vAlign w:val="center"/>
          </w:tcPr>
          <w:p w:rsidR="006C395C" w:rsidRDefault="00A11BE1">
            <w:pPr>
              <w:spacing w:line="360" w:lineRule="auto"/>
              <w:rPr>
                <w:szCs w:val="21"/>
              </w:rPr>
            </w:pPr>
            <w:r>
              <w:rPr>
                <w:rFonts w:hint="eastAsia"/>
                <w:szCs w:val="21"/>
              </w:rPr>
              <w:t>西宁市湟中区蔬菜技术服务中心（</w:t>
            </w:r>
            <w:r>
              <w:rPr>
                <w:rFonts w:hint="eastAsia"/>
                <w:szCs w:val="21"/>
              </w:rPr>
              <w:t>齐娟</w:t>
            </w:r>
            <w:r>
              <w:rPr>
                <w:rFonts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r w:rsidR="006C395C">
        <w:trPr>
          <w:trHeight w:val="786"/>
        </w:trPr>
        <w:tc>
          <w:tcPr>
            <w:tcW w:w="410" w:type="pct"/>
            <w:vAlign w:val="center"/>
          </w:tcPr>
          <w:p w:rsidR="006C395C" w:rsidRDefault="00A11BE1">
            <w:pPr>
              <w:spacing w:line="360" w:lineRule="auto"/>
              <w:jc w:val="center"/>
              <w:rPr>
                <w:rFonts w:eastAsiaTheme="minorEastAsia"/>
                <w:szCs w:val="21"/>
              </w:rPr>
            </w:pPr>
            <w:r>
              <w:rPr>
                <w:rFonts w:eastAsiaTheme="minorEastAsia" w:hint="eastAsia"/>
                <w:szCs w:val="21"/>
              </w:rPr>
              <w:t>1</w:t>
            </w:r>
            <w:r>
              <w:rPr>
                <w:rFonts w:eastAsiaTheme="minorEastAsia" w:hint="eastAsia"/>
                <w:szCs w:val="21"/>
              </w:rPr>
              <w:t>7</w:t>
            </w:r>
          </w:p>
        </w:tc>
        <w:tc>
          <w:tcPr>
            <w:tcW w:w="733" w:type="pct"/>
            <w:vAlign w:val="center"/>
          </w:tcPr>
          <w:p w:rsidR="006C395C" w:rsidRDefault="00A11BE1">
            <w:pPr>
              <w:pStyle w:val="a1"/>
              <w:numPr>
                <w:ilvl w:val="2"/>
                <w:numId w:val="0"/>
              </w:numPr>
              <w:spacing w:before="156" w:after="156" w:line="360" w:lineRule="auto"/>
              <w:outlineLvl w:val="9"/>
              <w:rPr>
                <w:rFonts w:ascii="Times New Roman" w:eastAsiaTheme="minorEastAsia"/>
              </w:rPr>
            </w:pPr>
            <w:r>
              <w:rPr>
                <w:rFonts w:ascii="Times New Roman" w:eastAsiaTheme="minorEastAsia" w:hint="eastAsia"/>
              </w:rPr>
              <w:t>5.5.1</w:t>
            </w:r>
          </w:p>
        </w:tc>
        <w:tc>
          <w:tcPr>
            <w:tcW w:w="2139" w:type="pct"/>
            <w:vAlign w:val="center"/>
          </w:tcPr>
          <w:p w:rsidR="006C395C" w:rsidRDefault="00A11BE1">
            <w:pPr>
              <w:pStyle w:val="af3"/>
              <w:spacing w:line="360" w:lineRule="auto"/>
              <w:ind w:firstLineChars="0" w:firstLine="0"/>
              <w:rPr>
                <w:rFonts w:ascii="Times New Roman"/>
                <w:szCs w:val="21"/>
              </w:rPr>
            </w:pPr>
            <w:r>
              <w:rPr>
                <w:rFonts w:ascii="Times New Roman"/>
                <w:szCs w:val="21"/>
              </w:rPr>
              <w:t>收获前</w:t>
            </w:r>
            <w:r>
              <w:rPr>
                <w:rFonts w:ascii="Times New Roman"/>
                <w:szCs w:val="21"/>
              </w:rPr>
              <w:t xml:space="preserve"> 15d </w:t>
            </w:r>
            <w:r>
              <w:rPr>
                <w:rFonts w:ascii="Times New Roman"/>
                <w:szCs w:val="21"/>
              </w:rPr>
              <w:t>停水，青海后期偏干，易空心。修改建议：收获前</w:t>
            </w:r>
            <w:r>
              <w:rPr>
                <w:rStyle w:val="af0"/>
                <w:rFonts w:ascii="Times New Roman"/>
                <w:b w:val="0"/>
                <w:color w:val="1F2329"/>
                <w:szCs w:val="21"/>
              </w:rPr>
              <w:t>10~15d</w:t>
            </w:r>
            <w:r>
              <w:rPr>
                <w:rFonts w:ascii="Times New Roman"/>
                <w:szCs w:val="21"/>
              </w:rPr>
              <w:t>控水，保持土壤微湿</w:t>
            </w:r>
            <w:r>
              <w:rPr>
                <w:rFonts w:ascii="Times New Roman" w:hint="eastAsia"/>
                <w:szCs w:val="21"/>
              </w:rPr>
              <w:t>。</w:t>
            </w:r>
          </w:p>
        </w:tc>
        <w:tc>
          <w:tcPr>
            <w:tcW w:w="1126" w:type="pct"/>
            <w:vAlign w:val="center"/>
          </w:tcPr>
          <w:p w:rsidR="006C395C" w:rsidRDefault="00A11BE1">
            <w:pPr>
              <w:spacing w:line="360" w:lineRule="auto"/>
              <w:rPr>
                <w:rFonts w:eastAsiaTheme="minorEastAsia"/>
                <w:szCs w:val="21"/>
              </w:rPr>
            </w:pPr>
            <w:r>
              <w:rPr>
                <w:rFonts w:hint="eastAsia"/>
                <w:szCs w:val="21"/>
              </w:rPr>
              <w:t>西宁市湟中区蔬菜技术服务中心（</w:t>
            </w:r>
            <w:r>
              <w:rPr>
                <w:rFonts w:hint="eastAsia"/>
                <w:szCs w:val="21"/>
              </w:rPr>
              <w:t>齐娟</w:t>
            </w:r>
            <w:r>
              <w:rPr>
                <w:rFonts w:hint="eastAsia"/>
                <w:szCs w:val="21"/>
              </w:rPr>
              <w:t>）</w:t>
            </w:r>
          </w:p>
        </w:tc>
        <w:tc>
          <w:tcPr>
            <w:tcW w:w="591" w:type="pct"/>
            <w:vAlign w:val="center"/>
          </w:tcPr>
          <w:p w:rsidR="006C395C" w:rsidRDefault="00A11BE1">
            <w:pPr>
              <w:spacing w:line="360" w:lineRule="auto"/>
              <w:jc w:val="center"/>
              <w:rPr>
                <w:rFonts w:eastAsiaTheme="minorEastAsia"/>
                <w:szCs w:val="21"/>
              </w:rPr>
            </w:pPr>
            <w:r>
              <w:rPr>
                <w:rFonts w:eastAsiaTheme="minorEastAsia" w:hint="eastAsia"/>
                <w:szCs w:val="21"/>
              </w:rPr>
              <w:t>采纳</w:t>
            </w:r>
          </w:p>
        </w:tc>
      </w:tr>
    </w:tbl>
    <w:p w:rsidR="006C395C" w:rsidRDefault="00A11BE1">
      <w:pPr>
        <w:widowControl/>
        <w:wordWrap w:val="0"/>
        <w:overflowPunct w:val="0"/>
        <w:autoSpaceDE w:val="0"/>
        <w:autoSpaceDN w:val="0"/>
        <w:textAlignment w:val="baseline"/>
        <w:rPr>
          <w:kern w:val="21"/>
          <w:sz w:val="18"/>
          <w:szCs w:val="18"/>
        </w:rPr>
      </w:pPr>
      <w:r>
        <w:rPr>
          <w:kern w:val="21"/>
          <w:sz w:val="18"/>
          <w:szCs w:val="18"/>
        </w:rPr>
        <w:t>说明：</w:t>
      </w:r>
      <w:r>
        <w:rPr>
          <w:kern w:val="21"/>
          <w:sz w:val="18"/>
          <w:szCs w:val="18"/>
        </w:rPr>
        <w:t xml:space="preserve">① </w:t>
      </w:r>
      <w:r>
        <w:rPr>
          <w:kern w:val="21"/>
          <w:sz w:val="18"/>
          <w:szCs w:val="18"/>
        </w:rPr>
        <w:t>提出意见数量：</w:t>
      </w:r>
      <w:r>
        <w:rPr>
          <w:rFonts w:hint="eastAsia"/>
          <w:kern w:val="21"/>
          <w:sz w:val="18"/>
          <w:szCs w:val="18"/>
        </w:rPr>
        <w:t>17</w:t>
      </w:r>
      <w:r>
        <w:rPr>
          <w:kern w:val="21"/>
          <w:sz w:val="18"/>
          <w:szCs w:val="18"/>
        </w:rPr>
        <w:t>个；</w:t>
      </w:r>
    </w:p>
    <w:p w:rsidR="006C395C" w:rsidRDefault="00A11BE1">
      <w:pPr>
        <w:widowControl/>
        <w:wordWrap w:val="0"/>
        <w:overflowPunct w:val="0"/>
        <w:autoSpaceDE w:val="0"/>
        <w:autoSpaceDN w:val="0"/>
        <w:ind w:firstLineChars="300" w:firstLine="540"/>
        <w:textAlignment w:val="baseline"/>
        <w:rPr>
          <w:kern w:val="21"/>
          <w:sz w:val="18"/>
          <w:szCs w:val="18"/>
        </w:rPr>
        <w:sectPr w:rsidR="006C395C">
          <w:pgSz w:w="11906" w:h="16838"/>
          <w:pgMar w:top="1440" w:right="1800" w:bottom="1440" w:left="1800" w:header="851" w:footer="992" w:gutter="0"/>
          <w:cols w:space="425"/>
          <w:docGrid w:type="lines" w:linePitch="312"/>
        </w:sectPr>
      </w:pPr>
      <w:r>
        <w:rPr>
          <w:kern w:val="21"/>
          <w:sz w:val="18"/>
          <w:szCs w:val="18"/>
        </w:rPr>
        <w:t xml:space="preserve">② </w:t>
      </w:r>
      <w:r>
        <w:rPr>
          <w:kern w:val="21"/>
          <w:sz w:val="18"/>
          <w:szCs w:val="18"/>
        </w:rPr>
        <w:t>标准起草单位或工作组对意见处理结果：采纳</w:t>
      </w:r>
      <w:r>
        <w:rPr>
          <w:rFonts w:hint="eastAsia"/>
          <w:kern w:val="21"/>
          <w:sz w:val="18"/>
          <w:szCs w:val="18"/>
        </w:rPr>
        <w:t>16</w:t>
      </w:r>
      <w:r>
        <w:rPr>
          <w:rFonts w:hint="eastAsia"/>
          <w:kern w:val="21"/>
          <w:sz w:val="18"/>
          <w:szCs w:val="18"/>
        </w:rPr>
        <w:t>个，</w:t>
      </w:r>
      <w:r>
        <w:rPr>
          <w:rFonts w:hint="eastAsia"/>
          <w:kern w:val="21"/>
          <w:sz w:val="18"/>
          <w:szCs w:val="18"/>
        </w:rPr>
        <w:t>部分采纳</w:t>
      </w:r>
      <w:r>
        <w:rPr>
          <w:rFonts w:hint="eastAsia"/>
          <w:kern w:val="21"/>
          <w:sz w:val="18"/>
          <w:szCs w:val="18"/>
        </w:rPr>
        <w:t>1</w:t>
      </w:r>
      <w:r>
        <w:rPr>
          <w:rFonts w:hint="eastAsia"/>
          <w:kern w:val="21"/>
          <w:sz w:val="18"/>
          <w:szCs w:val="18"/>
        </w:rPr>
        <w:t>个</w:t>
      </w:r>
      <w:r>
        <w:rPr>
          <w:kern w:val="21"/>
          <w:sz w:val="18"/>
          <w:szCs w:val="18"/>
        </w:rPr>
        <w:t>。</w:t>
      </w:r>
    </w:p>
    <w:p w:rsidR="006C395C" w:rsidRDefault="00A11BE1">
      <w:pPr>
        <w:outlineLvl w:val="0"/>
        <w:rPr>
          <w:szCs w:val="21"/>
        </w:rPr>
      </w:pPr>
      <w:r>
        <w:rPr>
          <w:rFonts w:hint="eastAsia"/>
          <w:szCs w:val="21"/>
        </w:rPr>
        <w:lastRenderedPageBreak/>
        <w:t>附件</w:t>
      </w:r>
      <w:r>
        <w:rPr>
          <w:rFonts w:hint="eastAsia"/>
          <w:szCs w:val="21"/>
        </w:rPr>
        <w:t>2</w:t>
      </w:r>
    </w:p>
    <w:p w:rsidR="006C395C" w:rsidRDefault="00A11BE1">
      <w:pPr>
        <w:jc w:val="center"/>
        <w:rPr>
          <w:b/>
          <w:szCs w:val="21"/>
        </w:rPr>
      </w:pPr>
      <w:r>
        <w:rPr>
          <w:rFonts w:hint="eastAsia"/>
          <w:b/>
          <w:szCs w:val="21"/>
        </w:rPr>
        <w:t>青海省农学会征求意见汇总处理表</w:t>
      </w:r>
    </w:p>
    <w:p w:rsidR="006C395C" w:rsidRDefault="00A11BE1">
      <w:pPr>
        <w:rPr>
          <w:szCs w:val="21"/>
        </w:rPr>
      </w:pPr>
      <w:r>
        <w:rPr>
          <w:rFonts w:hint="eastAsia"/>
          <w:szCs w:val="21"/>
        </w:rPr>
        <w:t>项目名称：</w:t>
      </w:r>
      <w:r>
        <w:rPr>
          <w:rFonts w:ascii="宋体" w:hAnsi="宋体" w:hint="eastAsia"/>
          <w:kern w:val="0"/>
          <w:szCs w:val="21"/>
        </w:rPr>
        <w:t>大葱绿色生产技术规程</w:t>
      </w:r>
      <w:r>
        <w:rPr>
          <w:rFonts w:hint="eastAsia"/>
          <w:szCs w:val="21"/>
        </w:rPr>
        <w:t xml:space="preserve">  </w:t>
      </w:r>
      <w:r>
        <w:rPr>
          <w:rFonts w:hint="eastAsia"/>
          <w:szCs w:val="21"/>
        </w:rPr>
        <w:t xml:space="preserve">       </w:t>
      </w:r>
      <w:r>
        <w:rPr>
          <w:rFonts w:hint="eastAsia"/>
          <w:szCs w:val="21"/>
        </w:rPr>
        <w:t>项目编号：</w:t>
      </w:r>
      <w:r>
        <w:rPr>
          <w:rFonts w:hint="eastAsia"/>
          <w:szCs w:val="21"/>
        </w:rPr>
        <w:t>QHNX9</w:t>
      </w:r>
      <w:r>
        <w:rPr>
          <w:rFonts w:hint="eastAsia"/>
          <w:szCs w:val="21"/>
        </w:rPr>
        <w:t>4</w:t>
      </w:r>
      <w:r>
        <w:rPr>
          <w:rFonts w:hint="eastAsia"/>
          <w:szCs w:val="21"/>
        </w:rPr>
        <w:t>-2025</w:t>
      </w:r>
    </w:p>
    <w:p w:rsidR="006C395C" w:rsidRDefault="00A11BE1">
      <w:pPr>
        <w:rPr>
          <w:szCs w:val="21"/>
        </w:rPr>
      </w:pPr>
      <w:r>
        <w:rPr>
          <w:rFonts w:hint="eastAsia"/>
          <w:szCs w:val="21"/>
        </w:rPr>
        <w:t>主编单位：</w:t>
      </w:r>
      <w:r>
        <w:rPr>
          <w:rFonts w:ascii="宋体" w:hAnsi="宋体" w:hint="eastAsia"/>
          <w:kern w:val="0"/>
          <w:szCs w:val="21"/>
        </w:rPr>
        <w:t>青海大学、青海省农林科学院、</w:t>
      </w:r>
      <w:r>
        <w:rPr>
          <w:rFonts w:ascii="宋体" w:hAnsi="宋体" w:hint="eastAsia"/>
          <w:kern w:val="0"/>
          <w:szCs w:val="21"/>
        </w:rPr>
        <w:t>西宁市蔬菜技术服务中心、湟中区蔬菜技术服务中心</w:t>
      </w:r>
      <w:r>
        <w:rPr>
          <w:rFonts w:hint="eastAsia"/>
          <w:szCs w:val="21"/>
        </w:rPr>
        <w:t xml:space="preserve">                               </w:t>
      </w:r>
      <w:r>
        <w:rPr>
          <w:rFonts w:hint="eastAsia"/>
          <w:szCs w:val="21"/>
        </w:rPr>
        <w:t xml:space="preserve">  </w:t>
      </w:r>
      <w:r>
        <w:rPr>
          <w:rFonts w:hint="eastAsia"/>
          <w:szCs w:val="21"/>
        </w:rPr>
        <w:t>经办人：</w:t>
      </w:r>
      <w:r>
        <w:rPr>
          <w:rFonts w:hint="eastAsia"/>
          <w:szCs w:val="21"/>
        </w:rPr>
        <w:t>侯晓青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143"/>
        <w:gridCol w:w="3440"/>
        <w:gridCol w:w="2132"/>
        <w:gridCol w:w="1075"/>
      </w:tblGrid>
      <w:tr w:rsidR="006C395C">
        <w:trPr>
          <w:trHeight w:val="510"/>
        </w:trPr>
        <w:tc>
          <w:tcPr>
            <w:tcW w:w="732" w:type="dxa"/>
            <w:vAlign w:val="center"/>
          </w:tcPr>
          <w:p w:rsidR="006C395C" w:rsidRDefault="00A11BE1">
            <w:pPr>
              <w:jc w:val="center"/>
              <w:rPr>
                <w:szCs w:val="21"/>
              </w:rPr>
            </w:pPr>
            <w:r>
              <w:rPr>
                <w:szCs w:val="21"/>
              </w:rPr>
              <w:t>序号</w:t>
            </w:r>
          </w:p>
        </w:tc>
        <w:tc>
          <w:tcPr>
            <w:tcW w:w="1143" w:type="dxa"/>
            <w:vAlign w:val="center"/>
          </w:tcPr>
          <w:p w:rsidR="006C395C" w:rsidRDefault="00A11BE1">
            <w:pPr>
              <w:jc w:val="center"/>
              <w:rPr>
                <w:szCs w:val="21"/>
              </w:rPr>
            </w:pPr>
            <w:r>
              <w:rPr>
                <w:szCs w:val="21"/>
              </w:rPr>
              <w:t>标准条款</w:t>
            </w:r>
          </w:p>
        </w:tc>
        <w:tc>
          <w:tcPr>
            <w:tcW w:w="3440" w:type="dxa"/>
            <w:vAlign w:val="center"/>
          </w:tcPr>
          <w:p w:rsidR="006C395C" w:rsidRDefault="00A11BE1">
            <w:pPr>
              <w:jc w:val="center"/>
              <w:rPr>
                <w:szCs w:val="21"/>
              </w:rPr>
            </w:pPr>
            <w:r>
              <w:rPr>
                <w:szCs w:val="21"/>
              </w:rPr>
              <w:t>意见内容</w:t>
            </w:r>
          </w:p>
        </w:tc>
        <w:tc>
          <w:tcPr>
            <w:tcW w:w="2132" w:type="dxa"/>
            <w:vAlign w:val="center"/>
          </w:tcPr>
          <w:p w:rsidR="006C395C" w:rsidRDefault="00A11BE1">
            <w:pPr>
              <w:jc w:val="center"/>
              <w:rPr>
                <w:szCs w:val="21"/>
              </w:rPr>
            </w:pPr>
            <w:r>
              <w:rPr>
                <w:szCs w:val="21"/>
              </w:rPr>
              <w:t>提出单位</w:t>
            </w:r>
          </w:p>
        </w:tc>
        <w:tc>
          <w:tcPr>
            <w:tcW w:w="1075" w:type="dxa"/>
            <w:vAlign w:val="center"/>
          </w:tcPr>
          <w:p w:rsidR="006C395C" w:rsidRDefault="00A11BE1">
            <w:pPr>
              <w:jc w:val="center"/>
              <w:rPr>
                <w:szCs w:val="21"/>
              </w:rPr>
            </w:pPr>
            <w:r>
              <w:rPr>
                <w:szCs w:val="21"/>
              </w:rPr>
              <w:t>处理结果及理由</w:t>
            </w:r>
          </w:p>
        </w:tc>
      </w:tr>
      <w:tr w:rsidR="006C395C">
        <w:trPr>
          <w:trHeight w:val="23"/>
        </w:trPr>
        <w:tc>
          <w:tcPr>
            <w:tcW w:w="732" w:type="dxa"/>
            <w:vAlign w:val="center"/>
          </w:tcPr>
          <w:p w:rsidR="006C395C" w:rsidRDefault="00A11BE1">
            <w:pPr>
              <w:rPr>
                <w:szCs w:val="21"/>
              </w:rPr>
            </w:pPr>
            <w:r>
              <w:rPr>
                <w:rFonts w:hint="eastAsia"/>
                <w:szCs w:val="21"/>
              </w:rPr>
              <w:t>1</w:t>
            </w:r>
          </w:p>
        </w:tc>
        <w:tc>
          <w:tcPr>
            <w:tcW w:w="1143" w:type="dxa"/>
            <w:vAlign w:val="center"/>
          </w:tcPr>
          <w:p w:rsidR="006C395C" w:rsidRDefault="00A11BE1">
            <w:pPr>
              <w:rPr>
                <w:szCs w:val="21"/>
              </w:rPr>
            </w:pPr>
            <w:r>
              <w:rPr>
                <w:rFonts w:hint="eastAsia"/>
                <w:szCs w:val="21"/>
              </w:rPr>
              <w:t>前言</w:t>
            </w:r>
          </w:p>
        </w:tc>
        <w:tc>
          <w:tcPr>
            <w:tcW w:w="3440" w:type="dxa"/>
            <w:vAlign w:val="center"/>
          </w:tcPr>
          <w:p w:rsidR="006C395C" w:rsidRDefault="00A11BE1">
            <w:pPr>
              <w:rPr>
                <w:szCs w:val="21"/>
              </w:rPr>
            </w:pPr>
            <w:r>
              <w:rPr>
                <w:rFonts w:hint="eastAsia"/>
                <w:szCs w:val="21"/>
              </w:rPr>
              <w:t>分条撰写文件提出单位和归口单位</w:t>
            </w:r>
          </w:p>
        </w:tc>
        <w:tc>
          <w:tcPr>
            <w:tcW w:w="2132" w:type="dxa"/>
            <w:vAlign w:val="center"/>
          </w:tcPr>
          <w:p w:rsidR="006C395C" w:rsidRDefault="00A11BE1">
            <w:pPr>
              <w:rPr>
                <w:szCs w:val="21"/>
              </w:rPr>
            </w:pPr>
            <w:r>
              <w:rPr>
                <w:rFonts w:hint="eastAsia"/>
                <w:szCs w:val="21"/>
              </w:rPr>
              <w:t>青海省标准化研究院</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2</w:t>
            </w:r>
          </w:p>
        </w:tc>
        <w:tc>
          <w:tcPr>
            <w:tcW w:w="1143" w:type="dxa"/>
            <w:vAlign w:val="center"/>
          </w:tcPr>
          <w:p w:rsidR="006C395C" w:rsidRDefault="00A11BE1">
            <w:pPr>
              <w:rPr>
                <w:szCs w:val="21"/>
              </w:rPr>
            </w:pPr>
            <w:r>
              <w:rPr>
                <w:rFonts w:hint="eastAsia"/>
                <w:szCs w:val="21"/>
              </w:rPr>
              <w:t>规范性引用文件</w:t>
            </w:r>
          </w:p>
        </w:tc>
        <w:tc>
          <w:tcPr>
            <w:tcW w:w="3440" w:type="dxa"/>
            <w:vAlign w:val="center"/>
          </w:tcPr>
          <w:p w:rsidR="006C395C" w:rsidRDefault="00A11BE1">
            <w:pPr>
              <w:rPr>
                <w:b/>
                <w:bCs/>
                <w:szCs w:val="21"/>
              </w:rPr>
            </w:pPr>
            <w:r>
              <w:rPr>
                <w:rFonts w:hint="eastAsia"/>
                <w:szCs w:val="21"/>
              </w:rPr>
              <w:t>添加引用标准</w:t>
            </w:r>
            <w:r>
              <w:rPr>
                <w:rFonts w:asciiTheme="minorEastAsia" w:eastAsiaTheme="minorEastAsia" w:hAnsiTheme="minorEastAsia" w:hint="eastAsia"/>
              </w:rPr>
              <w:t>NY/T 884</w:t>
            </w:r>
          </w:p>
        </w:tc>
        <w:tc>
          <w:tcPr>
            <w:tcW w:w="2132" w:type="dxa"/>
            <w:vAlign w:val="center"/>
          </w:tcPr>
          <w:p w:rsidR="006C395C" w:rsidRDefault="00A11BE1">
            <w:pPr>
              <w:rPr>
                <w:szCs w:val="21"/>
              </w:rPr>
            </w:pPr>
            <w:r>
              <w:rPr>
                <w:rFonts w:hint="eastAsia"/>
                <w:szCs w:val="21"/>
              </w:rPr>
              <w:t>青海省标准化研究院</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3</w:t>
            </w:r>
          </w:p>
        </w:tc>
        <w:tc>
          <w:tcPr>
            <w:tcW w:w="1143" w:type="dxa"/>
            <w:vAlign w:val="center"/>
          </w:tcPr>
          <w:p w:rsidR="006C395C" w:rsidRDefault="00A11BE1">
            <w:pPr>
              <w:rPr>
                <w:szCs w:val="21"/>
              </w:rPr>
            </w:pPr>
            <w:r>
              <w:rPr>
                <w:rFonts w:hint="eastAsia"/>
                <w:szCs w:val="21"/>
              </w:rPr>
              <w:t>4</w:t>
            </w:r>
          </w:p>
        </w:tc>
        <w:tc>
          <w:tcPr>
            <w:tcW w:w="3440" w:type="dxa"/>
            <w:vAlign w:val="center"/>
          </w:tcPr>
          <w:p w:rsidR="006C395C" w:rsidRDefault="00A11BE1">
            <w:pPr>
              <w:rPr>
                <w:szCs w:val="21"/>
              </w:rPr>
            </w:pPr>
            <w:r>
              <w:rPr>
                <w:szCs w:val="21"/>
              </w:rPr>
              <w:t>“</w:t>
            </w:r>
            <w:r>
              <w:rPr>
                <w:rFonts w:hint="eastAsia"/>
                <w:szCs w:val="21"/>
              </w:rPr>
              <w:t>符合</w:t>
            </w:r>
            <w:r>
              <w:rPr>
                <w:rFonts w:hint="eastAsia"/>
                <w:szCs w:val="21"/>
              </w:rPr>
              <w:t>NY/T391</w:t>
            </w:r>
            <w:r>
              <w:rPr>
                <w:szCs w:val="21"/>
              </w:rPr>
              <w:t>”</w:t>
            </w:r>
            <w:r>
              <w:rPr>
                <w:rFonts w:hint="eastAsia"/>
                <w:szCs w:val="21"/>
              </w:rPr>
              <w:t>后增加“规定”</w:t>
            </w:r>
          </w:p>
        </w:tc>
        <w:tc>
          <w:tcPr>
            <w:tcW w:w="2132" w:type="dxa"/>
            <w:vAlign w:val="center"/>
          </w:tcPr>
          <w:p w:rsidR="006C395C" w:rsidRDefault="00A11BE1">
            <w:pPr>
              <w:rPr>
                <w:szCs w:val="21"/>
              </w:rPr>
            </w:pPr>
            <w:r>
              <w:rPr>
                <w:rFonts w:hint="eastAsia"/>
                <w:szCs w:val="21"/>
              </w:rPr>
              <w:t>青海省标准化研究院</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4</w:t>
            </w:r>
          </w:p>
        </w:tc>
        <w:tc>
          <w:tcPr>
            <w:tcW w:w="1143" w:type="dxa"/>
            <w:vAlign w:val="center"/>
          </w:tcPr>
          <w:p w:rsidR="006C395C" w:rsidRDefault="00A11BE1">
            <w:pPr>
              <w:rPr>
                <w:szCs w:val="21"/>
              </w:rPr>
            </w:pPr>
            <w:r>
              <w:rPr>
                <w:rFonts w:hint="eastAsia"/>
                <w:szCs w:val="21"/>
              </w:rPr>
              <w:t>标准名称</w:t>
            </w:r>
          </w:p>
        </w:tc>
        <w:tc>
          <w:tcPr>
            <w:tcW w:w="3440" w:type="dxa"/>
            <w:vAlign w:val="center"/>
          </w:tcPr>
          <w:p w:rsidR="006C395C" w:rsidRDefault="00A11BE1">
            <w:pPr>
              <w:rPr>
                <w:szCs w:val="21"/>
              </w:rPr>
            </w:pPr>
            <w:r>
              <w:rPr>
                <w:rFonts w:hint="eastAsia"/>
                <w:szCs w:val="21"/>
              </w:rPr>
              <w:t>标准名称修改为“大葱绿色生产技术规程”</w:t>
            </w:r>
          </w:p>
        </w:tc>
        <w:tc>
          <w:tcPr>
            <w:tcW w:w="2132" w:type="dxa"/>
            <w:vAlign w:val="center"/>
          </w:tcPr>
          <w:p w:rsidR="006C395C" w:rsidRDefault="00A11BE1">
            <w:pPr>
              <w:rPr>
                <w:szCs w:val="21"/>
              </w:rPr>
            </w:pPr>
            <w:r>
              <w:rPr>
                <w:rFonts w:hint="eastAsia"/>
                <w:szCs w:val="21"/>
              </w:rPr>
              <w:t>青海省农作物种子站</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5</w:t>
            </w:r>
          </w:p>
        </w:tc>
        <w:tc>
          <w:tcPr>
            <w:tcW w:w="1143" w:type="dxa"/>
            <w:vAlign w:val="center"/>
          </w:tcPr>
          <w:p w:rsidR="006C395C" w:rsidRDefault="00A11BE1">
            <w:pPr>
              <w:rPr>
                <w:szCs w:val="21"/>
              </w:rPr>
            </w:pPr>
            <w:r>
              <w:rPr>
                <w:rFonts w:hint="eastAsia"/>
                <w:szCs w:val="21"/>
              </w:rPr>
              <w:t>5.1.1</w:t>
            </w:r>
          </w:p>
        </w:tc>
        <w:tc>
          <w:tcPr>
            <w:tcW w:w="3440" w:type="dxa"/>
            <w:vAlign w:val="center"/>
          </w:tcPr>
          <w:p w:rsidR="006C395C" w:rsidRDefault="00A11BE1">
            <w:pPr>
              <w:rPr>
                <w:szCs w:val="21"/>
              </w:rPr>
            </w:pPr>
            <w:r>
              <w:rPr>
                <w:rFonts w:hint="eastAsia"/>
                <w:szCs w:val="21"/>
              </w:rPr>
              <w:t>删除“禁止使用转基因品种”</w:t>
            </w:r>
          </w:p>
        </w:tc>
        <w:tc>
          <w:tcPr>
            <w:tcW w:w="2132" w:type="dxa"/>
            <w:vAlign w:val="center"/>
          </w:tcPr>
          <w:p w:rsidR="006C395C" w:rsidRDefault="00A11BE1">
            <w:pPr>
              <w:rPr>
                <w:szCs w:val="21"/>
              </w:rPr>
            </w:pPr>
            <w:r>
              <w:rPr>
                <w:rFonts w:hint="eastAsia"/>
                <w:szCs w:val="21"/>
              </w:rPr>
              <w:t>青海省农林科学院</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6</w:t>
            </w:r>
          </w:p>
        </w:tc>
        <w:tc>
          <w:tcPr>
            <w:tcW w:w="1143" w:type="dxa"/>
            <w:vAlign w:val="center"/>
          </w:tcPr>
          <w:p w:rsidR="006C395C" w:rsidRDefault="00A11BE1">
            <w:pPr>
              <w:rPr>
                <w:szCs w:val="21"/>
              </w:rPr>
            </w:pPr>
            <w:r>
              <w:rPr>
                <w:rFonts w:hint="eastAsia"/>
                <w:szCs w:val="21"/>
              </w:rPr>
              <w:t>5.1.2</w:t>
            </w:r>
          </w:p>
        </w:tc>
        <w:tc>
          <w:tcPr>
            <w:tcW w:w="3440" w:type="dxa"/>
            <w:vAlign w:val="center"/>
          </w:tcPr>
          <w:p w:rsidR="006C395C" w:rsidRDefault="00A11BE1">
            <w:pPr>
              <w:rPr>
                <w:szCs w:val="21"/>
              </w:rPr>
            </w:pPr>
            <w:r>
              <w:rPr>
                <w:rFonts w:hint="eastAsia"/>
                <w:szCs w:val="21"/>
              </w:rPr>
              <w:t>删除“待水温降至室温后继续浸种”</w:t>
            </w:r>
          </w:p>
        </w:tc>
        <w:tc>
          <w:tcPr>
            <w:tcW w:w="2132" w:type="dxa"/>
            <w:vAlign w:val="center"/>
          </w:tcPr>
          <w:p w:rsidR="006C395C" w:rsidRDefault="00A11BE1">
            <w:pPr>
              <w:rPr>
                <w:szCs w:val="21"/>
              </w:rPr>
            </w:pPr>
            <w:r>
              <w:rPr>
                <w:rFonts w:hint="eastAsia"/>
                <w:szCs w:val="21"/>
              </w:rPr>
              <w:t>青海省农作物种子站</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7</w:t>
            </w:r>
          </w:p>
        </w:tc>
        <w:tc>
          <w:tcPr>
            <w:tcW w:w="1143" w:type="dxa"/>
            <w:vAlign w:val="center"/>
          </w:tcPr>
          <w:p w:rsidR="006C395C" w:rsidRDefault="00A11BE1">
            <w:pPr>
              <w:rPr>
                <w:szCs w:val="21"/>
              </w:rPr>
            </w:pPr>
            <w:r>
              <w:rPr>
                <w:rFonts w:hint="eastAsia"/>
                <w:szCs w:val="21"/>
              </w:rPr>
              <w:t>5.2</w:t>
            </w:r>
          </w:p>
        </w:tc>
        <w:tc>
          <w:tcPr>
            <w:tcW w:w="3440" w:type="dxa"/>
            <w:vAlign w:val="center"/>
          </w:tcPr>
          <w:p w:rsidR="006C395C" w:rsidRDefault="00A11BE1">
            <w:pPr>
              <w:rPr>
                <w:szCs w:val="21"/>
              </w:rPr>
            </w:pPr>
            <w:r>
              <w:rPr>
                <w:rFonts w:hint="eastAsia"/>
                <w:szCs w:val="21"/>
              </w:rPr>
              <w:t>删除“秋播采用露地育苗，播种时间为</w:t>
            </w:r>
            <w:r>
              <w:rPr>
                <w:rFonts w:hint="eastAsia"/>
                <w:szCs w:val="21"/>
              </w:rPr>
              <w:t>8</w:t>
            </w:r>
            <w:r>
              <w:rPr>
                <w:rFonts w:hint="eastAsia"/>
                <w:szCs w:val="21"/>
              </w:rPr>
              <w:t>月下旬</w:t>
            </w:r>
            <w:r>
              <w:rPr>
                <w:rFonts w:hint="eastAsia"/>
                <w:szCs w:val="21"/>
              </w:rPr>
              <w:t>~9</w:t>
            </w:r>
            <w:r>
              <w:rPr>
                <w:rFonts w:hint="eastAsia"/>
                <w:szCs w:val="21"/>
              </w:rPr>
              <w:t>月上旬”</w:t>
            </w:r>
          </w:p>
        </w:tc>
        <w:tc>
          <w:tcPr>
            <w:tcW w:w="2132" w:type="dxa"/>
            <w:vAlign w:val="center"/>
          </w:tcPr>
          <w:p w:rsidR="006C395C" w:rsidRDefault="00A11BE1">
            <w:pPr>
              <w:rPr>
                <w:szCs w:val="21"/>
              </w:rPr>
            </w:pPr>
            <w:r>
              <w:rPr>
                <w:rFonts w:hint="eastAsia"/>
                <w:szCs w:val="21"/>
              </w:rPr>
              <w:t>青海省标准化研究院</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8</w:t>
            </w:r>
          </w:p>
        </w:tc>
        <w:tc>
          <w:tcPr>
            <w:tcW w:w="1143" w:type="dxa"/>
            <w:vAlign w:val="center"/>
          </w:tcPr>
          <w:p w:rsidR="006C395C" w:rsidRDefault="00A11BE1">
            <w:pPr>
              <w:rPr>
                <w:szCs w:val="21"/>
              </w:rPr>
            </w:pPr>
            <w:r>
              <w:rPr>
                <w:rFonts w:hint="eastAsia"/>
                <w:szCs w:val="21"/>
              </w:rPr>
              <w:t>5.3.2</w:t>
            </w:r>
          </w:p>
        </w:tc>
        <w:tc>
          <w:tcPr>
            <w:tcW w:w="3440" w:type="dxa"/>
            <w:vAlign w:val="center"/>
          </w:tcPr>
          <w:p w:rsidR="006C395C" w:rsidRDefault="00A11BE1">
            <w:pPr>
              <w:rPr>
                <w:szCs w:val="21"/>
              </w:rPr>
            </w:pPr>
            <w:r>
              <w:rPr>
                <w:rFonts w:hint="eastAsia"/>
                <w:szCs w:val="21"/>
              </w:rPr>
              <w:t>删除</w:t>
            </w:r>
            <w:r>
              <w:rPr>
                <w:rFonts w:hint="eastAsia"/>
                <w:szCs w:val="21"/>
              </w:rPr>
              <w:t>5.3.2</w:t>
            </w:r>
          </w:p>
        </w:tc>
        <w:tc>
          <w:tcPr>
            <w:tcW w:w="2132" w:type="dxa"/>
            <w:vAlign w:val="center"/>
          </w:tcPr>
          <w:p w:rsidR="006C395C" w:rsidRDefault="00A11BE1">
            <w:pPr>
              <w:rPr>
                <w:szCs w:val="21"/>
              </w:rPr>
            </w:pPr>
            <w:r>
              <w:rPr>
                <w:rFonts w:hint="eastAsia"/>
                <w:szCs w:val="21"/>
              </w:rPr>
              <w:t>青海省农林科学院</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9</w:t>
            </w:r>
          </w:p>
        </w:tc>
        <w:tc>
          <w:tcPr>
            <w:tcW w:w="1143" w:type="dxa"/>
            <w:vAlign w:val="center"/>
          </w:tcPr>
          <w:p w:rsidR="006C395C" w:rsidRDefault="00A11BE1">
            <w:pPr>
              <w:rPr>
                <w:szCs w:val="21"/>
              </w:rPr>
            </w:pPr>
            <w:r>
              <w:rPr>
                <w:rFonts w:hint="eastAsia"/>
                <w:szCs w:val="21"/>
              </w:rPr>
              <w:t>5.3.3</w:t>
            </w:r>
          </w:p>
        </w:tc>
        <w:tc>
          <w:tcPr>
            <w:tcW w:w="3440" w:type="dxa"/>
            <w:vAlign w:val="center"/>
          </w:tcPr>
          <w:p w:rsidR="006C395C" w:rsidRDefault="00A11BE1">
            <w:pPr>
              <w:rPr>
                <w:szCs w:val="21"/>
              </w:rPr>
            </w:pPr>
            <w:r>
              <w:rPr>
                <w:rFonts w:hint="eastAsia"/>
                <w:szCs w:val="21"/>
              </w:rPr>
              <w:t>删除“尽量保证根系完整”。</w:t>
            </w:r>
          </w:p>
        </w:tc>
        <w:tc>
          <w:tcPr>
            <w:tcW w:w="2132" w:type="dxa"/>
            <w:vAlign w:val="center"/>
          </w:tcPr>
          <w:p w:rsidR="006C395C" w:rsidRDefault="00A11BE1">
            <w:pPr>
              <w:rPr>
                <w:szCs w:val="21"/>
              </w:rPr>
            </w:pPr>
            <w:r>
              <w:rPr>
                <w:rFonts w:hint="eastAsia"/>
                <w:szCs w:val="21"/>
              </w:rPr>
              <w:t>青海大学</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10</w:t>
            </w:r>
          </w:p>
        </w:tc>
        <w:tc>
          <w:tcPr>
            <w:tcW w:w="1143" w:type="dxa"/>
            <w:vAlign w:val="center"/>
          </w:tcPr>
          <w:p w:rsidR="006C395C" w:rsidRDefault="00A11BE1">
            <w:pPr>
              <w:rPr>
                <w:szCs w:val="21"/>
              </w:rPr>
            </w:pPr>
            <w:r>
              <w:rPr>
                <w:rFonts w:hint="eastAsia"/>
                <w:szCs w:val="21"/>
              </w:rPr>
              <w:t>5.4.1</w:t>
            </w:r>
          </w:p>
        </w:tc>
        <w:tc>
          <w:tcPr>
            <w:tcW w:w="3440" w:type="dxa"/>
            <w:vAlign w:val="center"/>
          </w:tcPr>
          <w:p w:rsidR="006C395C" w:rsidRDefault="00A11BE1">
            <w:pPr>
              <w:rPr>
                <w:szCs w:val="21"/>
              </w:rPr>
            </w:pPr>
            <w:r>
              <w:rPr>
                <w:rFonts w:hint="eastAsia"/>
                <w:szCs w:val="21"/>
              </w:rPr>
              <w:t>标题改为“葱苗处理”。</w:t>
            </w:r>
          </w:p>
        </w:tc>
        <w:tc>
          <w:tcPr>
            <w:tcW w:w="2132" w:type="dxa"/>
            <w:vAlign w:val="center"/>
          </w:tcPr>
          <w:p w:rsidR="006C395C" w:rsidRDefault="00A11BE1">
            <w:pPr>
              <w:rPr>
                <w:szCs w:val="21"/>
              </w:rPr>
            </w:pPr>
            <w:r>
              <w:rPr>
                <w:rFonts w:hint="eastAsia"/>
                <w:szCs w:val="21"/>
              </w:rPr>
              <w:t>青海大学</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11</w:t>
            </w:r>
          </w:p>
        </w:tc>
        <w:tc>
          <w:tcPr>
            <w:tcW w:w="1143" w:type="dxa"/>
            <w:vAlign w:val="center"/>
          </w:tcPr>
          <w:p w:rsidR="006C395C" w:rsidRDefault="00A11BE1">
            <w:pPr>
              <w:rPr>
                <w:szCs w:val="21"/>
              </w:rPr>
            </w:pPr>
            <w:r>
              <w:rPr>
                <w:rFonts w:hint="eastAsia"/>
                <w:szCs w:val="21"/>
              </w:rPr>
              <w:t>5.4.2</w:t>
            </w:r>
          </w:p>
        </w:tc>
        <w:tc>
          <w:tcPr>
            <w:tcW w:w="3440" w:type="dxa"/>
            <w:vAlign w:val="center"/>
          </w:tcPr>
          <w:p w:rsidR="006C395C" w:rsidRDefault="00A11BE1">
            <w:pPr>
              <w:rPr>
                <w:rFonts w:eastAsia="黑体"/>
                <w:szCs w:val="21"/>
              </w:rPr>
            </w:pPr>
            <w:r>
              <w:rPr>
                <w:rFonts w:hint="eastAsia"/>
                <w:szCs w:val="21"/>
              </w:rPr>
              <w:t>删除“定植”</w:t>
            </w:r>
          </w:p>
        </w:tc>
        <w:tc>
          <w:tcPr>
            <w:tcW w:w="2132" w:type="dxa"/>
            <w:vAlign w:val="center"/>
          </w:tcPr>
          <w:p w:rsidR="006C395C" w:rsidRDefault="00A11BE1">
            <w:pPr>
              <w:rPr>
                <w:szCs w:val="21"/>
              </w:rPr>
            </w:pPr>
            <w:r>
              <w:rPr>
                <w:rFonts w:hint="eastAsia"/>
                <w:szCs w:val="21"/>
              </w:rPr>
              <w:t>青海省农作物种子站</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12</w:t>
            </w:r>
          </w:p>
        </w:tc>
        <w:tc>
          <w:tcPr>
            <w:tcW w:w="1143" w:type="dxa"/>
            <w:vAlign w:val="center"/>
          </w:tcPr>
          <w:p w:rsidR="006C395C" w:rsidRDefault="00A11BE1">
            <w:pPr>
              <w:rPr>
                <w:szCs w:val="21"/>
              </w:rPr>
            </w:pPr>
            <w:r>
              <w:rPr>
                <w:rFonts w:hint="eastAsia"/>
                <w:szCs w:val="21"/>
              </w:rPr>
              <w:t>5.4.4</w:t>
            </w:r>
          </w:p>
        </w:tc>
        <w:tc>
          <w:tcPr>
            <w:tcW w:w="3440" w:type="dxa"/>
            <w:vAlign w:val="center"/>
          </w:tcPr>
          <w:p w:rsidR="006C395C" w:rsidRDefault="00A11BE1">
            <w:pPr>
              <w:rPr>
                <w:szCs w:val="21"/>
              </w:rPr>
            </w:pPr>
            <w:r>
              <w:rPr>
                <w:rFonts w:hint="eastAsia"/>
                <w:szCs w:val="21"/>
              </w:rPr>
              <w:t>定植方法增加“插葱”</w:t>
            </w:r>
          </w:p>
        </w:tc>
        <w:tc>
          <w:tcPr>
            <w:tcW w:w="2132" w:type="dxa"/>
            <w:vAlign w:val="center"/>
          </w:tcPr>
          <w:p w:rsidR="006C395C" w:rsidRDefault="00A11BE1">
            <w:pPr>
              <w:rPr>
                <w:szCs w:val="21"/>
              </w:rPr>
            </w:pPr>
            <w:r>
              <w:rPr>
                <w:rFonts w:hint="eastAsia"/>
                <w:szCs w:val="21"/>
              </w:rPr>
              <w:t>青海大学</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13</w:t>
            </w:r>
          </w:p>
        </w:tc>
        <w:tc>
          <w:tcPr>
            <w:tcW w:w="1143" w:type="dxa"/>
            <w:vAlign w:val="center"/>
          </w:tcPr>
          <w:p w:rsidR="006C395C" w:rsidRDefault="00A11BE1">
            <w:pPr>
              <w:rPr>
                <w:szCs w:val="21"/>
              </w:rPr>
            </w:pPr>
            <w:r>
              <w:rPr>
                <w:rFonts w:hint="eastAsia"/>
                <w:szCs w:val="21"/>
              </w:rPr>
              <w:t>5.5.3</w:t>
            </w:r>
          </w:p>
        </w:tc>
        <w:tc>
          <w:tcPr>
            <w:tcW w:w="3440" w:type="dxa"/>
            <w:vAlign w:val="center"/>
          </w:tcPr>
          <w:p w:rsidR="006C395C" w:rsidRDefault="00A11BE1">
            <w:pPr>
              <w:rPr>
                <w:szCs w:val="21"/>
              </w:rPr>
            </w:pPr>
            <w:r>
              <w:rPr>
                <w:szCs w:val="21"/>
              </w:rPr>
              <w:t>“</w:t>
            </w:r>
            <w:r>
              <w:rPr>
                <w:rFonts w:hint="eastAsia"/>
                <w:szCs w:val="21"/>
              </w:rPr>
              <w:t>尿素</w:t>
            </w:r>
            <w:r>
              <w:rPr>
                <w:rFonts w:hint="eastAsia"/>
                <w:szCs w:val="21"/>
              </w:rPr>
              <w:t>15kg</w:t>
            </w:r>
            <w:r>
              <w:rPr>
                <w:szCs w:val="21"/>
              </w:rPr>
              <w:t>”</w:t>
            </w:r>
            <w:r>
              <w:rPr>
                <w:rFonts w:hint="eastAsia"/>
                <w:szCs w:val="21"/>
              </w:rPr>
              <w:t>换算为施用纯</w:t>
            </w:r>
            <w:r>
              <w:rPr>
                <w:rFonts w:hint="eastAsia"/>
                <w:szCs w:val="21"/>
              </w:rPr>
              <w:t>N</w:t>
            </w:r>
            <w:r>
              <w:rPr>
                <w:rFonts w:hint="eastAsia"/>
                <w:szCs w:val="21"/>
              </w:rPr>
              <w:t>的用量</w:t>
            </w:r>
          </w:p>
        </w:tc>
        <w:tc>
          <w:tcPr>
            <w:tcW w:w="2132" w:type="dxa"/>
            <w:vAlign w:val="center"/>
          </w:tcPr>
          <w:p w:rsidR="006C395C" w:rsidRDefault="00A11BE1">
            <w:pPr>
              <w:rPr>
                <w:szCs w:val="21"/>
              </w:rPr>
            </w:pPr>
            <w:r>
              <w:rPr>
                <w:rFonts w:hint="eastAsia"/>
                <w:szCs w:val="21"/>
              </w:rPr>
              <w:t>青海省标准化研究院</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14</w:t>
            </w:r>
          </w:p>
        </w:tc>
        <w:tc>
          <w:tcPr>
            <w:tcW w:w="1143" w:type="dxa"/>
            <w:vAlign w:val="center"/>
          </w:tcPr>
          <w:p w:rsidR="006C395C" w:rsidRDefault="00A11BE1">
            <w:pPr>
              <w:rPr>
                <w:szCs w:val="21"/>
              </w:rPr>
            </w:pPr>
            <w:r>
              <w:rPr>
                <w:rFonts w:hint="eastAsia"/>
                <w:szCs w:val="21"/>
              </w:rPr>
              <w:t>5.5</w:t>
            </w:r>
          </w:p>
        </w:tc>
        <w:tc>
          <w:tcPr>
            <w:tcW w:w="3440" w:type="dxa"/>
            <w:vAlign w:val="center"/>
          </w:tcPr>
          <w:p w:rsidR="006C395C" w:rsidRDefault="00A11BE1">
            <w:pPr>
              <w:rPr>
                <w:szCs w:val="21"/>
              </w:rPr>
            </w:pPr>
            <w:r>
              <w:rPr>
                <w:rFonts w:hint="eastAsia"/>
                <w:szCs w:val="21"/>
              </w:rPr>
              <w:t>调整</w:t>
            </w:r>
            <w:r>
              <w:rPr>
                <w:rFonts w:hint="eastAsia"/>
                <w:szCs w:val="21"/>
              </w:rPr>
              <w:t>5.5.1</w:t>
            </w:r>
            <w:r>
              <w:rPr>
                <w:rFonts w:hint="eastAsia"/>
                <w:szCs w:val="21"/>
              </w:rPr>
              <w:t>、</w:t>
            </w:r>
            <w:r>
              <w:rPr>
                <w:rFonts w:hint="eastAsia"/>
                <w:szCs w:val="21"/>
              </w:rPr>
              <w:t>5.5.2</w:t>
            </w:r>
            <w:r>
              <w:rPr>
                <w:rFonts w:hint="eastAsia"/>
                <w:szCs w:val="21"/>
              </w:rPr>
              <w:t>、</w:t>
            </w:r>
            <w:r>
              <w:rPr>
                <w:rFonts w:hint="eastAsia"/>
                <w:szCs w:val="21"/>
              </w:rPr>
              <w:t>5.5.3</w:t>
            </w:r>
            <w:r>
              <w:rPr>
                <w:rFonts w:hint="eastAsia"/>
                <w:szCs w:val="21"/>
              </w:rPr>
              <w:t>顺序</w:t>
            </w:r>
          </w:p>
        </w:tc>
        <w:tc>
          <w:tcPr>
            <w:tcW w:w="2132" w:type="dxa"/>
            <w:vAlign w:val="center"/>
          </w:tcPr>
          <w:p w:rsidR="006C395C" w:rsidRDefault="00A11BE1">
            <w:pPr>
              <w:rPr>
                <w:szCs w:val="21"/>
              </w:rPr>
            </w:pPr>
            <w:r>
              <w:rPr>
                <w:rFonts w:hint="eastAsia"/>
                <w:szCs w:val="21"/>
              </w:rPr>
              <w:t>中国科学院西北高原生物研究所</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15</w:t>
            </w:r>
          </w:p>
        </w:tc>
        <w:tc>
          <w:tcPr>
            <w:tcW w:w="1143" w:type="dxa"/>
            <w:shd w:val="clear" w:color="auto" w:fill="auto"/>
            <w:vAlign w:val="center"/>
          </w:tcPr>
          <w:p w:rsidR="006C395C" w:rsidRDefault="00A11BE1">
            <w:pPr>
              <w:rPr>
                <w:szCs w:val="21"/>
              </w:rPr>
            </w:pPr>
            <w:r>
              <w:rPr>
                <w:rFonts w:hint="eastAsia"/>
                <w:szCs w:val="21"/>
              </w:rPr>
              <w:t>5.6</w:t>
            </w:r>
          </w:p>
        </w:tc>
        <w:tc>
          <w:tcPr>
            <w:tcW w:w="3440" w:type="dxa"/>
            <w:shd w:val="clear" w:color="auto" w:fill="auto"/>
            <w:vAlign w:val="center"/>
          </w:tcPr>
          <w:p w:rsidR="006C395C" w:rsidRDefault="00A11BE1">
            <w:pPr>
              <w:pStyle w:val="af3"/>
              <w:ind w:firstLineChars="0" w:firstLine="0"/>
              <w:rPr>
                <w:rFonts w:ascii="Times New Roman"/>
                <w:szCs w:val="21"/>
              </w:rPr>
            </w:pPr>
            <w:r>
              <w:rPr>
                <w:rFonts w:ascii="Times New Roman" w:hint="eastAsia"/>
                <w:szCs w:val="21"/>
              </w:rPr>
              <w:t>删除</w:t>
            </w:r>
            <w:proofErr w:type="gramStart"/>
            <w:r>
              <w:rPr>
                <w:rFonts w:ascii="Times New Roman" w:hint="eastAsia"/>
                <w:szCs w:val="21"/>
              </w:rPr>
              <w:t>“</w:t>
            </w:r>
            <w:proofErr w:type="gramEnd"/>
            <w:r>
              <w:rPr>
                <w:rFonts w:ascii="Times New Roman" w:hint="eastAsia"/>
                <w:szCs w:val="21"/>
              </w:rPr>
              <w:t>采用“预防为主，综合防治”的方针。有限运用农业防治、物理防治、生物防治，配合科学合理的化学防治。农药使用按照</w:t>
            </w:r>
            <w:r>
              <w:rPr>
                <w:rFonts w:ascii="Times New Roman" w:hint="eastAsia"/>
                <w:szCs w:val="21"/>
              </w:rPr>
              <w:t>NY/T 393</w:t>
            </w:r>
            <w:r>
              <w:rPr>
                <w:rFonts w:ascii="Times New Roman" w:hint="eastAsia"/>
                <w:szCs w:val="21"/>
              </w:rPr>
              <w:t>执行</w:t>
            </w:r>
            <w:proofErr w:type="gramStart"/>
            <w:r>
              <w:rPr>
                <w:rFonts w:ascii="Times New Roman" w:hint="eastAsia"/>
                <w:szCs w:val="21"/>
              </w:rPr>
              <w:t>”</w:t>
            </w:r>
            <w:proofErr w:type="gramEnd"/>
            <w:r>
              <w:rPr>
                <w:rFonts w:ascii="Times New Roman" w:hint="eastAsia"/>
                <w:szCs w:val="21"/>
              </w:rPr>
              <w:t>。</w:t>
            </w:r>
          </w:p>
        </w:tc>
        <w:tc>
          <w:tcPr>
            <w:tcW w:w="2132" w:type="dxa"/>
            <w:vAlign w:val="center"/>
          </w:tcPr>
          <w:p w:rsidR="006C395C" w:rsidRDefault="00A11BE1">
            <w:pPr>
              <w:rPr>
                <w:szCs w:val="21"/>
              </w:rPr>
            </w:pPr>
            <w:r>
              <w:rPr>
                <w:rFonts w:hint="eastAsia"/>
                <w:szCs w:val="21"/>
              </w:rPr>
              <w:t>青海大学</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16</w:t>
            </w:r>
          </w:p>
        </w:tc>
        <w:tc>
          <w:tcPr>
            <w:tcW w:w="1143" w:type="dxa"/>
            <w:shd w:val="clear" w:color="auto" w:fill="auto"/>
            <w:vAlign w:val="center"/>
          </w:tcPr>
          <w:p w:rsidR="006C395C" w:rsidRDefault="00A11BE1">
            <w:pPr>
              <w:rPr>
                <w:szCs w:val="21"/>
              </w:rPr>
            </w:pPr>
            <w:r>
              <w:rPr>
                <w:rFonts w:hint="eastAsia"/>
                <w:szCs w:val="21"/>
              </w:rPr>
              <w:t>5.6.3</w:t>
            </w:r>
          </w:p>
        </w:tc>
        <w:tc>
          <w:tcPr>
            <w:tcW w:w="3440" w:type="dxa"/>
            <w:shd w:val="clear" w:color="auto" w:fill="auto"/>
            <w:vAlign w:val="center"/>
          </w:tcPr>
          <w:p w:rsidR="006C395C" w:rsidRDefault="00A11BE1">
            <w:pPr>
              <w:rPr>
                <w:szCs w:val="21"/>
              </w:rPr>
            </w:pPr>
            <w:r>
              <w:rPr>
                <w:szCs w:val="21"/>
              </w:rPr>
              <w:t>“</w:t>
            </w:r>
            <w:r>
              <w:rPr>
                <w:rFonts w:hint="eastAsia"/>
                <w:szCs w:val="21"/>
              </w:rPr>
              <w:t>667m</w:t>
            </w:r>
            <w:r>
              <w:rPr>
                <w:rFonts w:hint="eastAsia"/>
                <w:szCs w:val="21"/>
                <w:vertAlign w:val="superscript"/>
              </w:rPr>
              <w:t>2</w:t>
            </w:r>
            <w:r>
              <w:rPr>
                <w:szCs w:val="21"/>
              </w:rPr>
              <w:t>”</w:t>
            </w:r>
            <w:r>
              <w:rPr>
                <w:rFonts w:hint="eastAsia"/>
                <w:szCs w:val="21"/>
              </w:rPr>
              <w:t>改为“</w:t>
            </w:r>
            <w:proofErr w:type="spellStart"/>
            <w:r>
              <w:rPr>
                <w:rFonts w:hint="eastAsia"/>
                <w:szCs w:val="21"/>
              </w:rPr>
              <w:t>hm</w:t>
            </w:r>
            <w:proofErr w:type="spellEnd"/>
            <w:r>
              <w:rPr>
                <w:rFonts w:hint="eastAsia"/>
                <w:szCs w:val="21"/>
              </w:rPr>
              <w:t>”</w:t>
            </w:r>
          </w:p>
        </w:tc>
        <w:tc>
          <w:tcPr>
            <w:tcW w:w="2132" w:type="dxa"/>
            <w:vAlign w:val="center"/>
          </w:tcPr>
          <w:p w:rsidR="006C395C" w:rsidRDefault="00A11BE1">
            <w:pPr>
              <w:rPr>
                <w:szCs w:val="21"/>
              </w:rPr>
            </w:pPr>
            <w:r>
              <w:rPr>
                <w:rFonts w:hint="eastAsia"/>
                <w:szCs w:val="21"/>
              </w:rPr>
              <w:t>中国科学院西北高原生物研究所</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17</w:t>
            </w:r>
          </w:p>
        </w:tc>
        <w:tc>
          <w:tcPr>
            <w:tcW w:w="1143" w:type="dxa"/>
            <w:vAlign w:val="center"/>
          </w:tcPr>
          <w:p w:rsidR="006C395C" w:rsidRDefault="00A11BE1">
            <w:pPr>
              <w:rPr>
                <w:szCs w:val="21"/>
              </w:rPr>
            </w:pPr>
            <w:r>
              <w:rPr>
                <w:rFonts w:hint="eastAsia"/>
                <w:szCs w:val="21"/>
              </w:rPr>
              <w:t>5</w:t>
            </w:r>
          </w:p>
        </w:tc>
        <w:tc>
          <w:tcPr>
            <w:tcW w:w="3440" w:type="dxa"/>
            <w:vAlign w:val="center"/>
          </w:tcPr>
          <w:p w:rsidR="006C395C" w:rsidRDefault="00A11BE1">
            <w:pPr>
              <w:rPr>
                <w:szCs w:val="21"/>
              </w:rPr>
            </w:pPr>
            <w:r>
              <w:rPr>
                <w:rFonts w:hint="eastAsia"/>
                <w:szCs w:val="21"/>
              </w:rPr>
              <w:t>将第</w:t>
            </w:r>
            <w:r>
              <w:rPr>
                <w:rFonts w:hint="eastAsia"/>
                <w:szCs w:val="21"/>
              </w:rPr>
              <w:t>5</w:t>
            </w:r>
            <w:r>
              <w:rPr>
                <w:rFonts w:hint="eastAsia"/>
                <w:szCs w:val="21"/>
              </w:rPr>
              <w:t>章按生产环节进行拆解并细化相关内容</w:t>
            </w:r>
          </w:p>
        </w:tc>
        <w:tc>
          <w:tcPr>
            <w:tcW w:w="2132" w:type="dxa"/>
            <w:vAlign w:val="center"/>
          </w:tcPr>
          <w:p w:rsidR="006C395C" w:rsidRDefault="00A11BE1">
            <w:pPr>
              <w:rPr>
                <w:szCs w:val="21"/>
              </w:rPr>
            </w:pPr>
            <w:r>
              <w:rPr>
                <w:rFonts w:hint="eastAsia"/>
                <w:szCs w:val="21"/>
              </w:rPr>
              <w:t>青海大学</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18</w:t>
            </w:r>
          </w:p>
        </w:tc>
        <w:tc>
          <w:tcPr>
            <w:tcW w:w="1143" w:type="dxa"/>
            <w:vAlign w:val="center"/>
          </w:tcPr>
          <w:p w:rsidR="006C395C" w:rsidRDefault="00A11BE1">
            <w:pPr>
              <w:rPr>
                <w:szCs w:val="21"/>
              </w:rPr>
            </w:pPr>
            <w:r>
              <w:rPr>
                <w:rFonts w:hint="eastAsia"/>
                <w:szCs w:val="21"/>
              </w:rPr>
              <w:t>6</w:t>
            </w:r>
          </w:p>
        </w:tc>
        <w:tc>
          <w:tcPr>
            <w:tcW w:w="3440" w:type="dxa"/>
            <w:vAlign w:val="center"/>
          </w:tcPr>
          <w:p w:rsidR="006C395C" w:rsidRDefault="00A11BE1">
            <w:pPr>
              <w:rPr>
                <w:szCs w:val="21"/>
              </w:rPr>
            </w:pPr>
            <w:r>
              <w:rPr>
                <w:rFonts w:hint="eastAsia"/>
                <w:szCs w:val="21"/>
              </w:rPr>
              <w:t>标题改为“生产记录”</w:t>
            </w:r>
          </w:p>
        </w:tc>
        <w:tc>
          <w:tcPr>
            <w:tcW w:w="2132" w:type="dxa"/>
            <w:vAlign w:val="center"/>
          </w:tcPr>
          <w:p w:rsidR="006C395C" w:rsidRDefault="00A11BE1">
            <w:pPr>
              <w:rPr>
                <w:szCs w:val="21"/>
              </w:rPr>
            </w:pPr>
            <w:r>
              <w:rPr>
                <w:rFonts w:hint="eastAsia"/>
                <w:szCs w:val="21"/>
              </w:rPr>
              <w:t>青海大学</w:t>
            </w:r>
          </w:p>
        </w:tc>
        <w:tc>
          <w:tcPr>
            <w:tcW w:w="1075" w:type="dxa"/>
            <w:vAlign w:val="center"/>
          </w:tcPr>
          <w:p w:rsidR="006C395C" w:rsidRDefault="00A11BE1">
            <w:pPr>
              <w:jc w:val="center"/>
              <w:rPr>
                <w:szCs w:val="21"/>
              </w:rPr>
            </w:pPr>
            <w:r>
              <w:rPr>
                <w:rFonts w:hint="eastAsia"/>
                <w:szCs w:val="21"/>
              </w:rPr>
              <w:t>采纳</w:t>
            </w:r>
          </w:p>
        </w:tc>
      </w:tr>
      <w:tr w:rsidR="006C395C">
        <w:trPr>
          <w:trHeight w:val="23"/>
        </w:trPr>
        <w:tc>
          <w:tcPr>
            <w:tcW w:w="732" w:type="dxa"/>
            <w:vAlign w:val="center"/>
          </w:tcPr>
          <w:p w:rsidR="006C395C" w:rsidRDefault="00A11BE1">
            <w:pPr>
              <w:rPr>
                <w:szCs w:val="21"/>
              </w:rPr>
            </w:pPr>
            <w:r>
              <w:rPr>
                <w:rFonts w:hint="eastAsia"/>
                <w:szCs w:val="21"/>
              </w:rPr>
              <w:t>19</w:t>
            </w:r>
          </w:p>
        </w:tc>
        <w:tc>
          <w:tcPr>
            <w:tcW w:w="1143" w:type="dxa"/>
            <w:vAlign w:val="center"/>
          </w:tcPr>
          <w:p w:rsidR="006C395C" w:rsidRDefault="00A11BE1">
            <w:pPr>
              <w:rPr>
                <w:szCs w:val="21"/>
              </w:rPr>
            </w:pPr>
            <w:r>
              <w:rPr>
                <w:rFonts w:hint="eastAsia"/>
                <w:szCs w:val="21"/>
              </w:rPr>
              <w:t>3</w:t>
            </w:r>
          </w:p>
        </w:tc>
        <w:tc>
          <w:tcPr>
            <w:tcW w:w="3440" w:type="dxa"/>
            <w:vAlign w:val="center"/>
          </w:tcPr>
          <w:p w:rsidR="006C395C" w:rsidRDefault="00A11BE1">
            <w:pPr>
              <w:rPr>
                <w:szCs w:val="21"/>
              </w:rPr>
            </w:pPr>
            <w:r>
              <w:rPr>
                <w:rFonts w:hint="eastAsia"/>
                <w:szCs w:val="21"/>
              </w:rPr>
              <w:t>增加第</w:t>
            </w:r>
            <w:r>
              <w:rPr>
                <w:rFonts w:hint="eastAsia"/>
                <w:szCs w:val="21"/>
              </w:rPr>
              <w:t>4</w:t>
            </w:r>
            <w:r>
              <w:rPr>
                <w:rFonts w:hint="eastAsia"/>
                <w:szCs w:val="21"/>
              </w:rPr>
              <w:t>章“产量指标”</w:t>
            </w:r>
          </w:p>
        </w:tc>
        <w:tc>
          <w:tcPr>
            <w:tcW w:w="2132" w:type="dxa"/>
            <w:vAlign w:val="center"/>
          </w:tcPr>
          <w:p w:rsidR="006C395C" w:rsidRDefault="00A11BE1">
            <w:pPr>
              <w:rPr>
                <w:szCs w:val="21"/>
              </w:rPr>
            </w:pPr>
            <w:r>
              <w:rPr>
                <w:rFonts w:hint="eastAsia"/>
                <w:szCs w:val="21"/>
              </w:rPr>
              <w:t>青海省农林科学院</w:t>
            </w:r>
          </w:p>
        </w:tc>
        <w:tc>
          <w:tcPr>
            <w:tcW w:w="1075" w:type="dxa"/>
            <w:vAlign w:val="center"/>
          </w:tcPr>
          <w:p w:rsidR="006C395C" w:rsidRDefault="00A11BE1">
            <w:pPr>
              <w:jc w:val="center"/>
              <w:rPr>
                <w:szCs w:val="21"/>
              </w:rPr>
            </w:pPr>
            <w:r>
              <w:rPr>
                <w:rFonts w:hint="eastAsia"/>
                <w:szCs w:val="21"/>
              </w:rPr>
              <w:t>采纳</w:t>
            </w:r>
          </w:p>
        </w:tc>
      </w:tr>
    </w:tbl>
    <w:p w:rsidR="006C395C" w:rsidRDefault="006C395C">
      <w:pPr>
        <w:widowControl/>
        <w:wordWrap w:val="0"/>
        <w:overflowPunct w:val="0"/>
        <w:autoSpaceDE w:val="0"/>
        <w:autoSpaceDN w:val="0"/>
        <w:ind w:firstLineChars="300" w:firstLine="540"/>
        <w:textAlignment w:val="baseline"/>
        <w:rPr>
          <w:kern w:val="21"/>
          <w:sz w:val="18"/>
          <w:szCs w:val="18"/>
        </w:rPr>
      </w:pPr>
    </w:p>
    <w:p w:rsidR="006C395C" w:rsidRDefault="006C395C">
      <w:pPr>
        <w:widowControl/>
        <w:wordWrap w:val="0"/>
        <w:overflowPunct w:val="0"/>
        <w:autoSpaceDE w:val="0"/>
        <w:autoSpaceDN w:val="0"/>
        <w:ind w:firstLineChars="300" w:firstLine="540"/>
        <w:textAlignment w:val="baseline"/>
        <w:rPr>
          <w:kern w:val="21"/>
          <w:sz w:val="18"/>
          <w:szCs w:val="18"/>
        </w:rPr>
      </w:pPr>
    </w:p>
    <w:sectPr w:rsidR="006C395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embedRegular r:id="rId1" w:subsetted="1" w:fontKey="{BE5D169C-957B-4631-8223-48B0006A5A0B}"/>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公文小标宋">
    <w:charset w:val="86"/>
    <w:family w:val="auto"/>
    <w:pitch w:val="default"/>
    <w:sig w:usb0="A00002BF" w:usb1="38CF7CFA" w:usb2="00000016" w:usb3="00000000" w:csb0="00040001" w:csb1="00000000"/>
    <w:embedRegular r:id="rId2" w:subsetted="1" w:fontKey="{7684342F-5959-4BF7-B02B-E35BC3CFA41C}"/>
  </w:font>
  <w:font w:name="楷体">
    <w:panose1 w:val="02010609060101010101"/>
    <w:charset w:val="86"/>
    <w:family w:val="modern"/>
    <w:pitch w:val="fixed"/>
    <w:sig w:usb0="800002BF" w:usb1="38CF7CFA" w:usb2="00000016" w:usb3="00000000" w:csb0="00040001" w:csb1="00000000"/>
    <w:embedBold r:id="rId3" w:subsetted="1" w:fontKey="{DEC98FFE-81C8-42C8-BAF9-C0D97CFAAE46}"/>
  </w:font>
  <w:font w:name="仿宋_GB2312">
    <w:panose1 w:val="02010609030101010101"/>
    <w:charset w:val="86"/>
    <w:family w:val="modern"/>
    <w:pitch w:val="fixed"/>
    <w:sig w:usb0="00000001" w:usb1="080E0000" w:usb2="00000010" w:usb3="00000000" w:csb0="00040000" w:csb1="00000000"/>
    <w:embedRegular r:id="rId4" w:subsetted="1" w:fontKey="{CAE7F984-2403-427A-8794-8ACD7471CA94}"/>
    <w:embedBold r:id="rId5" w:subsetted="1" w:fontKey="{35CC033F-CA9A-4F2C-90BF-6A4A13673DCA}"/>
  </w:font>
  <w:font w:name="方正仿宋_GB18030">
    <w:charset w:val="86"/>
    <w:family w:val="auto"/>
    <w:pitch w:val="default"/>
    <w:sig w:usb0="00000001" w:usb1="08000000" w:usb2="00000000" w:usb3="00000000" w:csb0="00040000" w:csb1="00000000"/>
    <w:embedRegular r:id="rId6" w:subsetted="1" w:fontKey="{2CC1C157-29EB-4C75-9922-9AF7D2E16DC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pPr>
        <w:ind w:left="426"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15:restartNumberingAfterBreak="0">
    <w:nsid w:val="6CEA2025"/>
    <w:multiLevelType w:val="multilevel"/>
    <w:tmpl w:val="6CEA2025"/>
    <w:lvl w:ilvl="0">
      <w:start w:val="1"/>
      <w:numFmt w:val="none"/>
      <w:pStyle w:val="a2"/>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21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9A0640"/>
    <w:rsid w:val="00060337"/>
    <w:rsid w:val="000C0022"/>
    <w:rsid w:val="00113DAD"/>
    <w:rsid w:val="001E22A8"/>
    <w:rsid w:val="002136AB"/>
    <w:rsid w:val="00311AE4"/>
    <w:rsid w:val="00447065"/>
    <w:rsid w:val="00495E32"/>
    <w:rsid w:val="00655EBF"/>
    <w:rsid w:val="0067722F"/>
    <w:rsid w:val="006B18CC"/>
    <w:rsid w:val="006C395C"/>
    <w:rsid w:val="00726300"/>
    <w:rsid w:val="008A0A73"/>
    <w:rsid w:val="00933610"/>
    <w:rsid w:val="009A0640"/>
    <w:rsid w:val="00A11BE1"/>
    <w:rsid w:val="00A6219E"/>
    <w:rsid w:val="00B9569D"/>
    <w:rsid w:val="00BD397C"/>
    <w:rsid w:val="00C13140"/>
    <w:rsid w:val="00C7691D"/>
    <w:rsid w:val="00CE1D4F"/>
    <w:rsid w:val="00CF6309"/>
    <w:rsid w:val="00D47BB0"/>
    <w:rsid w:val="00DF72FA"/>
    <w:rsid w:val="00EC6622"/>
    <w:rsid w:val="00F66ACE"/>
    <w:rsid w:val="01282E62"/>
    <w:rsid w:val="01302F31"/>
    <w:rsid w:val="016F369A"/>
    <w:rsid w:val="017060FC"/>
    <w:rsid w:val="017A16F8"/>
    <w:rsid w:val="01E64001"/>
    <w:rsid w:val="01E83C90"/>
    <w:rsid w:val="01EC3E90"/>
    <w:rsid w:val="024B7034"/>
    <w:rsid w:val="029A40BC"/>
    <w:rsid w:val="02D83AAA"/>
    <w:rsid w:val="02E1151B"/>
    <w:rsid w:val="02E2481C"/>
    <w:rsid w:val="03E33071"/>
    <w:rsid w:val="04386D95"/>
    <w:rsid w:val="043D4E77"/>
    <w:rsid w:val="046770F4"/>
    <w:rsid w:val="04AD16EA"/>
    <w:rsid w:val="04F05A45"/>
    <w:rsid w:val="051060E7"/>
    <w:rsid w:val="05283663"/>
    <w:rsid w:val="056A2090"/>
    <w:rsid w:val="058014BF"/>
    <w:rsid w:val="05B17CDA"/>
    <w:rsid w:val="05ED5005"/>
    <w:rsid w:val="05FE4192"/>
    <w:rsid w:val="06A15FC5"/>
    <w:rsid w:val="06AA7538"/>
    <w:rsid w:val="06EA794D"/>
    <w:rsid w:val="074E44FC"/>
    <w:rsid w:val="07683FB9"/>
    <w:rsid w:val="07A27506"/>
    <w:rsid w:val="07CF5DE6"/>
    <w:rsid w:val="086329D2"/>
    <w:rsid w:val="08F7463C"/>
    <w:rsid w:val="09023F99"/>
    <w:rsid w:val="0932487E"/>
    <w:rsid w:val="09607AB0"/>
    <w:rsid w:val="09AB43A8"/>
    <w:rsid w:val="09C4309F"/>
    <w:rsid w:val="0A30293A"/>
    <w:rsid w:val="0A80279A"/>
    <w:rsid w:val="0AEA2A45"/>
    <w:rsid w:val="0AFF69E2"/>
    <w:rsid w:val="0B090F5C"/>
    <w:rsid w:val="0B7F6E2A"/>
    <w:rsid w:val="0B8E1315"/>
    <w:rsid w:val="0B9C06D5"/>
    <w:rsid w:val="0B9E33B1"/>
    <w:rsid w:val="0BD22349"/>
    <w:rsid w:val="0C1B5A9E"/>
    <w:rsid w:val="0C3C3C66"/>
    <w:rsid w:val="0C40689F"/>
    <w:rsid w:val="0C5F02C2"/>
    <w:rsid w:val="0C6B2BA2"/>
    <w:rsid w:val="0C9E047D"/>
    <w:rsid w:val="0CE42333"/>
    <w:rsid w:val="0D347ED7"/>
    <w:rsid w:val="0DB02216"/>
    <w:rsid w:val="0E462FD0"/>
    <w:rsid w:val="0E5431A1"/>
    <w:rsid w:val="0E7D470A"/>
    <w:rsid w:val="0E894B41"/>
    <w:rsid w:val="0EA53D44"/>
    <w:rsid w:val="0EE24651"/>
    <w:rsid w:val="0F234C69"/>
    <w:rsid w:val="0F2A705A"/>
    <w:rsid w:val="0F2C280F"/>
    <w:rsid w:val="0F4B669A"/>
    <w:rsid w:val="11005262"/>
    <w:rsid w:val="113A4C18"/>
    <w:rsid w:val="11885021"/>
    <w:rsid w:val="11B83D8F"/>
    <w:rsid w:val="120E39AF"/>
    <w:rsid w:val="12655CC4"/>
    <w:rsid w:val="1281359D"/>
    <w:rsid w:val="129B7938"/>
    <w:rsid w:val="12A83E03"/>
    <w:rsid w:val="13566129"/>
    <w:rsid w:val="137C0CE3"/>
    <w:rsid w:val="13C115DD"/>
    <w:rsid w:val="142C636E"/>
    <w:rsid w:val="14BD1940"/>
    <w:rsid w:val="154712A7"/>
    <w:rsid w:val="159C346D"/>
    <w:rsid w:val="15CE3B81"/>
    <w:rsid w:val="15F67EE6"/>
    <w:rsid w:val="16A82624"/>
    <w:rsid w:val="16B61A63"/>
    <w:rsid w:val="16C95C37"/>
    <w:rsid w:val="16D03928"/>
    <w:rsid w:val="171001C9"/>
    <w:rsid w:val="17332DAA"/>
    <w:rsid w:val="181141F9"/>
    <w:rsid w:val="18C0596A"/>
    <w:rsid w:val="1954439D"/>
    <w:rsid w:val="195D6994"/>
    <w:rsid w:val="199B6470"/>
    <w:rsid w:val="19E757C0"/>
    <w:rsid w:val="19E971DB"/>
    <w:rsid w:val="1A25006B"/>
    <w:rsid w:val="1A3A17E5"/>
    <w:rsid w:val="1A554870"/>
    <w:rsid w:val="1A7A0749"/>
    <w:rsid w:val="1A7A48BE"/>
    <w:rsid w:val="1AA44EB0"/>
    <w:rsid w:val="1B5E4CD3"/>
    <w:rsid w:val="1BE70CA2"/>
    <w:rsid w:val="1C2A7637"/>
    <w:rsid w:val="1C4D31E4"/>
    <w:rsid w:val="1CE04199"/>
    <w:rsid w:val="1D0B4F2C"/>
    <w:rsid w:val="1D325745"/>
    <w:rsid w:val="1D397ADD"/>
    <w:rsid w:val="1E2E78B2"/>
    <w:rsid w:val="1E470974"/>
    <w:rsid w:val="1E6A01BF"/>
    <w:rsid w:val="1EFB3F68"/>
    <w:rsid w:val="1F185E6D"/>
    <w:rsid w:val="1FC102B2"/>
    <w:rsid w:val="1FF27AF6"/>
    <w:rsid w:val="20657D72"/>
    <w:rsid w:val="207417C9"/>
    <w:rsid w:val="21376D74"/>
    <w:rsid w:val="21962EF2"/>
    <w:rsid w:val="21CC6C34"/>
    <w:rsid w:val="21E34627"/>
    <w:rsid w:val="222F7394"/>
    <w:rsid w:val="224154AD"/>
    <w:rsid w:val="22E744D4"/>
    <w:rsid w:val="23452FA8"/>
    <w:rsid w:val="23A657EA"/>
    <w:rsid w:val="23B95E70"/>
    <w:rsid w:val="23BF22FE"/>
    <w:rsid w:val="23C14D25"/>
    <w:rsid w:val="23EE53EE"/>
    <w:rsid w:val="24696C0E"/>
    <w:rsid w:val="24967F5F"/>
    <w:rsid w:val="24D30D50"/>
    <w:rsid w:val="24EE00BF"/>
    <w:rsid w:val="24F4134C"/>
    <w:rsid w:val="25641388"/>
    <w:rsid w:val="25F74A2E"/>
    <w:rsid w:val="26211FC6"/>
    <w:rsid w:val="265D1398"/>
    <w:rsid w:val="267A740D"/>
    <w:rsid w:val="27354400"/>
    <w:rsid w:val="274A6DDF"/>
    <w:rsid w:val="278E4D72"/>
    <w:rsid w:val="283028CB"/>
    <w:rsid w:val="283E2A52"/>
    <w:rsid w:val="28416434"/>
    <w:rsid w:val="284E3C3D"/>
    <w:rsid w:val="28616AD6"/>
    <w:rsid w:val="2874680A"/>
    <w:rsid w:val="287560DE"/>
    <w:rsid w:val="29152657"/>
    <w:rsid w:val="2974046D"/>
    <w:rsid w:val="29D357B2"/>
    <w:rsid w:val="2A0F0515"/>
    <w:rsid w:val="2A282ED7"/>
    <w:rsid w:val="2A3737B6"/>
    <w:rsid w:val="2A4F4AA9"/>
    <w:rsid w:val="2A7A79DB"/>
    <w:rsid w:val="2AD417E1"/>
    <w:rsid w:val="2B7F3364"/>
    <w:rsid w:val="2C104FEB"/>
    <w:rsid w:val="2C9C00DD"/>
    <w:rsid w:val="2CAC6770"/>
    <w:rsid w:val="2CAE4ED4"/>
    <w:rsid w:val="2CF032D7"/>
    <w:rsid w:val="2D3E42BB"/>
    <w:rsid w:val="2DF16206"/>
    <w:rsid w:val="2E124403"/>
    <w:rsid w:val="2E3600BD"/>
    <w:rsid w:val="2E5642BC"/>
    <w:rsid w:val="2E686992"/>
    <w:rsid w:val="2F1B4506"/>
    <w:rsid w:val="2FBA7245"/>
    <w:rsid w:val="301F52AD"/>
    <w:rsid w:val="303074BA"/>
    <w:rsid w:val="304246D0"/>
    <w:rsid w:val="31384A0A"/>
    <w:rsid w:val="317322BE"/>
    <w:rsid w:val="326847C9"/>
    <w:rsid w:val="32824B88"/>
    <w:rsid w:val="32C20171"/>
    <w:rsid w:val="33266952"/>
    <w:rsid w:val="337D1F97"/>
    <w:rsid w:val="33DA18CA"/>
    <w:rsid w:val="33F00D0E"/>
    <w:rsid w:val="346D76B5"/>
    <w:rsid w:val="348124F3"/>
    <w:rsid w:val="34CB76EB"/>
    <w:rsid w:val="351567A2"/>
    <w:rsid w:val="35496928"/>
    <w:rsid w:val="35B93AAE"/>
    <w:rsid w:val="35E054DE"/>
    <w:rsid w:val="3621220A"/>
    <w:rsid w:val="363B5B27"/>
    <w:rsid w:val="365D6B2F"/>
    <w:rsid w:val="37826121"/>
    <w:rsid w:val="37996756"/>
    <w:rsid w:val="37BB5957"/>
    <w:rsid w:val="37DC7F27"/>
    <w:rsid w:val="381624EE"/>
    <w:rsid w:val="38512951"/>
    <w:rsid w:val="38C02CC7"/>
    <w:rsid w:val="38C11618"/>
    <w:rsid w:val="38D9242C"/>
    <w:rsid w:val="38E52E0C"/>
    <w:rsid w:val="38E86458"/>
    <w:rsid w:val="391A0D07"/>
    <w:rsid w:val="394F2C58"/>
    <w:rsid w:val="3A4D0C68"/>
    <w:rsid w:val="3A726921"/>
    <w:rsid w:val="3A931D9A"/>
    <w:rsid w:val="3A9A2CA4"/>
    <w:rsid w:val="3AE07D2F"/>
    <w:rsid w:val="3B44176E"/>
    <w:rsid w:val="3B6A6577"/>
    <w:rsid w:val="3C077F03"/>
    <w:rsid w:val="3C395948"/>
    <w:rsid w:val="3C3E3B7F"/>
    <w:rsid w:val="3CD64F45"/>
    <w:rsid w:val="3CF47A8D"/>
    <w:rsid w:val="3D0537EA"/>
    <w:rsid w:val="3D1266AA"/>
    <w:rsid w:val="3D3C144D"/>
    <w:rsid w:val="3D7E738B"/>
    <w:rsid w:val="3D8A3F82"/>
    <w:rsid w:val="3D8C6924"/>
    <w:rsid w:val="3D963E2E"/>
    <w:rsid w:val="3DBD6105"/>
    <w:rsid w:val="3DFD6621"/>
    <w:rsid w:val="3E471C5A"/>
    <w:rsid w:val="3E5379A4"/>
    <w:rsid w:val="3F2F6B8F"/>
    <w:rsid w:val="3F3968C0"/>
    <w:rsid w:val="3F7722E4"/>
    <w:rsid w:val="3F8461B9"/>
    <w:rsid w:val="3FA06F89"/>
    <w:rsid w:val="3FBC53E4"/>
    <w:rsid w:val="3FC15F6A"/>
    <w:rsid w:val="3FCF3ECE"/>
    <w:rsid w:val="3FF43934"/>
    <w:rsid w:val="40254A9D"/>
    <w:rsid w:val="40732CAC"/>
    <w:rsid w:val="407F3DC9"/>
    <w:rsid w:val="40AD06B3"/>
    <w:rsid w:val="410A340F"/>
    <w:rsid w:val="4114603C"/>
    <w:rsid w:val="41174890"/>
    <w:rsid w:val="411E2BF2"/>
    <w:rsid w:val="41931657"/>
    <w:rsid w:val="419E58AE"/>
    <w:rsid w:val="41BA3087"/>
    <w:rsid w:val="41EE24C7"/>
    <w:rsid w:val="41FC574C"/>
    <w:rsid w:val="422A188F"/>
    <w:rsid w:val="42420745"/>
    <w:rsid w:val="43882D11"/>
    <w:rsid w:val="44092055"/>
    <w:rsid w:val="441F3676"/>
    <w:rsid w:val="448C6DCE"/>
    <w:rsid w:val="451C636B"/>
    <w:rsid w:val="45533BC2"/>
    <w:rsid w:val="45B93656"/>
    <w:rsid w:val="45F16BE9"/>
    <w:rsid w:val="470E352E"/>
    <w:rsid w:val="473D6A05"/>
    <w:rsid w:val="478A5A2C"/>
    <w:rsid w:val="479852C8"/>
    <w:rsid w:val="47D91D8D"/>
    <w:rsid w:val="480C40F9"/>
    <w:rsid w:val="483B4450"/>
    <w:rsid w:val="48C274A0"/>
    <w:rsid w:val="49816239"/>
    <w:rsid w:val="49B760FE"/>
    <w:rsid w:val="4A1D63EC"/>
    <w:rsid w:val="4A69564B"/>
    <w:rsid w:val="4AAB7B20"/>
    <w:rsid w:val="4AAC3789"/>
    <w:rsid w:val="4ACE1952"/>
    <w:rsid w:val="4B241814"/>
    <w:rsid w:val="4B525457"/>
    <w:rsid w:val="4B5C39C5"/>
    <w:rsid w:val="4BA44460"/>
    <w:rsid w:val="4BC244AD"/>
    <w:rsid w:val="4C2061DD"/>
    <w:rsid w:val="4CA30BBC"/>
    <w:rsid w:val="4D40640B"/>
    <w:rsid w:val="4D5679DC"/>
    <w:rsid w:val="4DD94895"/>
    <w:rsid w:val="4DDB6E33"/>
    <w:rsid w:val="4E3067DA"/>
    <w:rsid w:val="4E68116D"/>
    <w:rsid w:val="4E6C4B0A"/>
    <w:rsid w:val="4E992277"/>
    <w:rsid w:val="4EDE5EDB"/>
    <w:rsid w:val="4F242833"/>
    <w:rsid w:val="4F532425"/>
    <w:rsid w:val="4F632146"/>
    <w:rsid w:val="501E0468"/>
    <w:rsid w:val="50A56CB1"/>
    <w:rsid w:val="50E35450"/>
    <w:rsid w:val="50F1423F"/>
    <w:rsid w:val="51425F68"/>
    <w:rsid w:val="51960CEF"/>
    <w:rsid w:val="51A406B5"/>
    <w:rsid w:val="51CC4711"/>
    <w:rsid w:val="51DD4E01"/>
    <w:rsid w:val="522B4BDA"/>
    <w:rsid w:val="52C11D9C"/>
    <w:rsid w:val="52E53CDC"/>
    <w:rsid w:val="52EA2246"/>
    <w:rsid w:val="534A3B3F"/>
    <w:rsid w:val="53660F39"/>
    <w:rsid w:val="538708F0"/>
    <w:rsid w:val="53A22E56"/>
    <w:rsid w:val="53F30678"/>
    <w:rsid w:val="542E28CE"/>
    <w:rsid w:val="546F5905"/>
    <w:rsid w:val="549257BC"/>
    <w:rsid w:val="5536081F"/>
    <w:rsid w:val="55DF42D5"/>
    <w:rsid w:val="56375DED"/>
    <w:rsid w:val="56463DF4"/>
    <w:rsid w:val="56B04601"/>
    <w:rsid w:val="56E542AB"/>
    <w:rsid w:val="57A36E2F"/>
    <w:rsid w:val="57BB325E"/>
    <w:rsid w:val="57C32112"/>
    <w:rsid w:val="57DB28FB"/>
    <w:rsid w:val="5802790D"/>
    <w:rsid w:val="583D1EC5"/>
    <w:rsid w:val="589E6E07"/>
    <w:rsid w:val="58EF340B"/>
    <w:rsid w:val="590E2EFD"/>
    <w:rsid w:val="594A55D4"/>
    <w:rsid w:val="596671F9"/>
    <w:rsid w:val="5A037D60"/>
    <w:rsid w:val="5A9102A6"/>
    <w:rsid w:val="5A932270"/>
    <w:rsid w:val="5AC474BB"/>
    <w:rsid w:val="5B0640E9"/>
    <w:rsid w:val="5B1201EE"/>
    <w:rsid w:val="5B9B4077"/>
    <w:rsid w:val="5BDC57D3"/>
    <w:rsid w:val="5C393517"/>
    <w:rsid w:val="5C8F1650"/>
    <w:rsid w:val="5D0A3484"/>
    <w:rsid w:val="5D0F12BE"/>
    <w:rsid w:val="5D1F428F"/>
    <w:rsid w:val="5D4D5223"/>
    <w:rsid w:val="5D753EAF"/>
    <w:rsid w:val="5DA750FA"/>
    <w:rsid w:val="5DDC7DBD"/>
    <w:rsid w:val="5DE0757A"/>
    <w:rsid w:val="5E056FE1"/>
    <w:rsid w:val="5E473A9D"/>
    <w:rsid w:val="5E9F5687"/>
    <w:rsid w:val="5F3772CE"/>
    <w:rsid w:val="601B2AEB"/>
    <w:rsid w:val="613933AC"/>
    <w:rsid w:val="613C71BD"/>
    <w:rsid w:val="61490800"/>
    <w:rsid w:val="61BD6664"/>
    <w:rsid w:val="62B9483E"/>
    <w:rsid w:val="630027E5"/>
    <w:rsid w:val="6357614B"/>
    <w:rsid w:val="63930B6A"/>
    <w:rsid w:val="63AE3C76"/>
    <w:rsid w:val="63E569E8"/>
    <w:rsid w:val="649B336C"/>
    <w:rsid w:val="65752C9E"/>
    <w:rsid w:val="65C575BF"/>
    <w:rsid w:val="663E7534"/>
    <w:rsid w:val="663F14FE"/>
    <w:rsid w:val="67380427"/>
    <w:rsid w:val="68A17EA6"/>
    <w:rsid w:val="68CF6B69"/>
    <w:rsid w:val="69BC29B9"/>
    <w:rsid w:val="69DF51F9"/>
    <w:rsid w:val="69E66F7F"/>
    <w:rsid w:val="6A0D1168"/>
    <w:rsid w:val="6A106799"/>
    <w:rsid w:val="6A2133F4"/>
    <w:rsid w:val="6A33113D"/>
    <w:rsid w:val="6A5512F0"/>
    <w:rsid w:val="6ADD76DF"/>
    <w:rsid w:val="6AE30927"/>
    <w:rsid w:val="6AEF22E5"/>
    <w:rsid w:val="6BB325FA"/>
    <w:rsid w:val="6BC868C8"/>
    <w:rsid w:val="6BD90C5A"/>
    <w:rsid w:val="6BFD39ED"/>
    <w:rsid w:val="6C3570B8"/>
    <w:rsid w:val="6C861C34"/>
    <w:rsid w:val="6C891725"/>
    <w:rsid w:val="6CBC11B2"/>
    <w:rsid w:val="6CBD0E94"/>
    <w:rsid w:val="6CCF5389"/>
    <w:rsid w:val="6D301807"/>
    <w:rsid w:val="6D952D73"/>
    <w:rsid w:val="6DA265FA"/>
    <w:rsid w:val="6DD62C0F"/>
    <w:rsid w:val="6E2A50F9"/>
    <w:rsid w:val="6E480E8B"/>
    <w:rsid w:val="6E860BC6"/>
    <w:rsid w:val="6E9028F6"/>
    <w:rsid w:val="6F40256E"/>
    <w:rsid w:val="6F486919"/>
    <w:rsid w:val="6F814748"/>
    <w:rsid w:val="6F8166E3"/>
    <w:rsid w:val="6F8C7426"/>
    <w:rsid w:val="6FCE421E"/>
    <w:rsid w:val="6FD601DD"/>
    <w:rsid w:val="6FEC3924"/>
    <w:rsid w:val="6FF670D1"/>
    <w:rsid w:val="70082960"/>
    <w:rsid w:val="700F61BB"/>
    <w:rsid w:val="703A6FBE"/>
    <w:rsid w:val="705373E8"/>
    <w:rsid w:val="705B6F34"/>
    <w:rsid w:val="70A94143"/>
    <w:rsid w:val="70AE71FE"/>
    <w:rsid w:val="71072C18"/>
    <w:rsid w:val="71240916"/>
    <w:rsid w:val="7133370B"/>
    <w:rsid w:val="715220E5"/>
    <w:rsid w:val="718129CA"/>
    <w:rsid w:val="71BE3C1E"/>
    <w:rsid w:val="71CB5444"/>
    <w:rsid w:val="71D66A4E"/>
    <w:rsid w:val="72131204"/>
    <w:rsid w:val="727662A7"/>
    <w:rsid w:val="732E7CCA"/>
    <w:rsid w:val="73403A4F"/>
    <w:rsid w:val="734D11EC"/>
    <w:rsid w:val="73C00546"/>
    <w:rsid w:val="73F9680A"/>
    <w:rsid w:val="74252DFE"/>
    <w:rsid w:val="74732A9E"/>
    <w:rsid w:val="747E1443"/>
    <w:rsid w:val="748A53C5"/>
    <w:rsid w:val="75267B11"/>
    <w:rsid w:val="7546450C"/>
    <w:rsid w:val="75742F72"/>
    <w:rsid w:val="75840CDB"/>
    <w:rsid w:val="75C630A2"/>
    <w:rsid w:val="7624735C"/>
    <w:rsid w:val="763444AF"/>
    <w:rsid w:val="76AA651F"/>
    <w:rsid w:val="76E7186A"/>
    <w:rsid w:val="76F91778"/>
    <w:rsid w:val="76FF4ABD"/>
    <w:rsid w:val="775D3592"/>
    <w:rsid w:val="776668EA"/>
    <w:rsid w:val="778E2608"/>
    <w:rsid w:val="78450BF6"/>
    <w:rsid w:val="78A51694"/>
    <w:rsid w:val="78F4332C"/>
    <w:rsid w:val="79923396"/>
    <w:rsid w:val="79BC67CE"/>
    <w:rsid w:val="79F006ED"/>
    <w:rsid w:val="7A911ED0"/>
    <w:rsid w:val="7AB12572"/>
    <w:rsid w:val="7AB36557"/>
    <w:rsid w:val="7B373590"/>
    <w:rsid w:val="7B4F7521"/>
    <w:rsid w:val="7B5A6766"/>
    <w:rsid w:val="7BB164FA"/>
    <w:rsid w:val="7BBB788D"/>
    <w:rsid w:val="7BCB7664"/>
    <w:rsid w:val="7C235D88"/>
    <w:rsid w:val="7C300245"/>
    <w:rsid w:val="7C7F1810"/>
    <w:rsid w:val="7C89332E"/>
    <w:rsid w:val="7C983453"/>
    <w:rsid w:val="7CAB2FF1"/>
    <w:rsid w:val="7D2C4132"/>
    <w:rsid w:val="7D4476CE"/>
    <w:rsid w:val="7D480840"/>
    <w:rsid w:val="7E6F51F1"/>
    <w:rsid w:val="7E9C7B49"/>
    <w:rsid w:val="7EB4618D"/>
    <w:rsid w:val="7EF864D1"/>
    <w:rsid w:val="7F046269"/>
    <w:rsid w:val="7FA217CF"/>
    <w:rsid w:val="7FA61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8963E0BF-E8AC-44DE-A359-ABCEB7A9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page number"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widowControl w:val="0"/>
      <w:jc w:val="both"/>
    </w:pPr>
    <w:rPr>
      <w:kern w:val="2"/>
      <w:sz w:val="21"/>
      <w:szCs w:val="24"/>
    </w:rPr>
  </w:style>
  <w:style w:type="paragraph" w:styleId="3">
    <w:name w:val="heading 3"/>
    <w:basedOn w:val="a3"/>
    <w:next w:val="a3"/>
    <w:semiHidden/>
    <w:unhideWhenUsed/>
    <w:qFormat/>
    <w:pPr>
      <w:spacing w:beforeAutospacing="1" w:afterAutospacing="1"/>
      <w:jc w:val="left"/>
      <w:outlineLvl w:val="2"/>
    </w:pPr>
    <w:rPr>
      <w:rFonts w:ascii="宋体" w:hAnsi="宋体" w:hint="eastAsia"/>
      <w:b/>
      <w:bCs/>
      <w:kern w:val="0"/>
      <w:sz w:val="27"/>
      <w:szCs w:val="27"/>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annotation text"/>
    <w:basedOn w:val="a3"/>
    <w:uiPriority w:val="99"/>
    <w:unhideWhenUsed/>
    <w:qFormat/>
    <w:pPr>
      <w:jc w:val="left"/>
    </w:pPr>
  </w:style>
  <w:style w:type="paragraph" w:styleId="a8">
    <w:name w:val="Body Text"/>
    <w:basedOn w:val="a3"/>
    <w:next w:val="a3"/>
    <w:semiHidden/>
    <w:qFormat/>
    <w:rPr>
      <w:rFonts w:ascii="黑体" w:eastAsia="黑体" w:hAnsi="黑体" w:cs="黑体"/>
      <w:sz w:val="36"/>
      <w:szCs w:val="36"/>
      <w:lang w:eastAsia="en-US"/>
    </w:rPr>
  </w:style>
  <w:style w:type="paragraph" w:styleId="a9">
    <w:name w:val="Balloon Text"/>
    <w:basedOn w:val="a3"/>
    <w:link w:val="aa"/>
    <w:qFormat/>
    <w:rPr>
      <w:sz w:val="18"/>
      <w:szCs w:val="18"/>
    </w:rPr>
  </w:style>
  <w:style w:type="paragraph" w:styleId="ab">
    <w:name w:val="footer"/>
    <w:basedOn w:val="a3"/>
    <w:qFormat/>
    <w:pPr>
      <w:tabs>
        <w:tab w:val="center" w:pos="4153"/>
        <w:tab w:val="right" w:pos="8306"/>
      </w:tabs>
      <w:snapToGrid w:val="0"/>
      <w:jc w:val="left"/>
    </w:pPr>
    <w:rPr>
      <w:sz w:val="18"/>
      <w:szCs w:val="18"/>
    </w:rPr>
  </w:style>
  <w:style w:type="paragraph" w:styleId="ac">
    <w:name w:val="header"/>
    <w:basedOn w:val="a3"/>
    <w:link w:val="ad"/>
    <w:qFormat/>
    <w:pPr>
      <w:pBdr>
        <w:bottom w:val="single" w:sz="6" w:space="1" w:color="auto"/>
      </w:pBdr>
      <w:tabs>
        <w:tab w:val="center" w:pos="4153"/>
        <w:tab w:val="right" w:pos="8306"/>
      </w:tabs>
      <w:snapToGrid w:val="0"/>
      <w:jc w:val="center"/>
    </w:pPr>
    <w:rPr>
      <w:sz w:val="18"/>
      <w:szCs w:val="18"/>
    </w:rPr>
  </w:style>
  <w:style w:type="paragraph" w:styleId="ae">
    <w:name w:val="Normal (Web)"/>
    <w:basedOn w:val="a3"/>
    <w:qFormat/>
    <w:pPr>
      <w:spacing w:beforeAutospacing="1" w:afterAutospacing="1"/>
      <w:jc w:val="left"/>
    </w:pPr>
    <w:rPr>
      <w:kern w:val="0"/>
      <w:sz w:val="24"/>
    </w:rPr>
  </w:style>
  <w:style w:type="table" w:styleId="af">
    <w:name w:val="Table Grid"/>
    <w:basedOn w:val="a5"/>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4"/>
    <w:qFormat/>
    <w:rPr>
      <w:b/>
    </w:rPr>
  </w:style>
  <w:style w:type="character" w:styleId="af1">
    <w:name w:val="page number"/>
    <w:basedOn w:val="a4"/>
    <w:qFormat/>
  </w:style>
  <w:style w:type="character" w:styleId="af2">
    <w:name w:val="annotation reference"/>
    <w:basedOn w:val="a4"/>
    <w:uiPriority w:val="99"/>
    <w:semiHidden/>
    <w:unhideWhenUsed/>
    <w:qFormat/>
    <w:rPr>
      <w:sz w:val="21"/>
      <w:szCs w:val="21"/>
    </w:rPr>
  </w:style>
  <w:style w:type="paragraph" w:customStyle="1" w:styleId="1">
    <w:name w:val="正文缩进1"/>
    <w:basedOn w:val="a3"/>
    <w:qFormat/>
    <w:pPr>
      <w:ind w:firstLineChars="200" w:firstLine="420"/>
    </w:pPr>
  </w:style>
  <w:style w:type="paragraph" w:customStyle="1" w:styleId="p17">
    <w:name w:val="p17"/>
    <w:basedOn w:val="a3"/>
    <w:qFormat/>
    <w:pPr>
      <w:widowControl/>
      <w:ind w:firstLine="420"/>
    </w:pPr>
    <w:rPr>
      <w:kern w:val="0"/>
      <w:sz w:val="28"/>
      <w:szCs w:val="28"/>
    </w:rPr>
  </w:style>
  <w:style w:type="paragraph" w:customStyle="1" w:styleId="af3">
    <w:name w:val="段"/>
    <w:qFormat/>
    <w:pPr>
      <w:autoSpaceDE w:val="0"/>
      <w:autoSpaceDN w:val="0"/>
      <w:ind w:firstLineChars="200" w:firstLine="200"/>
      <w:jc w:val="both"/>
    </w:pPr>
    <w:rPr>
      <w:rFonts w:ascii="宋体"/>
      <w:sz w:val="21"/>
    </w:rPr>
  </w:style>
  <w:style w:type="paragraph" w:customStyle="1" w:styleId="af4">
    <w:name w:val="目次、标准名称标题"/>
    <w:basedOn w:val="a2"/>
    <w:next w:val="af3"/>
    <w:qFormat/>
    <w:pPr>
      <w:spacing w:line="460" w:lineRule="exact"/>
    </w:pPr>
  </w:style>
  <w:style w:type="paragraph" w:customStyle="1" w:styleId="a2">
    <w:name w:val="前言、引言标题"/>
    <w:next w:val="a3"/>
    <w:qFormat/>
    <w:pPr>
      <w:numPr>
        <w:numId w:val="1"/>
      </w:numPr>
      <w:shd w:val="clear" w:color="FFFFFF" w:fill="FFFFFF"/>
      <w:spacing w:before="640" w:after="560"/>
      <w:jc w:val="center"/>
      <w:outlineLvl w:val="0"/>
    </w:pPr>
    <w:rPr>
      <w:rFonts w:ascii="黑体" w:eastAsia="黑体"/>
      <w:sz w:val="32"/>
    </w:rPr>
  </w:style>
  <w:style w:type="character" w:customStyle="1" w:styleId="ad">
    <w:name w:val="页眉 字符"/>
    <w:basedOn w:val="a4"/>
    <w:link w:val="ac"/>
    <w:qFormat/>
    <w:rPr>
      <w:kern w:val="2"/>
      <w:sz w:val="18"/>
      <w:szCs w:val="18"/>
    </w:rPr>
  </w:style>
  <w:style w:type="character" w:customStyle="1" w:styleId="aa">
    <w:name w:val="批注框文本 字符"/>
    <w:basedOn w:val="a4"/>
    <w:link w:val="a9"/>
    <w:qFormat/>
    <w:rPr>
      <w:kern w:val="2"/>
      <w:sz w:val="18"/>
      <w:szCs w:val="18"/>
    </w:rPr>
  </w:style>
  <w:style w:type="paragraph" w:customStyle="1" w:styleId="a0">
    <w:name w:val="一级条标题"/>
    <w:next w:val="a3"/>
    <w:qFormat/>
    <w:pPr>
      <w:numPr>
        <w:ilvl w:val="1"/>
        <w:numId w:val="2"/>
      </w:numPr>
      <w:spacing w:beforeLines="50" w:before="156" w:afterLines="50" w:after="156"/>
      <w:ind w:left="0"/>
      <w:outlineLvl w:val="2"/>
    </w:pPr>
    <w:rPr>
      <w:rFonts w:ascii="黑体" w:eastAsia="黑体"/>
      <w:sz w:val="21"/>
      <w:szCs w:val="21"/>
    </w:rPr>
  </w:style>
  <w:style w:type="paragraph" w:customStyle="1" w:styleId="a">
    <w:name w:val="章标题"/>
    <w:next w:val="af3"/>
    <w:qFormat/>
    <w:pPr>
      <w:numPr>
        <w:numId w:val="2"/>
      </w:numPr>
      <w:spacing w:beforeLines="100" w:before="312" w:afterLines="100" w:after="312"/>
      <w:jc w:val="both"/>
      <w:outlineLvl w:val="1"/>
    </w:pPr>
    <w:rPr>
      <w:rFonts w:ascii="黑体" w:eastAsia="黑体"/>
      <w:sz w:val="21"/>
    </w:rPr>
  </w:style>
  <w:style w:type="character" w:customStyle="1" w:styleId="fontstyle01">
    <w:name w:val="fontstyle01"/>
    <w:qFormat/>
    <w:rPr>
      <w:rFonts w:ascii="Times New Roman" w:hAnsi="Times New Roman" w:cs="Times New Roman" w:hint="default"/>
      <w:i/>
      <w:color w:val="000000"/>
      <w:sz w:val="24"/>
      <w:szCs w:val="24"/>
    </w:rPr>
  </w:style>
  <w:style w:type="character" w:customStyle="1" w:styleId="font31">
    <w:name w:val="font31"/>
    <w:basedOn w:val="a4"/>
    <w:qFormat/>
    <w:rPr>
      <w:rFonts w:ascii="宋体" w:eastAsia="宋体" w:hAnsi="宋体" w:cs="宋体" w:hint="eastAsia"/>
      <w:color w:val="000000"/>
      <w:sz w:val="22"/>
      <w:szCs w:val="22"/>
      <w:u w:val="none"/>
    </w:rPr>
  </w:style>
  <w:style w:type="character" w:customStyle="1" w:styleId="font21">
    <w:name w:val="font21"/>
    <w:basedOn w:val="a4"/>
    <w:qFormat/>
    <w:rPr>
      <w:rFonts w:ascii="Times New Roman" w:hAnsi="Times New Roman" w:cs="Times New Roman" w:hint="default"/>
      <w:color w:val="000000"/>
      <w:sz w:val="22"/>
      <w:szCs w:val="22"/>
      <w:u w:val="none"/>
    </w:rPr>
  </w:style>
  <w:style w:type="paragraph" w:customStyle="1" w:styleId="a1">
    <w:name w:val="二级条标题"/>
    <w:basedOn w:val="a0"/>
    <w:next w:val="a3"/>
    <w:qFormat/>
    <w:pPr>
      <w:numPr>
        <w:ilvl w:val="2"/>
      </w:numPr>
      <w:spacing w:before="50" w:after="50"/>
      <w:outlineLvl w:val="3"/>
    </w:pPr>
  </w:style>
  <w:style w:type="paragraph" w:customStyle="1" w:styleId="af5">
    <w:name w:val="封面标准名称"/>
    <w:qFormat/>
    <w:pPr>
      <w:widowControl w:val="0"/>
      <w:spacing w:line="680" w:lineRule="exact"/>
      <w:jc w:val="center"/>
      <w:textAlignment w:val="center"/>
    </w:pPr>
    <w:rPr>
      <w:rFonts w:ascii="黑体" w:eastAsia="黑体"/>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134a497d-ff14-4126-befd-5bcd204a4265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FFF0E9E</paraID>
      <start>15</start>
      <end>16</end>
      <status>ignored</status>
      <modifiedWord/>
      <trackRevisions>false</trackRevisions>
    </reviewItem>
    <reviewItem>
      <errorID>5baba94e-6059-418a-b7e1-8971c2ca11d9</errorID>
      <errorWord>[2025]22号</errorWord>
      <group>L1_Knowledge</group>
      <groupName>知识性问题</groupName>
      <ability>L2_Knowledge</ability>
      <abilityName>其他知识</abilityName>
      <candidateList>
        <item>〔2025〕22号</item>
      </candidateList>
      <explain>发文字号格式错误。</explain>
      <paraID>58011B29</paraID>
      <start>70</start>
      <end>79</end>
      <status>modified</status>
      <modifiedWord>〔2025〕22号</modifiedWord>
      <trackRevisions>false</trackRevisions>
    </reviewItem>
    <reviewItem>
      <errorID>267e34aa-6445-4c18-ad30-d93c40e2e37d</errorID>
      <errorWord>(</errorWord>
      <group>L1_Format</group>
      <groupName>格式问题</groupName>
      <ability>L2_HalfPunc</ability>
      <abilityName>全半角检查</abilityName>
      <candidateList>
        <item>（</item>
      </candidateList>
      <explain>文本全半角错误。</explain>
      <paraID>58011B29</paraID>
      <start>104</start>
      <end>105</end>
      <status>modified</status>
      <modifiedWord>（</modifiedWord>
      <trackRevisions>false</trackRevisions>
    </reviewItem>
    <reviewItem>
      <errorID>cb83a248-95f9-418b-bd6f-780dcd263d2b</errorID>
      <errorWord>)</errorWord>
      <group>L1_Format</group>
      <groupName>格式问题</groupName>
      <ability>L2_HalfPunc</ability>
      <abilityName>全半角检查</abilityName>
      <candidateList>
        <item>）</item>
      </candidateList>
      <explain>文本全半角错误。</explain>
      <paraID>58011B29</paraID>
      <start>120</start>
      <end>121</end>
      <status>modified</status>
      <modifiedWord>）</modifiedWord>
      <trackRevisions>false</trackRevisions>
    </reviewItem>
    <reviewItem>
      <errorID>90491aa3-6d24-47ca-81e1-59cda6c40ef0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3D7BE03E</paraID>
      <start>0</start>
      <end>3</end>
      <status>ignored</status>
      <modifiedWord/>
      <trackRevisions>false</trackRevisions>
    </reviewItem>
    <reviewItem>
      <errorID>e1576c57-8d2a-45cd-8d7d-eaea44e3ce62</errorID>
      <errorWord>标准修</errorWord>
      <group>L1_Word</group>
      <groupName>字词问题</groupName>
      <ability>L2_Typo</ability>
      <abilityName>字词错误</abilityName>
      <candidateList>
        <item>标准</item>
      </candidateList>
      <explain/>
      <paraID>47C51782</paraID>
      <start>0</start>
      <end>2</end>
      <status>modified</status>
      <modifiedWord>标准</modifiedWord>
      <trackRevisions>false</trackRevisions>
    </reviewItem>
    <reviewItem>
      <errorID>3d2ae1d3-da1a-4e7a-8731-ce73c63614df</errorID>
      <errorWord>亟需</errorWord>
      <group>L1_Word</group>
      <groupName>字词问题</groupName>
      <ability>L2_Typo</ability>
      <abilityName>字词错误</abilityName>
      <candidateList>
        <item>亟须</item>
      </candidateList>
      <explain/>
      <paraID>20FCF810</paraID>
      <start>221</start>
      <end>223</end>
      <status>modified</status>
      <modifiedWord>亟须</modifiedWord>
      <trackRevisions>false</trackRevisions>
    </reviewItem>
    <reviewItem>
      <errorID>faf73894-f89d-436d-ad3c-fd571e521ae8</errorID>
      <errorWord>依托于</errorWord>
      <group>L1_Word</group>
      <groupName>字词问题</groupName>
      <ability>L2_Typo</ability>
      <abilityName>字词错误</abilityName>
      <candidateList>
        <item>依托</item>
      </candidateList>
      <explain/>
      <paraID>4609D8CA</paraID>
      <start>0</start>
      <end>2</end>
      <status>modified</status>
      <modifiedWord>依托</modifiedWord>
      <trackRevisions>false</trackRevisions>
    </reviewItem>
    <reviewItem>
      <errorID>8cb37c78-defc-4c14-9ce7-af0b6192c71a</errorID>
      <errorWord>-</errorWord>
      <group>L1_Format</group>
      <groupName>格式问题</groupName>
      <ability>L2_HalfPunc</ability>
      <abilityName>全半角检查</abilityName>
      <candidateList>
        <item>－</item>
      </candidateList>
      <explain>文本全半角错误。</explain>
      <paraID>4609D8CA</paraID>
      <start>14</start>
      <end>15</end>
      <status>modified</status>
      <modifiedWord>－</modifiedWord>
      <trackRevisions>false</trackRevisions>
    </reviewItem>
    <reviewItem>
      <errorID>a5960450-5780-4458-aea4-fba896e00fbf</errorID>
      <errorWord>互助县</errorWord>
      <group>L1_Knowledge</group>
      <groupName>知识性问题</groupName>
      <ability>L2_Location</ability>
      <abilityName>地名检查</abilityName>
      <candidateList>
        <item>互助土族自治县</item>
      </candidateList>
      <explain>自治区州县缩写不规范。《地名管理条例》第十八条规定，标识牌、公共平台发布的信息、各类公文证件、学习类公开出版物、地图、法律法规规定等场景范围内必须使用标准地名。</explain>
      <paraID>4609D8CA</paraID>
      <start>66</start>
      <end>73</end>
      <status>modified</status>
      <modifiedWord>互助土族自治县</modifiedWord>
      <trackRevisions>false</trackRevisions>
    </reviewItem>
    <reviewItem>
      <errorID>4ffef0e9-b370-4683-8eeb-adb97f8736b7</errorID>
      <errorWord>确</errorWord>
      <group>L1_Word</group>
      <groupName>字词问题</groupName>
      <ability>L2_Typo</ability>
      <abilityName>字词错误</abilityName>
      <candidateList>
        <item>确了</item>
      </candidateList>
      <explain/>
      <paraID>4609D8CA</paraID>
      <start>218</start>
      <end>220</end>
      <status>modified</status>
      <modifiedWord>确了</modifiedWord>
      <trackRevisions>false</trackRevisions>
    </reviewItem>
    <reviewItem>
      <errorID>47315e58-35f8-4a5c-9edf-a5547274a09d</errorID>
      <errorWord>。。</errorWord>
      <group>L1_Punc</group>
      <groupName>标点问题</groupName>
      <ability>L2_Punc</ability>
      <abilityName>标点符号检查</abilityName>
      <candidateList>
        <item>。</item>
      </candidateList>
      <explain/>
      <paraID>4609D8CA</paraID>
      <start>246</start>
      <end>247</end>
      <status>modified</status>
      <modifiedWord>。</modifiedWord>
      <trackRevisions>false</trackRevisions>
    </reviewItem>
    <reviewItem>
      <errorID>852c41c2-6119-4c12-aa3a-f4fe6fb89a7f</errorID>
      <errorWord>从</errorWord>
      <group>L1_Word</group>
      <groupName>字词问题</groupName>
      <ability>L2_Typo</ability>
      <abilityName>字词错误</abilityName>
      <candidateList>
        <item>自</item>
      </candidateList>
      <explain/>
      <paraID>4C74E165</paraID>
      <start>50</start>
      <end>51</end>
      <status>modified</status>
      <modifiedWord>自</modifiedWord>
      <trackRevisions>false</trackRevisions>
    </reviewItem>
    <reviewItem>
      <errorID>ab3c1110-ba73-4521-a04d-3b5637a7e676</errorID>
      <errorWord>开展</errorWord>
      <group>L1_Word</group>
      <groupName>字词问题</groupName>
      <ability>L2_Typo</ability>
      <abilityName>字词错误</abilityName>
      <candidateList>
        <item>起开展</item>
      </candidateList>
      <explain/>
      <paraID>4C74E165</paraID>
      <start>56</start>
      <end>59</end>
      <status>modified</status>
      <modifiedWord>起开展</modifiedWord>
      <trackRevisions>false</trackRevisions>
    </reviewItem>
    <reviewItem>
      <errorID>d8d09697-097a-4430-aa76-f752381fb0cf</errorID>
      <errorWord>经</errorWord>
      <group>L1_Punc</group>
      <groupName>标点问题</groupName>
      <ability>L2_Punc</ability>
      <abilityName>标点符号检查</abilityName>
      <candidateList>
        <item>，经</item>
      </candidateList>
      <explain/>
      <paraID>1FEE508C</paraID>
      <start>7</start>
      <end>9</end>
      <status>modified</status>
      <modifiedWord>，经</modifiedWord>
      <trackRevisions>false</trackRevisions>
    </reviewItem>
    <reviewItem>
      <errorID>9eb0f25c-9a0f-4c0d-96e9-1034df57a764</errorID>
      <errorWord> </errorWord>
      <group>L1_Punc</group>
      <groupName>标点问题</groupName>
      <ability>L2_Punc</ability>
      <abilityName>标点符号检查</abilityName>
      <candidateList>
        <item>  </item>
      </candidateList>
      <explain/>
      <paraID>1FEE508C</paraID>
      <start>25</start>
      <end>27</end>
      <status>modified</status>
      <modifiedWord>  </modifiedWord>
      <trackRevisions>false</trackRevisions>
    </reviewItem>
    <reviewItem>
      <errorID>50d3d542-ba9a-4017-a2e0-c843b95cdd09</errorID>
      <errorWord>家</errorWord>
      <group>L1_Word</group>
      <groupName>字词问题</groupName>
      <ability>L2_Typo</ability>
      <abilityName>字词错误</abilityName>
      <candidateList>
        <item>家对</item>
      </candidateList>
      <explain/>
      <paraID>1FEE508C</paraID>
      <start>48</start>
      <end>50</end>
      <status>modified</status>
      <modifiedWord>家对</modifiedWord>
      <trackRevisions>false</trackRevisions>
    </reviewItem>
    <reviewItem>
      <errorID>a16e706e-cba1-4917-8afb-ef60e5c30a83</errorID>
      <errorWord>《</errorWord>
      <group>L1_Word</group>
      <groupName>字词问题</groupName>
      <ability>L2_Typo</ability>
      <abilityName>字词错误</abilityName>
      <candidateList>
        <item>对《</item>
      </candidateList>
      <explain/>
      <paraID>1FEE508C</paraID>
      <start>50</start>
      <end>52</end>
      <status>modified</status>
      <modifiedWord>对《</modifiedWord>
      <trackRevisions>false</trackRevisions>
    </reviewItem>
    <reviewItem>
      <errorID>748185f4-38c0-4482-8989-fd25637c505b</errorID>
      <errorWord>法律、法规</errorWord>
      <group>L1_Word</group>
      <groupName>字词问题</groupName>
      <ability>L2_Typo</ability>
      <abilityName>字词错误</abilityName>
      <candidateList>
        <item>法律法规</item>
      </candidateList>
      <explain/>
      <paraID>293CDC14</paraID>
      <start>16</start>
      <end>21</end>
      <status>ignored</status>
      <modifiedWord/>
      <trackRevisions>false</trackRevisions>
    </reviewItem>
    <reviewItem>
      <errorID>be81302f-7ccf-4c80-a4cf-35f0d0608046</errorID>
      <errorWord>中华人民共和国标准法</errorWord>
      <group>L1_Knowledge</group>
      <groupName>知识性问题</groupName>
      <ability>L2_Knowledge</ability>
      <abilityName>其他知识</abilityName>
      <candidateList>
        <item>中华人民共和国标准化法</item>
      </candidateList>
      <explain>当前法律法规未收录或尚未生效，注意核查是否正确。</explain>
      <paraID>3CFB5175</paraID>
      <start>6</start>
      <end>17</end>
      <status>modified</status>
      <modifiedWord>中华人民共和国标准化法</modifiedWord>
      <trackRevisions>false</trackRevisions>
    </reviewItem>
    <reviewItem>
      <errorID>c8e667cc-4802-4fa5-b64f-cadf2c3f9a39</errorID>
      <errorWord>法律、法规</errorWord>
      <group>L1_Word</group>
      <groupName>字词问题</groupName>
      <ability>L2_Typo</ability>
      <abilityName>字词错误</abilityName>
      <candidateList>
        <item>法律法规</item>
      </candidateList>
      <explain/>
      <paraID> 86480A9</paraID>
      <start>9</start>
      <end>14</end>
      <status>ignored</status>
      <modifiedWord/>
      <trackRevisions>false</trackRevisions>
    </reviewItem>
    <reviewItem>
      <errorID>eeb5a101-b0cb-4115-b2a1-9ba5cbb9394d</errorID>
      <errorWord>强</errorWord>
      <group>L1_Grammar</group>
      <groupName>语法问题</groupName>
      <ability>L2_Grammar</ability>
      <abilityName>语法错误</abilityName>
      <candidateList>
        <item>强制性</item>
      </candidateList>
      <explain/>
      <paraID> 86480A9</paraID>
      <start>15</start>
      <end>18</end>
      <status>modified</status>
      <modifiedWord>强制性</modifiedWord>
      <trackRevisions>false</trackRevisions>
    </reviewItem>
    <reviewItem>
      <errorID>f75242c7-a1f8-4617-b99a-1bc8843d1adb</errorID>
      <errorWord>撒播播种</errorWord>
      <group>L1_Grammar</group>
      <groupName>语法问题</groupName>
      <ability>L2_Grammar</ability>
      <abilityName>语法错误</abilityName>
      <candidateList>
        <item>撒播</item>
      </candidateList>
      <explain/>
      <paraID>772255CF</paraID>
      <start>130</start>
      <end>132</end>
      <status>modified</status>
      <modifiedWord>撒播</modifiedWord>
      <trackRevisions>false</trackRevisions>
    </reviewItem>
    <reviewItem>
      <errorID>b0f14e6e-3d6c-47f5-b387-56ad01174a05</errorID>
      <errorWord>发测定</errorWord>
      <group>L1_Word</group>
      <groupName>字词问题</groupName>
      <ability>L2_Typo</ability>
      <abilityName>字词错误</abilityName>
      <candidateList>
        <item>法测定</item>
      </candidateList>
      <explain>存在发音相同字词的误用。</explain>
      <paraID>79BCCB15</paraID>
      <start>5</start>
      <end>8</end>
      <status>modified</status>
      <modifiedWord>法测定</modifiedWord>
      <trackRevisions>false</trackRevisions>
    </reviewItem>
    <reviewItem>
      <errorID>30c3231e-583f-4edb-9796-4d085055835b</errorID>
      <errorWord>果</errorWord>
      <group>L1_Word</group>
      <groupName>字词问题</groupName>
      <ability>L2_Typo</ability>
      <abilityName>字词错误</abilityName>
      <candidateList>
        <item>果如</item>
      </candidateList>
      <explain/>
      <paraID>6B020C25</paraID>
      <start>16</start>
      <end>18</end>
      <status>modified</status>
      <modifiedWord>果如</modifiedWord>
      <trackRevisions>false</trackRevisions>
    </reviewItem>
    <reviewItem>
      <errorID>bdd80eeb-a313-42e2-816f-a0dbdcbe6b98</errorID>
      <errorWord>结果</errorWord>
      <group>L1_Punc</group>
      <groupName>标点问题</groupName>
      <ability>L2_Punc</ability>
      <abilityName>标点符号检查</abilityName>
      <candidateList>
        <item>，结果</item>
      </candidateList>
      <explain/>
      <paraID>6E335CBB</paraID>
      <start>16</start>
      <end>19</end>
      <status>modified</status>
      <modifiedWord>，结果</modifiedWord>
      <trackRevisions>false</trackRevisions>
    </reviewItem>
    <reviewItem>
      <errorID>7f1d6c2d-5abc-4ecf-aa6d-1c3dab9aae26</errorID>
      <errorWord>天光</errorWord>
      <group>L1_Punc</group>
      <groupName>标点问题</groupName>
      <ability>L2_Punc</ability>
      <abilityName>标点符号检查</abilityName>
      <candidateList>
        <item>，天光</item>
      </candidateList>
      <explain/>
      <paraID>241E8CB9</paraID>
      <start>24</start>
      <end>27</end>
      <status>modified</status>
      <modifiedWord>，天光</modifiedWord>
      <trackRevisions>false</trackRevisions>
    </reviewItem>
    <reviewItem>
      <errorID>6d2dfc97-2283-4eb4-8d3c-e5747165e25a</errorID>
      <errorWord>鸡腿</errorWord>
      <group>L1_Punc</group>
      <groupName>标点问题</groupName>
      <ability>L2_Punc</ability>
      <abilityName>标点符号检查</abilityName>
      <candidateList>
        <item>，鸡腿</item>
      </candidateList>
      <explain/>
      <paraID>241E8CB9</paraID>
      <start>57</start>
      <end>60</end>
      <status>modified</status>
      <modifiedWord>，鸡腿</modifiedWord>
      <trackRevisions>false</trackRevisions>
    </reviewItem>
    <reviewItem>
      <errorID>b93ba33b-87eb-4d88-99cc-f4757b5cf1a8</errorID>
      <errorWord>，</errorWord>
      <group>L1_Punc</group>
      <groupName>标点问题</groupName>
      <ability>L2_Punc</ability>
      <abilityName>标点符号检查</abilityName>
      <candidateList>
        <item>。</item>
      </candidateList>
      <explain/>
      <paraID>241E8CB9</paraID>
      <start>80</start>
      <end>81</end>
      <status>modified</status>
      <modifiedWord>。</modifiedWord>
      <trackRevisions>false</trackRevisions>
    </reviewItem>
    <reviewItem>
      <errorID>91b5c9bb-ccec-4291-a373-352c3f8a787c</errorID>
      <errorWord>叶</errorWord>
      <group>L1_Punc</group>
      <groupName>标点问题</groupName>
      <ability>L2_Punc</ability>
      <abilityName>标点符号检查</abilityName>
      <candidateList>
        <item>，叶</item>
      </candidateList>
      <explain/>
      <paraID>241E8CB9</paraID>
      <start>148</start>
      <end>150</end>
      <status>modified</status>
      <modifiedWord>，叶</modifiedWord>
      <trackRevisions>false</trackRevisions>
    </reviewItem>
    <reviewItem>
      <errorID>3ac24ba4-b053-49b7-aac6-db3c27cb09c8</errorID>
      <errorWord>1</errorWord>
      <group>L1_Word</group>
      <groupName>字词问题</groupName>
      <ability>L2_Typo</ability>
      <abilityName>字词错误</abilityName>
      <candidateList>
        <item>2</item>
      </candidateList>
      <explain/>
      <paraID>6C647887</paraID>
      <start>85</start>
      <end>86</end>
      <status>modified</status>
      <modifiedWord>2</modifiedWord>
      <trackRevisions>false</trackRevisions>
    </reviewItem>
    <reviewItem>
      <errorID>beb435fb-e5fb-48f8-91bd-faf835c870c9</errorID>
      <errorWord>2</errorWord>
      <group>L1_Word</group>
      <groupName>字词问题</groupName>
      <ability>L2_Typo</ability>
      <abilityName>字词错误</abilityName>
      <candidateList>
        <item>3</item>
      </candidateList>
      <explain/>
      <paraID>6570C126</paraID>
      <start>43</start>
      <end>44</end>
      <status>modified</status>
      <modifiedWord>3</modifiedWord>
      <trackRevisions>false</trackRevisions>
    </reviewItem>
    <reviewItem>
      <errorID>89d8914a-f410-442c-acf8-04af788d803f</errorID>
      <errorWord>通过阶段性</errorWord>
      <group>L1_Grammar</group>
      <groupName>语法问题</groupName>
      <ability>L2_Grammar</ability>
      <abilityName>语法错误</abilityName>
      <candidateList>
        <item>阶段性</item>
      </candidateList>
      <explain/>
      <paraID>680E9512</paraID>
      <start>0</start>
      <end>3</end>
      <status>modified</status>
      <modifiedWord>阶段性</modifiedWord>
      <trackRevisions>false</trackRevisions>
    </reviewItem>
    <reviewItem>
      <errorID>8c6eb0e8-ceba-4d6d-9425-b6c3392dd600</errorID>
      <errorWord>不</errorWord>
      <group>L1_Punc</group>
      <groupName>标点问题</groupName>
      <ability>L2_Punc</ability>
      <abilityName>标点符号检查</abilityName>
      <candidateList>
        <item>，不</item>
      </candidateList>
      <explain/>
      <paraID> B56D360</paraID>
      <start>39</start>
      <end>41</end>
      <status>modified</status>
      <modifiedWord>，不</modifiedWord>
      <trackRevisions>false</trackRevisions>
    </reviewItem>
    <reviewItem>
      <errorID>fe809889-cb20-4809-b6e7-9ec2a9230e65</errorID>
      <errorWord>幼苗的</errorWord>
      <group>L1_Word</group>
      <groupName>字词问题</groupName>
      <ability>L2_Typo</ability>
      <abilityName>字词错误</abilityName>
      <candidateList>
        <item>幼苗</item>
      </candidateList>
      <explain/>
      <paraID> B56D360</paraID>
      <start>62</start>
      <end>64</end>
      <status>modified</status>
      <modifiedWord>幼苗</modifiedWord>
      <trackRevisions>false</trackRevisions>
    </reviewItem>
    <reviewItem>
      <errorID>f7f96231-2fed-45d7-830c-53a4846f9103</errorID>
      <errorWord>的</errorWord>
      <group>L1_Word</group>
      <groupName>字词问题</groupName>
      <ability>L2_Typo</ability>
      <abilityName>字词错误</abilityName>
      <candidateList>
        <item>，</item>
      </candidateList>
      <explain/>
      <paraID>1CF7BE2D</paraID>
      <start>15</start>
      <end>16</end>
      <status>modified</status>
      <modifiedWord>，</modifiedWord>
      <trackRevisions>false</trackRevisions>
    </reviewItem>
    <reviewItem>
      <errorID>ef22a8e5-1526-4986-bfe6-c8aee8d49372</errorID>
      <errorWord>幼苗的</errorWord>
      <group>L1_Word</group>
      <groupName>字词问题</groupName>
      <ability>L2_Typo</ability>
      <abilityName>字词错误</abilityName>
      <candidateList>
        <item>幼苗</item>
      </candidateList>
      <explain/>
      <paraID>1CF7BE2D</paraID>
      <start>19</start>
      <end>21</end>
      <status>modified</status>
      <modifiedWord>幼苗</modifiedWord>
      <trackRevisions>false</trackRevisions>
    </reviewItem>
    <reviewItem>
      <errorID>58716bed-dbee-4bec-ba88-61297795f176</errorID>
      <errorWord>最理想的鸡腿葱</errorWord>
      <group>L1_Word</group>
      <groupName>字词问题</groupName>
      <ability>L2_Typo</ability>
      <abilityName>字词错误</abilityName>
      <candidateList>
        <item>鸡腿葱最理想的</item>
      </candidateList>
      <explain/>
      <paraID>1CF7BE2D</paraID>
      <start>31</start>
      <end>38</end>
      <status>modified</status>
      <modifiedWord>鸡腿葱最理想的</modifiedWord>
      <trackRevisions>false</trackRevisions>
    </reviewItem>
    <reviewItem>
      <errorID>82821007-9db1-4c20-92e1-6c2a4a3c3f79</errorID>
      <errorWord>微量元素</errorWord>
      <group>L1_Punc</group>
      <groupName>标点问题</groupName>
      <ability>L2_Punc</ability>
      <abilityName>标点符号检查</abilityName>
      <candidateList>
        <item>，微量元素</item>
      </candidateList>
      <explain/>
      <paraID>5CA907D5</paraID>
      <start>199</start>
      <end>204</end>
      <status>modified</status>
      <modifiedWord>，微量元素</modifiedWord>
      <trackRevisions>false</trackRevisions>
    </reviewItem>
    <reviewItem>
      <errorID>2cc76767-7656-47a7-9f00-18d10e8bdc11</errorID>
      <errorWord>中</errorWord>
      <group>L1_Word</group>
      <groupName>字词问题</groupName>
      <ability>L2_Typo</ability>
      <abilityName>字词错误</abilityName>
      <candidateList>
        <item>种</item>
      </candidateList>
      <explain>（種）zhònɡ〈动〉种植：～田｜～麦子｜～棉花◇～牛痘。</explain>
      <paraID>641EFE83</paraID>
      <start>141</start>
      <end>142</end>
      <status>modified</status>
      <modifiedWord>种</modifiedWord>
      <trackRevisions>false</trackRevisions>
    </reviewItem>
    <reviewItem>
      <errorID>188f7446-bcba-4c01-ba07-3c9ddca76ac5</errorID>
      <errorWord>(</errorWord>
      <group>L1_Format</group>
      <groupName>格式问题</groupName>
      <ability>L2_HalfPunc</ability>
      <abilityName>全半角检查</abilityName>
      <candidateList>
        <item>（</item>
      </candidateList>
      <explain>文本全半角错误。</explain>
      <paraID>641EFE83</paraID>
      <start>244</start>
      <end>245</end>
      <status>modified</status>
      <modifiedWord>（</modifiedWord>
      <trackRevisions>false</trackRevisions>
    </reviewItem>
    <reviewItem>
      <errorID>348ac785-06b1-4349-a17d-ce3689b6e3f5</errorID>
      <errorWord>小屋</errorWord>
      <group>L1_Word</group>
      <groupName>字词问题</groupName>
      <ability>L2_Typo</ability>
      <abilityName>字词错误</abilityName>
      <candidateList>
        <item>小区</item>
      </candidateList>
      <explain/>
      <paraID>641EFE83</paraID>
      <start>322</start>
      <end>324</end>
      <status>modified</status>
      <modifiedWord>小区</modifiedWord>
      <trackRevisions>false</trackRevisions>
    </reviewItem>
    <reviewItem>
      <errorID>39364e4b-a96e-4879-a456-b9fb8ef2c226</errorID>
      <errorWord>、</errorWord>
      <group>L1_Punc</group>
      <groupName>标点问题</groupName>
      <ability>L2_Punc</ability>
      <abilityName>标点符号检查</abilityName>
      <candidateList>
        <item>，</item>
      </candidateList>
      <explain/>
      <paraID>641EFE83</paraID>
      <start>333</start>
      <end>334</end>
      <status>modified</status>
      <modifiedWord>，</modifiedWord>
      <trackRevisions>false</trackRevisions>
    </reviewItem>
    <reviewItem>
      <errorID>119b8a38-29a5-4131-b04e-9b288136ba99</errorID>
      <errorWord>班</errorWord>
      <group>L1_Word</group>
      <groupName>字词问题</groupName>
      <ability>L2_Typo</ability>
      <abilityName>字词错误</abilityName>
      <candidateList>
        <item>斑</item>
      </candidateList>
      <explain/>
      <paraID>226CF4BE</paraID>
      <start>595</start>
      <end>596</end>
      <status>modified</status>
      <modifiedWord>斑</modifiedWord>
      <trackRevisions>false</trackRevisions>
    </reviewItem>
    <reviewItem>
      <errorID>636461b3-1a0c-4fe5-b939-60350a53efa0</errorID>
      <errorWord>班</errorWord>
      <group>L1_Word</group>
      <groupName>字词问题</groupName>
      <ability>L2_Typo</ability>
      <abilityName>字词错误</abilityName>
      <candidateList>
        <item>斑</item>
      </candidateList>
      <explain/>
      <paraID>226CF4BE</paraID>
      <start>615</start>
      <end>616</end>
      <status>modified</status>
      <modifiedWord>斑</modifiedWord>
      <trackRevisions>false</trackRevisions>
    </reviewItem>
    <reviewItem>
      <errorID>a8619ad9-8713-4c4b-a33d-f29cc0ce8bff</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226CF4BE</paraID>
      <start>624</start>
      <end>630</end>
      <status>modified</status>
      <modifiedWord>6%—10%</modifiedWord>
      <trackRevisions>false</trackRevisions>
    </reviewItem>
    <reviewItem>
      <errorID>08a6bc94-e8dd-43a5-9f59-691d84a4c005</errorID>
      <errorWord>11%-20%</errorWord>
      <group>L1_Knowledge</group>
      <groupName>知识性问题</groupName>
      <ability>L2_Knowledge</ability>
      <abilityName>其他知识</abilityName>
      <candidateList>
        <item>11%—20%</item>
      </candidateList>
      <explain>1. “11%-20%”中的单位“%”仅出现在后一个数字上，容易引起歧义；根据《现代汉语标点符号数字用法规范手册》，数字表示范围两边需要使用统一的格式。2. 根据标点国标 4.13 中的规则，数字、时间或地域连接符应使用（视觉上更长的）“—”或“～”。</explain>
      <paraID>226CF4BE</paraID>
      <start>645</start>
      <end>652</end>
      <status>modified</status>
      <modifiedWord>11%—20%</modifiedWord>
      <trackRevisions>false</trackRevisions>
    </reviewItem>
    <reviewItem>
      <errorID>744f9999-5b9f-49b2-b14e-70cd53f432a2</errorID>
      <errorWord>21%-50%</errorWord>
      <group>L1_Knowledge</group>
      <groupName>知识性问题</groupName>
      <ability>L2_Knowledge</ability>
      <abilityName>其他知识</abilityName>
      <candidateList>
        <item>21%—50%</item>
      </candidateList>
      <explain>1. “21%-50%”中的单位“%”仅出现在后一个数字上，容易引起歧义；根据《现代汉语标点符号数字用法规范手册》，数字表示范围两边需要使用统一的格式。2. 根据标点国标 4.13 中的规则，数字、时间或地域连接符应使用（视觉上更长的）“—”或“～”。</explain>
      <paraID>226CF4BE</paraID>
      <start>667</start>
      <end>674</end>
      <status>modified</status>
      <modifiedWord>21%—50%</modifiedWord>
      <trackRevisions>false</trackRevisions>
    </reviewItem>
    <reviewItem>
      <errorID>72997d2d-150c-4552-a204-278a53679714</errorID>
      <errorWord>以上</errorWord>
      <group>L1_Punc</group>
      <groupName>标点问题</groupName>
      <ability>L2_Punc</ability>
      <abilityName>标点符号检查</abilityName>
      <candidateList>
        <item>%以上</item>
      </candidateList>
      <explain/>
      <paraID>226CF4BE</paraID>
      <start>689</start>
      <end>692</end>
      <status>modified</status>
      <modifiedWord>%以上</modifiedWord>
      <trackRevisions>false</trackRevisions>
    </reviewItem>
    <reviewItem>
      <errorID>40c7660e-6dcd-4d9b-9995-557974806230</errorID>
      <errorWord>，</errorWord>
      <group>L1_Punc</group>
      <groupName>标点问题</groupName>
      <ability>L2_Punc</ability>
      <abilityName>标点符号检查</abilityName>
      <candidateList>
        <item>；</item>
      </candidateList>
      <explain/>
      <paraID>7978A40F</paraID>
      <start>69</start>
      <end>70</end>
      <status>modified</status>
      <modifiedWord>；</modifiedWord>
      <trackRevisions>false</trackRevisions>
    </reviewItem>
    <reviewItem>
      <errorID>d194f5b7-c41f-4482-8cdc-ed35b4c27adf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1F9E03AD</paraID>
      <start>137</start>
      <end>139</end>
      <status>modified</status>
      <modifiedWord>”“</modifiedWord>
      <trackRevisions>false</trackRevisions>
    </reviewItem>
    <reviewItem>
      <errorID>dfd2ff80-7297-4f08-99fa-7df4f2557dcd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1F9E03AD</paraID>
      <start>142</start>
      <end>144</end>
      <status>modified</status>
      <modifiedWord>”“</modifiedWord>
      <trackRevisions>false</trackRevisions>
    </reviewItem>
    <reviewItem>
      <errorID>7c44f65b-16b4-497e-b76c-64efc813f9c4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1F9E03AD</paraID>
      <start>146</start>
      <end>148</end>
      <status>modified</status>
      <modifiedWord>”“</modifiedWord>
      <trackRevisions>false</trackRevisions>
    </reviewItem>
    <reviewItem>
      <errorID>5888c4b3-bf14-4d8f-a325-6b0253d8501c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1F9E03AD</paraID>
      <start>150</start>
      <end>152</end>
      <status>modified</status>
      <modifiedWord>”“</modifiedWord>
      <trackRevisions>false</trackRevisions>
    </reviewItem>
    <reviewItem>
      <errorID>8189af23-61bf-4eca-8e9b-0a27aaddd484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1F9E03AD</paraID>
      <start>154</start>
      <end>156</end>
      <status>modified</status>
      <modifiedWord>”“</modifiedWord>
      <trackRevisions>false</trackRevisions>
    </reviewItem>
    <reviewItem>
      <errorID>9cfd8df4-ebb4-4c9b-99f3-2d1949927d22</errorID>
      <errorWord>跟</errorWord>
      <group>L1_Word</group>
      <groupName>字词问题</groupName>
      <ability>L2_Typo</ability>
      <abilityName>字词错误</abilityName>
      <candidateList>
        <item>更</item>
      </candidateList>
      <explain>存在发音相近字词的误用。</explain>
      <paraID>6BBC5A82</paraID>
      <start>0</start>
      <end>1</end>
      <status>ignored</status>
      <modifiedWord/>
      <trackRevisions>false</trackRevisions>
    </reviewItem>
    <reviewItem>
      <errorID>f74f09f4-b800-4ce8-88c3-3178fb3917a1</errorID>
      <errorWord>茎最长</errorWord>
      <group>L1_Grammar</group>
      <groupName>语法问题</groupName>
      <ability>L2_Grammar</ability>
      <abilityName>语法错误</abilityName>
      <candidateList>
        <item>茎</item>
      </candidateList>
      <explain/>
      <paraID>692FD8A0</paraID>
      <start>99</start>
      <end>100</end>
      <status>modified</status>
      <modifiedWord>茎</modifiedWord>
      <trackRevisions>false</trackRevisions>
    </reviewItem>
    <reviewItem>
      <errorID>0c2dcf1b-bec2-46be-be90-85b8ff3e9318</errorID>
      <errorWord>对照处</errorWord>
      <group>L1_Word</group>
      <groupName>字词问题</groupName>
      <ability>L2_Typo</ability>
      <abilityName>字词错误</abilityName>
      <candidateList>
        <item>对照</item>
      </candidateList>
      <explain/>
      <paraID>692FD8A0</paraID>
      <start>105</start>
      <end>107</end>
      <status>modified</status>
      <modifiedWord>对照</modifiedWord>
      <trackRevisions>false</trackRevisions>
    </reviewItem>
    <reviewItem>
      <errorID>61fda9ce-9552-40be-89a5-5cd3d2dab9d2</errorID>
      <errorWord>对照相</errorWord>
      <group>L1_Word</group>
      <groupName>字词问题</groupName>
      <ability>L2_Typo</ability>
      <abilityName>字词错误</abilityName>
      <candidateList>
        <item>对照相比</item>
      </candidateList>
      <explain/>
      <paraID>692FD8A0</paraID>
      <start>204</start>
      <end>208</end>
      <status>modified</status>
      <modifiedWord>对照相比</modifiedWord>
      <trackRevisions>false</trackRevisions>
    </reviewItem>
    <reviewItem>
      <errorID>40f6119c-48fd-4c30-8e66-90516c0da29d</errorID>
      <errorWord>其中扶</errorWord>
      <group>L1_Grammar</group>
      <groupName>语法问题</groupName>
      <ability>L2_Grammar</ability>
      <abilityName>语法错误</abilityName>
      <candidateList>
        <item>扶</item>
      </candidateList>
      <explain/>
      <paraID>692FD8A0</paraID>
      <start>266</start>
      <end>269</end>
      <status>ignored</status>
      <modifiedWord/>
      <trackRevisions>false</trackRevisions>
    </reviewItem>
    <reviewItem>
      <errorID>8be497ff-fa66-4cf4-9ade-6b795029a7ef</errorID>
      <errorWord>能极</errorWord>
      <group>L1_Word</group>
      <groupName>字词问题</groupName>
      <ability>L2_Typo</ability>
      <abilityName>字词错误</abilityName>
      <candidateList>
        <item>能</item>
      </candidateList>
      <explain/>
      <paraID>6B9651F5</paraID>
      <start>37</start>
      <end>39</end>
      <status>ignored</status>
      <modifiedWord/>
      <trackRevisions>false</trackRevisions>
    </reviewItem>
    <reviewItem>
      <errorID>d182ca77-5bd7-4cbe-b603-7ee22668d8d2</errorID>
      <errorWord>跟</errorWord>
      <group>L1_Word</group>
      <groupName>字词问题</groupName>
      <ability>L2_Typo</ability>
      <abilityName>字词错误</abilityName>
      <candidateList>
        <item>更</item>
      </candidateList>
      <explain>存在发音相近字词的误用。</explain>
      <paraID>4040AEA6</paraID>
      <start>0</start>
      <end>1</end>
      <status>ignored</status>
      <modifiedWord/>
      <trackRevisions>false</trackRevisions>
    </reviewItem>
    <reviewItem>
      <errorID>92ed4689-19c1-473d-af19-709ba50ed443</errorID>
      <errorWord>跟</errorWord>
      <group>L1_Word</group>
      <groupName>字词问题</groupName>
      <ability>L2_Typo</ability>
      <abilityName>字词错误</abilityName>
      <candidateList>
        <item>更</item>
      </candidateList>
      <explain>存在发音相近字词的误用。</explain>
      <paraID>3F7364C7</paraID>
      <start>0</start>
      <end>1</end>
      <status>ignored</status>
      <modifiedWord/>
      <trackRevisions>false</trackRevisions>
    </reviewItem>
    <reviewItem>
      <errorID>f8313a61-e14d-4dbb-9b94-d5ef006e62ab</errorID>
      <errorWord>跟</errorWord>
      <group>L1_Word</group>
      <groupName>字词问题</groupName>
      <ability>L2_Typo</ability>
      <abilityName>字词错误</abilityName>
      <candidateList>
        <item>根</item>
      </candidateList>
      <explain>存在发音相同字词的误用。</explain>
      <paraID>375C914D</paraID>
      <start>94</start>
      <end>95</end>
      <status>ignored</status>
      <modifiedWord/>
      <trackRevisions>false</trackRevisions>
    </reviewItem>
    <reviewItem>
      <errorID>623cb84b-d279-4e90-99f3-71b603910e30</errorID>
      <errorWord>可极</errorWord>
      <group>L1_Word</group>
      <groupName>字词问题</groupName>
      <ability>L2_Typo</ability>
      <abilityName>字词错误</abilityName>
      <candidateList>
        <item>可</item>
      </candidateList>
      <explain>〈动〉适合：～人意｜这回倒～了他的心了。</explain>
      <paraID>375C914D</paraID>
      <start>105</start>
      <end>106</end>
      <status>modified</status>
      <modifiedWord>可</modifiedWord>
      <trackRevisions>false</trackRevisions>
    </reviewItem>
    <reviewItem>
      <errorID>eccdc396-9bfc-4754-89d3-e892aa9fac3d</errorID>
      <errorWord>跟</errorWord>
      <group>L1_Word</group>
      <groupName>字词问题</groupName>
      <ability>L2_Typo</ability>
      <abilityName>字词错误</abilityName>
      <candidateList>
        <item>根</item>
      </candidateList>
      <explain>存在发音相同字词的误用。</explain>
      <paraID>375C914D</paraID>
      <start>156</start>
      <end>157</end>
      <status>ignored</status>
      <modifiedWord/>
      <trackRevisions>false</trackRevisions>
    </reviewItem>
    <reviewItem>
      <errorID>46565592-2e91-4d47-a0ea-018af5d31709</errorID>
      <errorWord>健</errorWord>
      <group>L1_Word</group>
      <groupName>字词问题</groupName>
      <ability>L2_Typo</ability>
      <abilityName>字词错误</abilityName>
      <candidateList>
        <item>建</item>
      </candidateList>
      <explain/>
      <paraID>375C914D</paraID>
      <start>182</start>
      <end>183</end>
      <status>modified</status>
      <modifiedWord>建</modifiedWord>
      <trackRevisions>false</trackRevisions>
    </reviewItem>
    <reviewItem>
      <errorID>75d6a4d1-32c7-40e9-bc7a-e349495f2e70</errorID>
      <errorWord>)</errorWord>
      <group>L1_Format</group>
      <groupName>格式问题</groupName>
      <ability>L2_HalfPunc</ability>
      <abilityName>全半角检查</abilityName>
      <candidateList>
        <item>）</item>
      </candidateList>
      <explain>文本全半角错误。</explain>
      <paraID>3F3D8D19</paraID>
      <start>63</start>
      <end>64</end>
      <status>modified</status>
      <modifiedWord>）</modifiedWord>
      <trackRevisions>false</trackRevisions>
    </reviewItem>
    <reviewItem>
      <errorID>60e915a6-6df6-4877-9104-cad9c2fc54ad</errorID>
      <errorWord>进行</errorWord>
      <group>L1_Grammar</group>
      <groupName>语法问题</groupName>
      <ability>L2_Grammar</ability>
      <abilityName>语法错误</abilityName>
      <candidateList>
        <item>开展相关工作</item>
      </candidateList>
      <explain/>
      <paraID>347E8206</paraID>
      <start>21</start>
      <end>27</end>
      <status>modified</status>
      <modifiedWord>开展相关工作</modifiedWord>
      <trackRevisions>false</trackRevisions>
    </reviewItem>
    <reviewItem>
      <errorID>236b4ece-4534-49ee-97d0-a310fe7794d1</errorID>
      <errorWord>班</errorWord>
      <group>L1_Word</group>
      <groupName>字词问题</groupName>
      <ability>L2_Typo</ability>
      <abilityName>字词错误</abilityName>
      <candidateList>
        <item>斑</item>
      </candidateList>
      <explain/>
      <paraID>347E8206</paraID>
      <start>709</start>
      <end>710</end>
      <status>modified</status>
      <modifiedWord>斑</modifiedWord>
      <trackRevisions>false</trackRevisions>
    </reviewItem>
    <reviewItem>
      <errorID>ebea78af-0f38-4037-a40b-7d8e0dd64434</errorID>
      <errorWord> </errorWord>
      <group>L1_Punc</group>
      <groupName>标点问题</groupName>
      <ability>L2_Punc</ability>
      <abilityName>标点符号检查</abilityName>
      <candidateList>
        <item/>
      </candidateList>
      <explain>此处空格冗余，建议删除。</explain>
      <paraID>347E8206</paraID>
      <start>723</start>
      <end>723</end>
      <status>modified</status>
      <modifiedWord/>
      <trackRevisions>false</trackRevisions>
    </reviewItem>
    <reviewItem>
      <errorID>5b2f04e7-7a0c-46b0-9ded-ccc61013b7a2</errorID>
      <errorWord>班</errorWord>
      <group>L1_Word</group>
      <groupName>字词问题</groupName>
      <ability>L2_Typo</ability>
      <abilityName>字词错误</abilityName>
      <candidateList>
        <item>斑</item>
      </candidateList>
      <explain/>
      <paraID>347E8206</paraID>
      <start>728</start>
      <end>729</end>
      <status>modified</status>
      <modifiedWord>斑</modifiedWord>
      <trackRevisions>false</trackRevisions>
    </reviewItem>
    <reviewItem>
      <errorID>f6560a1c-126f-4fef-bbbb-291a978b38b5</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347E8206</paraID>
      <start>737</start>
      <end>743</end>
      <status>modified</status>
      <modifiedWord>6%—10%</modifiedWord>
      <trackRevisions>false</trackRevisions>
    </reviewItem>
    <reviewItem>
      <errorID>ffebc4eb-ec67-47ba-9e94-366999f08f9b</errorID>
      <errorWord>病班</errorWord>
      <group>L1_Word</group>
      <groupName>字词问题</groupName>
      <ability>L2_Typo</ability>
      <abilityName>字词错误</abilityName>
      <candidateList>
        <item>病斑</item>
      </candidateList>
      <explain/>
      <paraID>347E8206</paraID>
      <start>748</start>
      <end>750</end>
      <status>modified</status>
      <modifiedWord>病斑</modifiedWord>
      <trackRevisions>false</trackRevisions>
    </reviewItem>
    <reviewItem>
      <errorID>bbe2ad4b-fe26-4560-a068-0cb9517ce11d</errorID>
      <errorWord>11%-20%</errorWord>
      <group>L1_Knowledge</group>
      <groupName>知识性问题</groupName>
      <ability>L2_Knowledge</ability>
      <abilityName>其他知识</abilityName>
      <candidateList>
        <item>11%—20%</item>
      </candidateList>
      <explain>1. “11%-20%”中的单位“%”仅出现在后一个数字上，容易引起歧义；根据《现代汉语标点符号数字用法规范手册》，数字表示范围两边需要使用统一的格式。2. 根据标点国标 4.13 中的规则，数字、时间或地域连接符应使用（视觉上更长的）“—”或“～”。</explain>
      <paraID>347E8206</paraID>
      <start>758</start>
      <end>765</end>
      <status>modified</status>
      <modifiedWord>11%—20%</modifiedWord>
      <trackRevisions>false</trackRevisions>
    </reviewItem>
    <reviewItem>
      <errorID>d2eeddd0-3ba8-4eac-aa10-ff19f667b4fc</errorID>
      <errorWord>班</errorWord>
      <group>L1_Word</group>
      <groupName>字词问题</groupName>
      <ability>L2_Typo</ability>
      <abilityName>字词错误</abilityName>
      <candidateList>
        <item>斑</item>
      </candidateList>
      <explain/>
      <paraID>347E8206</paraID>
      <start>771</start>
      <end>772</end>
      <status>modified</status>
      <modifiedWord>斑</modifiedWord>
      <trackRevisions>false</trackRevisions>
    </reviewItem>
    <reviewItem>
      <errorID>992c1a89-f9ed-402f-84c0-96719f2b3c74</errorID>
      <errorWord>21%-50%</errorWord>
      <group>L1_Knowledge</group>
      <groupName>知识性问题</groupName>
      <ability>L2_Knowledge</ability>
      <abilityName>其他知识</abilityName>
      <candidateList>
        <item>21%—50%</item>
      </candidateList>
      <explain>1. “21%-50%”中的单位“%”仅出现在后一个数字上，容易引起歧义；根据《现代汉语标点符号数字用法规范手册》，数字表示范围两边需要使用统一的格式。2. 根据标点国标 4.13 中的规则，数字、时间或地域连接符应使用（视觉上更长的）“—”或“～”。</explain>
      <paraID>347E8206</paraID>
      <start>780</start>
      <end>787</end>
      <status>modified</status>
      <modifiedWord>21%—50%</modifiedWord>
      <trackRevisions>false</trackRevisions>
    </reviewItem>
    <reviewItem>
      <errorID>4153902c-16f0-4332-a98b-45db3f90619e</errorID>
      <errorWord>级</errorWord>
      <group>L1_Word</group>
      <groupName>字词问题</groupName>
      <ability>L2_Typo</ability>
      <abilityName>字词错误</abilityName>
      <candidateList>
        <item> 级</item>
      </candidateList>
      <explain/>
      <paraID>347E8206</paraID>
      <start>789</start>
      <end>791</end>
      <status>modified</status>
      <modifiedWord> 级</modifiedWord>
      <trackRevisions>false</trackRevisions>
    </reviewItem>
    <reviewItem>
      <errorID>40057344-f940-4ad9-bcbc-125262e3fbf4</errorID>
      <errorWord>班</errorWord>
      <group>L1_Word</group>
      <groupName>字词问题</groupName>
      <ability>L2_Typo</ability>
      <abilityName>字词错误</abilityName>
      <candidateList>
        <item>斑</item>
      </candidateList>
      <explain/>
      <paraID>347E8206</paraID>
      <start>793</start>
      <end>794</end>
      <status>modified</status>
      <modifiedWord>斑</modifiedWord>
      <trackRevisions>false</trackRevisions>
    </reviewItem>
    <reviewItem>
      <errorID>276026e3-785f-4099-85b4-24ab7c20fa8f</errorID>
      <errorWord>50以上</errorWord>
      <group>L1_Grammar</group>
      <groupName>语法问题</groupName>
      <ability>L2_Grammar</ability>
      <abilityName>语法错误</abilityName>
      <candidateList>
        <item> 50%以上</item>
      </candidateList>
      <explain/>
      <paraID>347E8206</paraID>
      <start>801</start>
      <end>807</end>
      <status>modified</status>
      <modifiedWord> 50%以上</modifiedWord>
      <trackRevisions>false</trackRevisions>
    </reviewItem>
    <reviewItem>
      <errorID>d0c1ca1b-4076-4506-8cea-15857cc03d20</errorID>
      <errorWord>其它处理</errorWord>
      <group>L1_Word</group>
      <groupName>字词问题</groupName>
      <ability>L2_Alias</ability>
      <abilityName>也作/曾用词</abilityName>
      <candidateList>
        <item>其他处理</item>
      </candidateList>
      <explain>词汇[其它处理]为不规范表述或旧称，其规范书面表述为[其他处理]。</explain>
      <paraID>432AF84E</paraID>
      <start>69</start>
      <end>73</end>
      <status>modified</status>
      <modifiedWord>其他处理</modifiedWord>
      <trackRevisions>false</trackRevisions>
    </reviewItem>
    <reviewItem>
      <errorID>eb069448-d2d6-4c21-aaa9-0a54c5b86a80</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2EE3E0F4</paraID>
      <start>41</start>
      <end>48</end>
      <status>modified</status>
      <modifiedWord>15%～20%</modifiedWord>
      <trackRevisions>false</trackRevisions>
    </reviewItem>
    <reviewItem>
      <errorID>a0c89d04-095d-473a-a768-8894f4a0708f</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2EE3E0F4</paraID>
      <start>54</start>
      <end>61</end>
      <status>modified</status>
      <modifiedWord>10%～15%</modifiedWord>
      <trackRevisions>false</trackRevisions>
    </reviewItem>
    <reviewItem>
      <errorID>762d49ce-d5ce-4247-aab2-6af968d49144</errorID>
      <errorWord>描述型</errorWord>
      <group>L1_Word</group>
      <groupName>字词问题</groupName>
      <ability>L2_Typo</ability>
      <abilityName>字词错误</abilityName>
      <candidateList>
        <item>描述性</item>
      </candidateList>
      <explain>存在发音相同字词的误用。</explain>
      <paraID>5BD685C4</paraID>
      <start>6</start>
      <end>9</end>
      <status>modified</status>
      <modifiedWord>描述性</modifiedWord>
      <trackRevisions>false</trackRevisions>
    </reviewItem>
    <reviewItem>
      <errorID>39d40132-56e1-468a-aa11-289870560e3a</errorID>
      <errorWord>~</errorWord>
      <group>L1_Format</group>
      <groupName>格式问题</groupName>
      <ability>L2_HalfPunc</ability>
      <abilityName>全半角检查</abilityName>
      <candidateList>
        <item>～</item>
      </candidateList>
      <explain>文本全半角错误。</explain>
      <paraID>4982AF8E</paraID>
      <start>25</start>
      <end>26</end>
      <status>modified</status>
      <modifiedWord>～</modifiedWord>
      <trackRevisions>false</trackRevisions>
    </reviewItem>
    <reviewItem>
      <errorID>5d0473a8-ecd3-4122-911a-a7fd0fef916e</errorID>
      <errorWord>~</errorWord>
      <group>L1_Format</group>
      <groupName>格式问题</groupName>
      <ability>L2_HalfPunc</ability>
      <abilityName>全半角检查</abilityName>
      <candidateList>
        <item>～</item>
      </candidateList>
      <explain>文本全半角错误。</explain>
      <paraID>4982AF8E</paraID>
      <start>43</start>
      <end>44</end>
      <status>modified</status>
      <modifiedWord>～</modifiedWord>
      <trackRevisions>false</trackRevisions>
    </reviewItem>
    <reviewItem>
      <errorID>51098f43-5ffc-4e6c-84d0-8244e5bd47a7</errorID>
      <errorWord>平</errorWord>
      <group>L1_Word</group>
      <groupName>字词问题</groupName>
      <ability>L2_Typo</ability>
      <abilityName>字词错误</abilityName>
      <candidateList>
        <item>平方</item>
      </candidateList>
      <explain/>
      <paraID>2FC235AF</paraID>
      <start>1</start>
      <end>2</end>
      <status>ignored</status>
      <modifiedWord/>
      <trackRevisions>false</trackRevisions>
    </reviewItem>
    <reviewItem>
      <errorID>ce3df776-5f0d-4251-a043-c025690db7be</errorID>
      <errorWord>~</errorWord>
      <group>L1_Format</group>
      <groupName>格式问题</groupName>
      <ability>L2_HalfPunc</ability>
      <abilityName>全半角检查</abilityName>
      <candidateList>
        <item>～</item>
      </candidateList>
      <explain>文本全半角错误。</explain>
      <paraID>2FC235AF</paraID>
      <start>6</start>
      <end>7</end>
      <status>modified</status>
      <modifiedWord>～</modifiedWord>
      <trackRevisions>false</trackRevisions>
    </reviewItem>
    <reviewItem>
      <errorID>f8a69228-4fb6-47af-8ead-83beafe5f92e</errorID>
      <errorWord>平</errorWord>
      <group>L1_Word</group>
      <groupName>字词问题</groupName>
      <ability>L2_Typo</ability>
      <abilityName>字词错误</abilityName>
      <candidateList>
        <item>平方</item>
      </candidateList>
      <explain/>
      <paraID>2FC235AF</paraID>
      <start>35</start>
      <end>36</end>
      <status>ignored</status>
      <modifiedWord/>
      <trackRevisions>false</trackRevisions>
    </reviewItem>
    <reviewItem>
      <errorID>12fd072e-7474-4f10-8c04-1ba881580555</errorID>
      <errorWord>~</errorWord>
      <group>L1_Format</group>
      <groupName>格式问题</groupName>
      <ability>L2_HalfPunc</ability>
      <abilityName>全半角检查</abilityName>
      <candidateList>
        <item>～</item>
      </candidateList>
      <explain>文本全半角错误。</explain>
      <paraID>2FC235AF</paraID>
      <start>42</start>
      <end>43</end>
      <status>ignored</status>
      <modifiedWord/>
      <trackRevisions>false</trackRevisions>
    </reviewItem>
    <reviewItem>
      <errorID>03d6714c-0301-44ae-9700-bedf6c86a8b1</errorID>
      <errorWord>~</errorWord>
      <group>L1_Format</group>
      <groupName>格式问题</groupName>
      <ability>L2_HalfPunc</ability>
      <abilityName>全半角检查</abilityName>
      <candidateList>
        <item>～</item>
      </candidateList>
      <explain>文本全半角错误。</explain>
      <paraID>504DB944</paraID>
      <start>4</start>
      <end>5</end>
      <status>ignored</status>
      <modifiedWord/>
      <trackRevisions>false</trackRevisions>
    </reviewItem>
    <reviewItem>
      <errorID>9372ac78-8cc8-47ad-a936-358051164ef2</errorID>
      <errorWord>~</errorWord>
      <group>L1_Format</group>
      <groupName>格式问题</groupName>
      <ability>L2_HalfPunc</ability>
      <abilityName>全半角检查</abilityName>
      <candidateList>
        <item>～</item>
      </candidateList>
      <explain>文本全半角错误。</explain>
      <paraID>504DB944</paraID>
      <start>25</start>
      <end>26</end>
      <status>ignored</status>
      <modifiedWord/>
      <trackRevisions>false</trackRevisions>
    </reviewItem>
    <reviewItem>
      <errorID>2e93c662-1aba-4943-b058-9aac522c313d</errorID>
      <errorWord>~</errorWord>
      <group>L1_Format</group>
      <groupName>格式问题</groupName>
      <ability>L2_HalfPunc</ability>
      <abilityName>全半角检查</abilityName>
      <candidateList>
        <item>～</item>
      </candidateList>
      <explain>文本全半角错误。</explain>
      <paraID> CA9A0AB</paraID>
      <start>6</start>
      <end>7</end>
      <status>ignored</status>
      <modifiedWord/>
      <trackRevisions>false</trackRevisions>
    </reviewItem>
    <reviewItem>
      <errorID>0a42f6d5-8dcc-4676-9b55-e1faa14c8637</errorID>
      <errorWord>~</errorWord>
      <group>L1_Format</group>
      <groupName>格式问题</groupName>
      <ability>L2_HalfPunc</ability>
      <abilityName>全半角检查</abilityName>
      <candidateList>
        <item>～</item>
      </candidateList>
      <explain>文本全半角错误。</explain>
      <paraID> CA9A0AB</paraID>
      <start>25</start>
      <end>26</end>
      <status>ignored</status>
      <modifiedWord/>
      <trackRevisions>false</trackRevisions>
    </reviewItem>
    <reviewItem>
      <errorID>b8100083-164d-4cd7-ae94-8e8807dc9dcc</errorID>
      <errorWord>~</errorWord>
      <group>L1_Format</group>
      <groupName>格式问题</groupName>
      <ability>L2_HalfPunc</ability>
      <abilityName>全半角检查</abilityName>
      <candidateList>
        <item>～</item>
      </candidateList>
      <explain>文本全半角错误。</explain>
      <paraID> CA9A0AB</paraID>
      <start>40</start>
      <end>41</end>
      <status>ignored</status>
      <modifiedWord/>
      <trackRevisions>false</trackRevisions>
    </reviewItem>
    <reviewItem>
      <errorID>5db0fb1f-c160-492e-a3ac-30193fedc6b0</errorID>
      <errorWord>~</errorWord>
      <group>L1_Format</group>
      <groupName>格式问题</groupName>
      <ability>L2_HalfPunc</ability>
      <abilityName>全半角检查</abilityName>
      <candidateList>
        <item>～</item>
      </candidateList>
      <explain>文本全半角错误。</explain>
      <paraID>1647A1E1</paraID>
      <start>13</start>
      <end>14</end>
      <status>ignored</status>
      <modifiedWord/>
      <trackRevisions>false</trackRevisions>
    </reviewItem>
    <reviewItem>
      <errorID>ed399828-8244-4243-bff1-4154bd499ca8</errorID>
      <errorWord>平</errorWord>
      <group>L1_Word</group>
      <groupName>字词问题</groupName>
      <ability>L2_Typo</ability>
      <abilityName>字词错误</abilityName>
      <candidateList>
        <item>平方</item>
      </candidateList>
      <explain/>
      <paraID>1C892E48</paraID>
      <start>2</start>
      <end>4</end>
      <status>modified</status>
      <modifiedWord>平方</modifiedWord>
      <trackRevisions>false</trackRevisions>
    </reviewItem>
    <reviewItem>
      <errorID>467dec3b-3241-49cd-84f5-084081a99641</errorID>
      <errorWord>~</errorWord>
      <group>L1_Format</group>
      <groupName>格式问题</groupName>
      <ability>L2_HalfPunc</ability>
      <abilityName>全半角检查</abilityName>
      <candidateList>
        <item>～</item>
      </candidateList>
      <explain>文本全半角错误。</explain>
      <paraID>7359E001</paraID>
      <start>37</start>
      <end>38</end>
      <status>ignored</status>
      <modifiedWord/>
      <trackRevisions>false</trackRevisions>
    </reviewItem>
    <reviewItem>
      <errorID>b27715da-9f1a-43d3-bece-d647945c1235</errorID>
      <errorWord>青海</errorWord>
      <group>L1_Word</group>
      <groupName>字词问题</groupName>
      <ability>L2_Typo</ability>
      <abilityName>字词错误</abilityName>
      <candidateList>
        <item>青稞</item>
      </candidateList>
      <explain/>
      <paraID> 6B202EF</paraID>
      <start>11</start>
      <end>13</end>
      <status>ignored</status>
      <modifiedWord/>
      <trackRevisions>false</trackRevisions>
    </reviewItem>
    <reviewItem>
      <errorID>6cb79259-19a2-45aa-aafe-79265aa4743a</errorID>
      <errorWord>~</errorWord>
      <group>L1_Format</group>
      <groupName>格式问题</groupName>
      <ability>L2_HalfPunc</ability>
      <abilityName>全半角检查</abilityName>
      <candidateList>
        <item>～</item>
      </candidateList>
      <explain>文本全半角错误。</explain>
      <paraID> 6B202EF</paraID>
      <start>32</start>
      <end>33</end>
      <status>ignored</status>
      <modifiedWord/>
      <trackRevisions>false</trackRevisions>
    </reviewItem>
    <reviewItem>
      <errorID>dc334410-aac9-45f5-a467-31fa94e983c5</errorID>
      <errorWord>会上</errorWord>
      <group>L1_Word</group>
      <groupName>字词问题</groupName>
      <ability>L2_Typo</ability>
      <abilityName>字词错误</abilityName>
      <candidateList>
        <item>会下</item>
      </candidateList>
      <explain/>
      <paraID>4739CCDE</paraID>
      <start>29</start>
      <end>31</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C0C57-D1E2-4CC6-BFFD-676B22ACF8B8}">
  <ds:schemaRefs>
    <ds:schemaRef ds:uri="http://schemas.wps.cn/vas-ai-hub/contract-review"/>
  </ds:schemaRefs>
</ds:datastoreItem>
</file>

<file path=customXml/itemProps2.xml><?xml version="1.0" encoding="utf-8"?>
<ds:datastoreItem xmlns:ds="http://schemas.openxmlformats.org/officeDocument/2006/customXml" ds:itemID="{7F376397-AE63-4F3F-BCFA-548DC42BE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2437</Words>
  <Characters>13896</Characters>
  <Application>Microsoft Office Word</Application>
  <DocSecurity>0</DocSecurity>
  <Lines>115</Lines>
  <Paragraphs>32</Paragraphs>
  <ScaleCrop>false</ScaleCrop>
  <Company>DoubleOX</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亦昕</cp:lastModifiedBy>
  <cp:revision>8</cp:revision>
  <cp:lastPrinted>2026-04-22T06:16:00Z</cp:lastPrinted>
  <dcterms:created xsi:type="dcterms:W3CDTF">2022-04-08T02:46:00Z</dcterms:created>
  <dcterms:modified xsi:type="dcterms:W3CDTF">2026-08-03T01:58:00Z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0391ABE4CD4C4E2F903D4F4BB38A32C3_13</vt:lpwstr>
  </property>
  <property fmtid="{D5CDD505-2E9C-101B-9397-08002B2CF9AE}" pid="4" name="KSOTemplateDocerSaveRecord">
    <vt:lpwstr>eyJoZGlkIjoiZDQ1OTVjMzU0ODgwZDI3NjNmN2YyMTk1OTJiZGY5MmUiLCJ1c2VySWQiOiI1ODM1MTMzMTgifQ==</vt:lpwstr>
  </property>
</Properties>
</file>