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4169"/>
      </w:tblGrid>
      <w:tr w:rsidR="007B7453" w:rsidRPr="00672BFD" w:rsidTr="006A5A14">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4169" w:type="dxa"/>
          </w:tcPr>
          <w:p w:rsidR="00672BFD" w:rsidRPr="00672BFD" w:rsidRDefault="00672BFD" w:rsidP="00CF3C07">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CF3C07">
              <w:rPr>
                <w:rFonts w:ascii="黑体" w:eastAsia="黑体" w:hAnsi="黑体"/>
                <w:sz w:val="21"/>
                <w:szCs w:val="21"/>
              </w:rPr>
              <w:t>65</w:t>
            </w:r>
            <w:r w:rsidR="00CF3C07">
              <w:rPr>
                <w:rFonts w:ascii="黑体" w:eastAsia="黑体" w:hAnsi="黑体" w:hint="eastAsia"/>
                <w:sz w:val="21"/>
                <w:szCs w:val="21"/>
              </w:rPr>
              <w:t>.</w:t>
            </w:r>
            <w:r w:rsidR="00CF3C07">
              <w:rPr>
                <w:rFonts w:ascii="黑体" w:eastAsia="黑体" w:hAnsi="黑体"/>
                <w:sz w:val="21"/>
                <w:szCs w:val="21"/>
              </w:rPr>
              <w:t>020.</w:t>
            </w:r>
            <w:r w:rsidR="00CF3C07">
              <w:rPr>
                <w:rFonts w:ascii="黑体" w:eastAsia="黑体" w:hAnsi="黑体" w:hint="eastAsia"/>
                <w:sz w:val="21"/>
                <w:szCs w:val="21"/>
              </w:rPr>
              <w:t>2</w:t>
            </w:r>
            <w:r w:rsidR="00CF3C07">
              <w:rPr>
                <w:rFonts w:ascii="黑体" w:eastAsia="黑体" w:hAnsi="黑体"/>
                <w:sz w:val="21"/>
                <w:szCs w:val="21"/>
              </w:rPr>
              <w:t>0</w:t>
            </w:r>
            <w:r w:rsidRPr="00672BFD">
              <w:rPr>
                <w:rFonts w:ascii="黑体" w:eastAsia="黑体" w:hAnsi="黑体"/>
                <w:sz w:val="21"/>
                <w:szCs w:val="21"/>
              </w:rPr>
              <w:fldChar w:fldCharType="end"/>
            </w:r>
            <w:bookmarkEnd w:id="0"/>
          </w:p>
        </w:tc>
      </w:tr>
      <w:tr w:rsidR="007B7453" w:rsidRPr="00672BFD" w:rsidTr="006A5A14">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4169"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6A5A14">
              <w:trPr>
                <w:trHeight w:hRule="exact" w:val="74"/>
              </w:trPr>
              <w:tc>
                <w:tcPr>
                  <w:tcW w:w="9242" w:type="dxa"/>
                  <w:vAlign w:val="center"/>
                </w:tcPr>
                <w:p w:rsidR="006A5A14" w:rsidRPr="006A5A14" w:rsidRDefault="006A5A14" w:rsidP="00636845">
                  <w:pPr>
                    <w:widowControl/>
                    <w:shd w:val="solid" w:color="FFFFFF" w:fill="FFFFFF"/>
                    <w:wordWrap w:val="0"/>
                    <w:adjustRightInd/>
                    <w:spacing w:line="0" w:lineRule="atLeast"/>
                    <w:jc w:val="right"/>
                    <w:rPr>
                      <w:rFonts w:ascii="Times New Roman" w:eastAsia="Arial Unicode MS" w:hAnsi="Times New Roman"/>
                      <w:b/>
                      <w:sz w:val="96"/>
                      <w:szCs w:val="20"/>
                    </w:rPr>
                  </w:pPr>
                </w:p>
                <w:p w:rsidR="000F4050" w:rsidRDefault="000F4050" w:rsidP="00636845">
                  <w:pPr>
                    <w:pStyle w:val="affff5"/>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CF3C07">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CF3C07">
              <w:rPr>
                <w:rFonts w:ascii="黑体" w:eastAsia="黑体" w:hAnsi="黑体"/>
                <w:sz w:val="21"/>
                <w:szCs w:val="21"/>
              </w:rPr>
              <w:t>B 16</w:t>
            </w:r>
            <w:r w:rsidRPr="00672BFD">
              <w:rPr>
                <w:rFonts w:ascii="黑体" w:eastAsia="黑体" w:hAnsi="黑体"/>
                <w:sz w:val="21"/>
                <w:szCs w:val="21"/>
              </w:rPr>
              <w:fldChar w:fldCharType="end"/>
            </w:r>
            <w:bookmarkEnd w:id="1"/>
          </w:p>
        </w:tc>
      </w:tr>
    </w:tbl>
    <w:p w:rsidR="0000040A" w:rsidRPr="006A5A14" w:rsidRDefault="00AE2A69" w:rsidP="006A5A14">
      <w:pPr>
        <w:pStyle w:val="affff6"/>
        <w:framePr w:w="9639" w:h="1033" w:hRule="exact" w:hSpace="181" w:vSpace="181" w:wrap="around" w:hAnchor="page" w:x="1305" w:y="2487"/>
        <w:rPr>
          <w:rFonts w:ascii="黑体" w:eastAsia="黑体" w:hAnsi="黑体"/>
          <w:b w:val="0"/>
          <w:bCs w:val="0"/>
          <w:w w:val="100"/>
          <w:sz w:val="72"/>
          <w:szCs w:val="72"/>
        </w:rPr>
      </w:pPr>
      <w:bookmarkStart w:id="2" w:name="_Hlk26473981"/>
      <w:r w:rsidRPr="006A5A14">
        <w:rPr>
          <w:rFonts w:ascii="黑体" w:eastAsia="黑体" w:hint="eastAsia"/>
          <w:b w:val="0"/>
          <w:w w:val="100"/>
          <w:sz w:val="72"/>
          <w:szCs w:val="72"/>
        </w:rPr>
        <w:t>团体</w:t>
      </w:r>
      <w:bookmarkStart w:id="3" w:name="_GoBack"/>
      <w:bookmarkEnd w:id="3"/>
      <w:r w:rsidR="007B7453" w:rsidRPr="006A5A14">
        <w:rPr>
          <w:rFonts w:ascii="黑体" w:eastAsia="黑体" w:hAnsi="黑体" w:hint="eastAsia"/>
          <w:b w:val="0"/>
          <w:bCs w:val="0"/>
          <w:w w:val="100"/>
          <w:sz w:val="72"/>
          <w:szCs w:val="72"/>
        </w:rPr>
        <w:t>标准</w:t>
      </w:r>
    </w:p>
    <w:bookmarkEnd w:id="2"/>
    <w:p w:rsidR="00AA456B" w:rsidRPr="00A952D7" w:rsidRDefault="00AE2A69" w:rsidP="006A5A14">
      <w:pPr>
        <w:pStyle w:val="affffffffff3"/>
        <w:framePr w:h="395" w:hRule="exact" w:wrap="auto" w:y="3791"/>
      </w:pPr>
      <w:r>
        <w:t>T/</w:t>
      </w:r>
      <w:r w:rsidR="00EB31ED">
        <w:fldChar w:fldCharType="begin">
          <w:ffData>
            <w:name w:val="文字1"/>
            <w:enabled/>
            <w:calcOnExit w:val="0"/>
            <w:textInput>
              <w:default w:val="XXX"/>
            </w:textInput>
          </w:ffData>
        </w:fldChar>
      </w:r>
      <w:bookmarkStart w:id="4" w:name="文字1"/>
      <w:r w:rsidR="00EB31ED">
        <w:instrText xml:space="preserve"> FORMTEXT </w:instrText>
      </w:r>
      <w:r w:rsidR="00EB31ED">
        <w:fldChar w:fldCharType="separate"/>
      </w:r>
      <w:r w:rsidR="00CF3C07">
        <w:t>QHNX</w:t>
      </w:r>
      <w:r w:rsidR="00EB31ED">
        <w:fldChar w:fldCharType="end"/>
      </w:r>
      <w:bookmarkEnd w:id="4"/>
      <w:r w:rsidR="00634D9E">
        <w:t xml:space="preserve"> </w:t>
      </w:r>
      <w:r w:rsidR="00EB31ED">
        <w:fldChar w:fldCharType="begin">
          <w:ffData>
            <w:name w:val="NSTD_CODE_F"/>
            <w:enabled/>
            <w:calcOnExit w:val="0"/>
            <w:textInput>
              <w:default w:val="XXXX"/>
            </w:textInput>
          </w:ffData>
        </w:fldChar>
      </w:r>
      <w:bookmarkStart w:id="5" w:name="NSTD_CODE_F"/>
      <w:r w:rsidR="00EB31ED">
        <w:instrText xml:space="preserve"> FORMTEXT </w:instrText>
      </w:r>
      <w:r w:rsidR="00EB31ED">
        <w:fldChar w:fldCharType="separate"/>
      </w:r>
      <w:r w:rsidR="00CF3C07">
        <w:t>XXX</w:t>
      </w:r>
      <w:r w:rsidR="00EB31ED">
        <w:fldChar w:fldCharType="end"/>
      </w:r>
      <w:bookmarkEnd w:id="5"/>
      <w:r w:rsidR="004644A6" w:rsidRPr="004644A6">
        <w:rPr>
          <w:rFonts w:hAnsi="黑体"/>
        </w:rPr>
        <w:t>—</w:t>
      </w:r>
      <w:r w:rsidR="00087A77">
        <w:fldChar w:fldCharType="begin">
          <w:ffData>
            <w:name w:val="NSTD_CODE_B"/>
            <w:enabled/>
            <w:calcOnExit w:val="0"/>
            <w:textInput>
              <w:default w:val="XXXX"/>
            </w:textInput>
          </w:ffData>
        </w:fldChar>
      </w:r>
      <w:bookmarkStart w:id="6" w:name="NSTD_CODE_B"/>
      <w:r w:rsidR="00087A77">
        <w:instrText xml:space="preserve"> FORMTEXT </w:instrText>
      </w:r>
      <w:r w:rsidR="00087A77">
        <w:fldChar w:fldCharType="separate"/>
      </w:r>
      <w:r w:rsidR="00CF3C07">
        <w:t>2026</w:t>
      </w:r>
      <w:r w:rsidR="00087A77">
        <w:fldChar w:fldCharType="end"/>
      </w:r>
      <w:bookmarkEnd w:id="6"/>
    </w:p>
    <w:p w:rsidR="008F70BD" w:rsidRPr="007B7453" w:rsidRDefault="00636845"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2897046D" wp14:editId="4491A4C9">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6845" w:rsidRDefault="00636845" w:rsidP="00636845">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2897046D"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636845" w:rsidRDefault="00636845" w:rsidP="00636845">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E8590"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sidR="00013BCD">
        <w:t>设施辣椒土壤保育和土传病害防治技术规范</w:t>
      </w:r>
      <w:r>
        <w:fldChar w:fldCharType="end"/>
      </w:r>
      <w:bookmarkEnd w:id="7"/>
    </w:p>
    <w:p w:rsidR="00815419" w:rsidRPr="00815419" w:rsidRDefault="00815419" w:rsidP="00324EDD">
      <w:pPr>
        <w:framePr w:w="9639" w:h="6974" w:hRule="exact" w:wrap="around" w:vAnchor="page" w:hAnchor="page" w:x="1419" w:y="6408" w:anchorLock="1"/>
        <w:ind w:left="-1418"/>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8" w:name="下拉1"/>
      <w:r>
        <w:rPr>
          <w:noProof/>
          <w:sz w:val="24"/>
          <w:szCs w:val="28"/>
        </w:rPr>
        <w:instrText xml:space="preserve"> FORMDROPDOWN </w:instrText>
      </w:r>
      <w:r w:rsidR="004B6986">
        <w:rPr>
          <w:noProof/>
          <w:sz w:val="24"/>
          <w:szCs w:val="28"/>
        </w:rPr>
      </w:r>
      <w:r w:rsidR="004B6986">
        <w:rPr>
          <w:noProof/>
          <w:sz w:val="24"/>
          <w:szCs w:val="28"/>
        </w:rPr>
        <w:fldChar w:fldCharType="separate"/>
      </w:r>
      <w:r>
        <w:rPr>
          <w:noProof/>
          <w:sz w:val="24"/>
          <w:szCs w:val="28"/>
        </w:rPr>
        <w:fldChar w:fldCharType="end"/>
      </w:r>
      <w:bookmarkEnd w:id="8"/>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9"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9"/>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sidRPr="00A6537A">
        <w:rPr>
          <w:b/>
          <w:noProof/>
          <w:sz w:val="21"/>
          <w:szCs w:val="28"/>
        </w:rPr>
        <w:instrText xml:space="preserve"> FORMDROPDOWN </w:instrText>
      </w:r>
      <w:r w:rsidR="004B6986">
        <w:rPr>
          <w:b/>
          <w:noProof/>
          <w:sz w:val="21"/>
          <w:szCs w:val="28"/>
        </w:rPr>
      </w:r>
      <w:r w:rsidR="004B6986">
        <w:rPr>
          <w:b/>
          <w:noProof/>
          <w:sz w:val="21"/>
          <w:szCs w:val="28"/>
        </w:rPr>
        <w:fldChar w:fldCharType="separate"/>
      </w:r>
      <w:r w:rsidRPr="00A6537A">
        <w:rPr>
          <w:b/>
          <w:noProof/>
          <w:sz w:val="21"/>
          <w:szCs w:val="28"/>
        </w:rPr>
        <w:fldChar w:fldCharType="end"/>
      </w:r>
      <w:bookmarkEnd w:id="10"/>
    </w:p>
    <w:p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sidR="00CF3C07">
        <w:rPr>
          <w:rFonts w:ascii="黑体"/>
        </w:rPr>
        <w:t>2026</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rPr>
          <w:rFonts w:hint="eastAsia"/>
        </w:rPr>
        <w:t>发布</w:t>
      </w:r>
    </w:p>
    <w:p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sidR="00CF3C07">
        <w:rPr>
          <w:rFonts w:ascii="黑体"/>
        </w:rPr>
        <w:t>2026</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6A5A14">
        <w:rPr>
          <w:rFonts w:hAnsi="黑体"/>
          <w:szCs w:val="36"/>
        </w:rPr>
        <w:fldChar w:fldCharType="begin">
          <w:ffData>
            <w:name w:val="fm"/>
            <w:enabled/>
            <w:calcOnExit w:val="0"/>
            <w:textInput/>
          </w:ffData>
        </w:fldChar>
      </w:r>
      <w:bookmarkStart w:id="17" w:name="fm"/>
      <w:r w:rsidRPr="006A5A14">
        <w:rPr>
          <w:rFonts w:hAnsi="黑体"/>
          <w:szCs w:val="36"/>
        </w:rPr>
        <w:instrText xml:space="preserve"> FORMTEXT </w:instrText>
      </w:r>
      <w:r w:rsidRPr="006A5A14">
        <w:rPr>
          <w:rFonts w:hAnsi="黑体"/>
          <w:szCs w:val="36"/>
        </w:rPr>
      </w:r>
      <w:r w:rsidRPr="006A5A14">
        <w:rPr>
          <w:rFonts w:hAnsi="黑体"/>
          <w:szCs w:val="36"/>
        </w:rPr>
        <w:fldChar w:fldCharType="separate"/>
      </w:r>
      <w:r w:rsidR="00CF3C07" w:rsidRPr="006A5A14">
        <w:rPr>
          <w:rFonts w:hAnsi="黑体" w:hint="eastAsia"/>
          <w:szCs w:val="36"/>
        </w:rPr>
        <w:t>青海省农学会</w:t>
      </w:r>
      <w:r w:rsidRPr="006A5A14">
        <w:rPr>
          <w:rFonts w:hAnsi="黑体"/>
          <w:szCs w:val="36"/>
        </w:rPr>
        <w:fldChar w:fldCharType="end"/>
      </w:r>
      <w:bookmarkEnd w:id="17"/>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5BCCF59D" wp14:editId="60F76252">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C5051"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013BCD" w:rsidRDefault="00013BCD" w:rsidP="00013BCD">
      <w:pPr>
        <w:pStyle w:val="affffff2"/>
        <w:spacing w:after="360"/>
      </w:pPr>
      <w:bookmarkStart w:id="18" w:name="BookMark1"/>
      <w:bookmarkStart w:id="19" w:name="_Toc229145997"/>
      <w:r w:rsidRPr="00013BCD">
        <w:rPr>
          <w:rFonts w:hint="eastAsia"/>
          <w:spacing w:val="320"/>
        </w:rPr>
        <w:lastRenderedPageBreak/>
        <w:t>目</w:t>
      </w:r>
      <w:r>
        <w:rPr>
          <w:rFonts w:hint="eastAsia"/>
        </w:rPr>
        <w:t>次</w:t>
      </w:r>
    </w:p>
    <w:p w:rsidR="00013BCD" w:rsidRPr="00013BCD" w:rsidRDefault="00013BCD">
      <w:pPr>
        <w:pStyle w:val="11"/>
        <w:tabs>
          <w:tab w:val="right" w:leader="dot" w:pos="9344"/>
        </w:tabs>
        <w:rPr>
          <w:rFonts w:asciiTheme="minorHAnsi" w:eastAsiaTheme="minorEastAsia" w:hAnsiTheme="minorHAnsi" w:cstheme="minorBidi"/>
          <w:noProof/>
          <w:szCs w:val="22"/>
        </w:rPr>
      </w:pPr>
      <w:r w:rsidRPr="00013BCD">
        <w:fldChar w:fldCharType="begin"/>
      </w:r>
      <w:r w:rsidRPr="00013BCD">
        <w:instrText xml:space="preserve"> TOC \o "1-1" \h \t "标准文件_一级条标题,2,标准文件_附录一级条标题,2," </w:instrText>
      </w:r>
      <w:r w:rsidRPr="00013BCD">
        <w:fldChar w:fldCharType="separate"/>
      </w:r>
      <w:hyperlink w:anchor="_Toc229147244" w:history="1">
        <w:r w:rsidRPr="00013BCD">
          <w:rPr>
            <w:rStyle w:val="affffffe"/>
            <w:noProof/>
          </w:rPr>
          <w:t>前言</w:t>
        </w:r>
        <w:r w:rsidRPr="00013BCD">
          <w:rPr>
            <w:noProof/>
          </w:rPr>
          <w:tab/>
        </w:r>
        <w:r w:rsidRPr="00013BCD">
          <w:rPr>
            <w:noProof/>
          </w:rPr>
          <w:fldChar w:fldCharType="begin"/>
        </w:r>
        <w:r w:rsidRPr="00013BCD">
          <w:rPr>
            <w:noProof/>
          </w:rPr>
          <w:instrText xml:space="preserve"> PAGEREF _Toc229147244 \h </w:instrText>
        </w:r>
        <w:r w:rsidRPr="00013BCD">
          <w:rPr>
            <w:noProof/>
          </w:rPr>
        </w:r>
        <w:r w:rsidRPr="00013BCD">
          <w:rPr>
            <w:noProof/>
          </w:rPr>
          <w:fldChar w:fldCharType="separate"/>
        </w:r>
        <w:r w:rsidRPr="00013BCD">
          <w:rPr>
            <w:noProof/>
          </w:rPr>
          <w:t>II</w:t>
        </w:r>
        <w:r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45" w:history="1">
        <w:r w:rsidR="00013BCD" w:rsidRPr="00013BCD">
          <w:rPr>
            <w:rStyle w:val="affffffe"/>
            <w:noProof/>
          </w:rPr>
          <w:t>1</w:t>
        </w:r>
        <w:r w:rsidR="00013BCD">
          <w:rPr>
            <w:rStyle w:val="affffffe"/>
            <w:noProof/>
          </w:rPr>
          <w:t xml:space="preserve"> </w:t>
        </w:r>
        <w:r w:rsidR="00013BCD" w:rsidRPr="00013BCD">
          <w:rPr>
            <w:rStyle w:val="affffffe"/>
            <w:noProof/>
          </w:rPr>
          <w:t xml:space="preserve"> 范围</w:t>
        </w:r>
        <w:r w:rsidR="00013BCD" w:rsidRPr="00013BCD">
          <w:rPr>
            <w:noProof/>
          </w:rPr>
          <w:tab/>
        </w:r>
        <w:r w:rsidR="00013BCD" w:rsidRPr="00013BCD">
          <w:rPr>
            <w:noProof/>
          </w:rPr>
          <w:fldChar w:fldCharType="begin"/>
        </w:r>
        <w:r w:rsidR="00013BCD" w:rsidRPr="00013BCD">
          <w:rPr>
            <w:noProof/>
          </w:rPr>
          <w:instrText xml:space="preserve"> PAGEREF _Toc229147245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46" w:history="1">
        <w:r w:rsidR="00013BCD" w:rsidRPr="00013BCD">
          <w:rPr>
            <w:rStyle w:val="affffffe"/>
            <w:noProof/>
          </w:rPr>
          <w:t>2</w:t>
        </w:r>
        <w:r w:rsidR="00013BCD">
          <w:rPr>
            <w:rStyle w:val="affffffe"/>
            <w:noProof/>
          </w:rPr>
          <w:t xml:space="preserve"> </w:t>
        </w:r>
        <w:r w:rsidR="00013BCD" w:rsidRPr="00013BCD">
          <w:rPr>
            <w:rStyle w:val="affffffe"/>
            <w:noProof/>
          </w:rPr>
          <w:t xml:space="preserve"> 规范性引用文件</w:t>
        </w:r>
        <w:r w:rsidR="00013BCD" w:rsidRPr="00013BCD">
          <w:rPr>
            <w:noProof/>
          </w:rPr>
          <w:tab/>
        </w:r>
        <w:r w:rsidR="00013BCD" w:rsidRPr="00013BCD">
          <w:rPr>
            <w:noProof/>
          </w:rPr>
          <w:fldChar w:fldCharType="begin"/>
        </w:r>
        <w:r w:rsidR="00013BCD" w:rsidRPr="00013BCD">
          <w:rPr>
            <w:noProof/>
          </w:rPr>
          <w:instrText xml:space="preserve"> PAGEREF _Toc229147246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47" w:history="1">
        <w:r w:rsidR="00013BCD" w:rsidRPr="00013BCD">
          <w:rPr>
            <w:rStyle w:val="affffffe"/>
            <w:noProof/>
          </w:rPr>
          <w:t>3</w:t>
        </w:r>
        <w:r w:rsidR="00013BCD">
          <w:rPr>
            <w:rStyle w:val="affffffe"/>
            <w:noProof/>
          </w:rPr>
          <w:t xml:space="preserve"> </w:t>
        </w:r>
        <w:r w:rsidR="00013BCD" w:rsidRPr="00013BCD">
          <w:rPr>
            <w:rStyle w:val="affffffe"/>
            <w:noProof/>
          </w:rPr>
          <w:t xml:space="preserve"> 术语和定义</w:t>
        </w:r>
        <w:r w:rsidR="00013BCD" w:rsidRPr="00013BCD">
          <w:rPr>
            <w:noProof/>
          </w:rPr>
          <w:tab/>
        </w:r>
        <w:r w:rsidR="00013BCD" w:rsidRPr="00013BCD">
          <w:rPr>
            <w:noProof/>
          </w:rPr>
          <w:fldChar w:fldCharType="begin"/>
        </w:r>
        <w:r w:rsidR="00013BCD" w:rsidRPr="00013BCD">
          <w:rPr>
            <w:noProof/>
          </w:rPr>
          <w:instrText xml:space="preserve"> PAGEREF _Toc229147247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48" w:history="1">
        <w:r w:rsidR="00013BCD" w:rsidRPr="00013BCD">
          <w:rPr>
            <w:rStyle w:val="affffffe"/>
            <w:noProof/>
          </w:rPr>
          <w:t>4</w:t>
        </w:r>
        <w:r w:rsidR="00013BCD">
          <w:rPr>
            <w:rStyle w:val="affffffe"/>
            <w:noProof/>
          </w:rPr>
          <w:t xml:space="preserve"> </w:t>
        </w:r>
        <w:r w:rsidR="00013BCD" w:rsidRPr="00013BCD">
          <w:rPr>
            <w:rStyle w:val="affffffe"/>
            <w:noProof/>
          </w:rPr>
          <w:t xml:space="preserve"> 基本原则</w:t>
        </w:r>
        <w:r w:rsidR="00013BCD" w:rsidRPr="00013BCD">
          <w:rPr>
            <w:noProof/>
          </w:rPr>
          <w:tab/>
        </w:r>
        <w:r w:rsidR="00013BCD" w:rsidRPr="00013BCD">
          <w:rPr>
            <w:noProof/>
          </w:rPr>
          <w:fldChar w:fldCharType="begin"/>
        </w:r>
        <w:r w:rsidR="00013BCD" w:rsidRPr="00013BCD">
          <w:rPr>
            <w:noProof/>
          </w:rPr>
          <w:instrText xml:space="preserve"> PAGEREF _Toc229147248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49" w:history="1">
        <w:r w:rsidR="00013BCD" w:rsidRPr="00013BCD">
          <w:rPr>
            <w:rStyle w:val="affffffe"/>
            <w:noProof/>
            <w14:scene3d>
              <w14:camera w14:prst="orthographicFront"/>
              <w14:lightRig w14:rig="threePt" w14:dir="t">
                <w14:rot w14:lat="0" w14:lon="0" w14:rev="0"/>
              </w14:lightRig>
            </w14:scene3d>
          </w:rPr>
          <w:t>4.1</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土壤保育</w:t>
        </w:r>
        <w:r w:rsidR="00013BCD" w:rsidRPr="00013BCD">
          <w:rPr>
            <w:noProof/>
          </w:rPr>
          <w:tab/>
        </w:r>
        <w:r w:rsidR="00013BCD" w:rsidRPr="00013BCD">
          <w:rPr>
            <w:noProof/>
          </w:rPr>
          <w:fldChar w:fldCharType="begin"/>
        </w:r>
        <w:r w:rsidR="00013BCD" w:rsidRPr="00013BCD">
          <w:rPr>
            <w:noProof/>
          </w:rPr>
          <w:instrText xml:space="preserve"> PAGEREF _Toc229147249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0" w:history="1">
        <w:r w:rsidR="00013BCD" w:rsidRPr="00013BCD">
          <w:rPr>
            <w:rStyle w:val="affffffe"/>
            <w:noProof/>
            <w14:scene3d>
              <w14:camera w14:prst="orthographicFront"/>
              <w14:lightRig w14:rig="threePt" w14:dir="t">
                <w14:rot w14:lat="0" w14:lon="0" w14:rev="0"/>
              </w14:lightRig>
            </w14:scene3d>
          </w:rPr>
          <w:t>4.2</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土传病害防治</w:t>
        </w:r>
        <w:r w:rsidR="00013BCD" w:rsidRPr="00013BCD">
          <w:rPr>
            <w:noProof/>
          </w:rPr>
          <w:tab/>
        </w:r>
        <w:r w:rsidR="00013BCD" w:rsidRPr="00013BCD">
          <w:rPr>
            <w:noProof/>
          </w:rPr>
          <w:fldChar w:fldCharType="begin"/>
        </w:r>
        <w:r w:rsidR="00013BCD" w:rsidRPr="00013BCD">
          <w:rPr>
            <w:noProof/>
          </w:rPr>
          <w:instrText xml:space="preserve"> PAGEREF _Toc229147250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51" w:history="1">
        <w:r w:rsidR="00013BCD" w:rsidRPr="00013BCD">
          <w:rPr>
            <w:rStyle w:val="affffffe"/>
            <w:noProof/>
          </w:rPr>
          <w:t>5</w:t>
        </w:r>
        <w:r w:rsidR="00013BCD">
          <w:rPr>
            <w:rStyle w:val="affffffe"/>
            <w:noProof/>
          </w:rPr>
          <w:t xml:space="preserve"> </w:t>
        </w:r>
        <w:r w:rsidR="00013BCD" w:rsidRPr="00013BCD">
          <w:rPr>
            <w:rStyle w:val="affffffe"/>
            <w:noProof/>
          </w:rPr>
          <w:t xml:space="preserve"> 保育和防治技术</w:t>
        </w:r>
        <w:r w:rsidR="00013BCD" w:rsidRPr="00013BCD">
          <w:rPr>
            <w:noProof/>
          </w:rPr>
          <w:tab/>
        </w:r>
        <w:r w:rsidR="00013BCD" w:rsidRPr="00013BCD">
          <w:rPr>
            <w:noProof/>
          </w:rPr>
          <w:fldChar w:fldCharType="begin"/>
        </w:r>
        <w:r w:rsidR="00013BCD" w:rsidRPr="00013BCD">
          <w:rPr>
            <w:noProof/>
          </w:rPr>
          <w:instrText xml:space="preserve"> PAGEREF _Toc229147251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2" w:history="1">
        <w:r w:rsidR="00013BCD" w:rsidRPr="00013BCD">
          <w:rPr>
            <w:rStyle w:val="affffffe"/>
            <w:noProof/>
            <w14:scene3d>
              <w14:camera w14:prst="orthographicFront"/>
              <w14:lightRig w14:rig="threePt" w14:dir="t">
                <w14:rot w14:lat="0" w14:lon="0" w14:rev="0"/>
              </w14:lightRig>
            </w14:scene3d>
          </w:rPr>
          <w:t>5.1</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合理轮作</w:t>
        </w:r>
        <w:r w:rsidR="00013BCD" w:rsidRPr="00013BCD">
          <w:rPr>
            <w:noProof/>
          </w:rPr>
          <w:tab/>
        </w:r>
        <w:r w:rsidR="00013BCD" w:rsidRPr="00013BCD">
          <w:rPr>
            <w:noProof/>
          </w:rPr>
          <w:fldChar w:fldCharType="begin"/>
        </w:r>
        <w:r w:rsidR="00013BCD" w:rsidRPr="00013BCD">
          <w:rPr>
            <w:noProof/>
          </w:rPr>
          <w:instrText xml:space="preserve"> PAGEREF _Toc229147252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3" w:history="1">
        <w:r w:rsidR="00013BCD" w:rsidRPr="00013BCD">
          <w:rPr>
            <w:rStyle w:val="affffffe"/>
            <w:noProof/>
            <w14:scene3d>
              <w14:camera w14:prst="orthographicFront"/>
              <w14:lightRig w14:rig="threePt" w14:dir="t">
                <w14:rot w14:lat="0" w14:lon="0" w14:rev="0"/>
              </w14:lightRig>
            </w14:scene3d>
          </w:rPr>
          <w:t>5.2</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健苗培育</w:t>
        </w:r>
        <w:r w:rsidR="00013BCD" w:rsidRPr="00013BCD">
          <w:rPr>
            <w:noProof/>
          </w:rPr>
          <w:tab/>
        </w:r>
        <w:r w:rsidR="00013BCD" w:rsidRPr="00013BCD">
          <w:rPr>
            <w:noProof/>
          </w:rPr>
          <w:fldChar w:fldCharType="begin"/>
        </w:r>
        <w:r w:rsidR="00013BCD" w:rsidRPr="00013BCD">
          <w:rPr>
            <w:noProof/>
          </w:rPr>
          <w:instrText xml:space="preserve"> PAGEREF _Toc229147253 \h </w:instrText>
        </w:r>
        <w:r w:rsidR="00013BCD" w:rsidRPr="00013BCD">
          <w:rPr>
            <w:noProof/>
          </w:rPr>
        </w:r>
        <w:r w:rsidR="00013BCD" w:rsidRPr="00013BCD">
          <w:rPr>
            <w:noProof/>
          </w:rPr>
          <w:fldChar w:fldCharType="separate"/>
        </w:r>
        <w:r w:rsidR="00013BCD" w:rsidRPr="00013BCD">
          <w:rPr>
            <w:noProof/>
          </w:rPr>
          <w:t>1</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4" w:history="1">
        <w:r w:rsidR="00013BCD" w:rsidRPr="00013BCD">
          <w:rPr>
            <w:rStyle w:val="affffffe"/>
            <w:noProof/>
            <w14:scene3d>
              <w14:camera w14:prst="orthographicFront"/>
              <w14:lightRig w14:rig="threePt" w14:dir="t">
                <w14:rot w14:lat="0" w14:lon="0" w14:rev="0"/>
              </w14:lightRig>
            </w14:scene3d>
          </w:rPr>
          <w:t>5.3</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定植前土壤消毒处理</w:t>
        </w:r>
        <w:r w:rsidR="00013BCD" w:rsidRPr="00013BCD">
          <w:rPr>
            <w:noProof/>
          </w:rPr>
          <w:tab/>
        </w:r>
        <w:r w:rsidR="00013BCD" w:rsidRPr="00013BCD">
          <w:rPr>
            <w:noProof/>
          </w:rPr>
          <w:fldChar w:fldCharType="begin"/>
        </w:r>
        <w:r w:rsidR="00013BCD" w:rsidRPr="00013BCD">
          <w:rPr>
            <w:noProof/>
          </w:rPr>
          <w:instrText xml:space="preserve"> PAGEREF _Toc229147254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5" w:history="1">
        <w:r w:rsidR="00013BCD" w:rsidRPr="00013BCD">
          <w:rPr>
            <w:rStyle w:val="affffffe"/>
            <w:noProof/>
            <w14:scene3d>
              <w14:camera w14:prst="orthographicFront"/>
              <w14:lightRig w14:rig="threePt" w14:dir="t">
                <w14:rot w14:lat="0" w14:lon="0" w14:rev="0"/>
              </w14:lightRig>
            </w14:scene3d>
          </w:rPr>
          <w:t>5.4</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生长期管理</w:t>
        </w:r>
        <w:r w:rsidR="00013BCD" w:rsidRPr="00013BCD">
          <w:rPr>
            <w:noProof/>
          </w:rPr>
          <w:tab/>
        </w:r>
        <w:r w:rsidR="00013BCD" w:rsidRPr="00013BCD">
          <w:rPr>
            <w:noProof/>
          </w:rPr>
          <w:fldChar w:fldCharType="begin"/>
        </w:r>
        <w:r w:rsidR="00013BCD" w:rsidRPr="00013BCD">
          <w:rPr>
            <w:noProof/>
          </w:rPr>
          <w:instrText xml:space="preserve"> PAGEREF _Toc229147255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56" w:history="1">
        <w:r w:rsidR="00013BCD" w:rsidRPr="00013BCD">
          <w:rPr>
            <w:rStyle w:val="affffffe"/>
            <w:noProof/>
          </w:rPr>
          <w:t>6</w:t>
        </w:r>
        <w:r w:rsidR="00013BCD">
          <w:rPr>
            <w:rStyle w:val="affffffe"/>
            <w:noProof/>
          </w:rPr>
          <w:t xml:space="preserve"> </w:t>
        </w:r>
        <w:r w:rsidR="00013BCD" w:rsidRPr="00013BCD">
          <w:rPr>
            <w:rStyle w:val="affffffe"/>
            <w:noProof/>
          </w:rPr>
          <w:t xml:space="preserve"> 其他要求</w:t>
        </w:r>
        <w:r w:rsidR="00013BCD" w:rsidRPr="00013BCD">
          <w:rPr>
            <w:noProof/>
          </w:rPr>
          <w:tab/>
        </w:r>
        <w:r w:rsidR="00013BCD" w:rsidRPr="00013BCD">
          <w:rPr>
            <w:noProof/>
          </w:rPr>
          <w:fldChar w:fldCharType="begin"/>
        </w:r>
        <w:r w:rsidR="00013BCD" w:rsidRPr="00013BCD">
          <w:rPr>
            <w:noProof/>
          </w:rPr>
          <w:instrText xml:space="preserve"> PAGEREF _Toc229147256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7" w:history="1">
        <w:r w:rsidR="00013BCD" w:rsidRPr="00013BCD">
          <w:rPr>
            <w:rStyle w:val="affffffe"/>
            <w:noProof/>
            <w14:scene3d>
              <w14:camera w14:prst="orthographicFront"/>
              <w14:lightRig w14:rig="threePt" w14:dir="t">
                <w14:rot w14:lat="0" w14:lon="0" w14:rev="0"/>
              </w14:lightRig>
            </w14:scene3d>
          </w:rPr>
          <w:t>6.1</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生物有机肥和微生物菌剂使用</w:t>
        </w:r>
        <w:r w:rsidR="00013BCD" w:rsidRPr="00013BCD">
          <w:rPr>
            <w:noProof/>
          </w:rPr>
          <w:tab/>
        </w:r>
        <w:r w:rsidR="00013BCD" w:rsidRPr="00013BCD">
          <w:rPr>
            <w:noProof/>
          </w:rPr>
          <w:fldChar w:fldCharType="begin"/>
        </w:r>
        <w:r w:rsidR="00013BCD" w:rsidRPr="00013BCD">
          <w:rPr>
            <w:noProof/>
          </w:rPr>
          <w:instrText xml:space="preserve"> PAGEREF _Toc229147257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8" w:history="1">
        <w:r w:rsidR="00013BCD" w:rsidRPr="00013BCD">
          <w:rPr>
            <w:rStyle w:val="affffffe"/>
            <w:noProof/>
            <w14:scene3d>
              <w14:camera w14:prst="orthographicFront"/>
              <w14:lightRig w14:rig="threePt" w14:dir="t">
                <w14:rot w14:lat="0" w14:lon="0" w14:rev="0"/>
              </w14:lightRig>
            </w14:scene3d>
          </w:rPr>
          <w:t>6.2</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农事操作和注意事项</w:t>
        </w:r>
        <w:r w:rsidR="00013BCD" w:rsidRPr="00013BCD">
          <w:rPr>
            <w:noProof/>
          </w:rPr>
          <w:tab/>
        </w:r>
        <w:r w:rsidR="00013BCD" w:rsidRPr="00013BCD">
          <w:rPr>
            <w:noProof/>
          </w:rPr>
          <w:fldChar w:fldCharType="begin"/>
        </w:r>
        <w:r w:rsidR="00013BCD" w:rsidRPr="00013BCD">
          <w:rPr>
            <w:noProof/>
          </w:rPr>
          <w:instrText xml:space="preserve"> PAGEREF _Toc229147258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24"/>
        <w:rPr>
          <w:rFonts w:asciiTheme="minorHAnsi" w:eastAsiaTheme="minorEastAsia" w:hAnsiTheme="minorHAnsi" w:cstheme="minorBidi"/>
          <w:noProof/>
          <w:szCs w:val="22"/>
        </w:rPr>
      </w:pPr>
      <w:hyperlink w:anchor="_Toc229147259" w:history="1">
        <w:r w:rsidR="00013BCD" w:rsidRPr="00013BCD">
          <w:rPr>
            <w:rStyle w:val="affffffe"/>
            <w:noProof/>
            <w14:scene3d>
              <w14:camera w14:prst="orthographicFront"/>
              <w14:lightRig w14:rig="threePt" w14:dir="t">
                <w14:rot w14:lat="0" w14:lon="0" w14:rev="0"/>
              </w14:lightRig>
            </w14:scene3d>
          </w:rPr>
          <w:t>6.3</w:t>
        </w:r>
        <w:r w:rsidR="00013BCD">
          <w:rPr>
            <w:rStyle w:val="affffffe"/>
            <w:noProof/>
            <w14:scene3d>
              <w14:camera w14:prst="orthographicFront"/>
              <w14:lightRig w14:rig="threePt" w14:dir="t">
                <w14:rot w14:lat="0" w14:lon="0" w14:rev="0"/>
              </w14:lightRig>
            </w14:scene3d>
          </w:rPr>
          <w:t xml:space="preserve"> </w:t>
        </w:r>
        <w:r w:rsidR="00013BCD" w:rsidRPr="00013BCD">
          <w:rPr>
            <w:rStyle w:val="affffffe"/>
            <w:noProof/>
          </w:rPr>
          <w:t xml:space="preserve"> 药剂施用</w:t>
        </w:r>
        <w:r w:rsidR="00013BCD" w:rsidRPr="00013BCD">
          <w:rPr>
            <w:noProof/>
          </w:rPr>
          <w:tab/>
        </w:r>
        <w:r w:rsidR="00013BCD" w:rsidRPr="00013BCD">
          <w:rPr>
            <w:noProof/>
          </w:rPr>
          <w:fldChar w:fldCharType="begin"/>
        </w:r>
        <w:r w:rsidR="00013BCD" w:rsidRPr="00013BCD">
          <w:rPr>
            <w:noProof/>
          </w:rPr>
          <w:instrText xml:space="preserve"> PAGEREF _Toc229147259 \h </w:instrText>
        </w:r>
        <w:r w:rsidR="00013BCD" w:rsidRPr="00013BCD">
          <w:rPr>
            <w:noProof/>
          </w:rPr>
        </w:r>
        <w:r w:rsidR="00013BCD" w:rsidRPr="00013BCD">
          <w:rPr>
            <w:noProof/>
          </w:rPr>
          <w:fldChar w:fldCharType="separate"/>
        </w:r>
        <w:r w:rsidR="00013BCD" w:rsidRPr="00013BCD">
          <w:rPr>
            <w:noProof/>
          </w:rPr>
          <w:t>2</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60" w:history="1">
        <w:r w:rsidR="00013BCD" w:rsidRPr="00013BCD">
          <w:rPr>
            <w:rStyle w:val="affffffe"/>
            <w:noProof/>
          </w:rPr>
          <w:t>附录</w:t>
        </w:r>
        <w:r w:rsidR="00013BCD">
          <w:rPr>
            <w:rStyle w:val="affffffe"/>
            <w:noProof/>
          </w:rPr>
          <w:t>A</w:t>
        </w:r>
        <w:r w:rsidR="00013BCD" w:rsidRPr="00013BCD">
          <w:rPr>
            <w:rStyle w:val="affffffe"/>
            <w:noProof/>
          </w:rPr>
          <w:t>（资料性）</w:t>
        </w:r>
        <w:r w:rsidR="00013BCD">
          <w:rPr>
            <w:rStyle w:val="affffffe"/>
            <w:noProof/>
          </w:rPr>
          <w:t xml:space="preserve"> </w:t>
        </w:r>
        <w:r w:rsidR="00013BCD" w:rsidRPr="00013BCD">
          <w:rPr>
            <w:rStyle w:val="affffffe"/>
            <w:noProof/>
          </w:rPr>
          <w:t xml:space="preserve"> 辣椒土传病害主要类型及病害症状</w:t>
        </w:r>
        <w:r w:rsidR="00013BCD" w:rsidRPr="00013BCD">
          <w:rPr>
            <w:noProof/>
          </w:rPr>
          <w:tab/>
        </w:r>
        <w:r w:rsidR="00013BCD" w:rsidRPr="00013BCD">
          <w:rPr>
            <w:noProof/>
          </w:rPr>
          <w:fldChar w:fldCharType="begin"/>
        </w:r>
        <w:r w:rsidR="00013BCD" w:rsidRPr="00013BCD">
          <w:rPr>
            <w:noProof/>
          </w:rPr>
          <w:instrText xml:space="preserve"> PAGEREF _Toc229147260 \h </w:instrText>
        </w:r>
        <w:r w:rsidR="00013BCD" w:rsidRPr="00013BCD">
          <w:rPr>
            <w:noProof/>
          </w:rPr>
        </w:r>
        <w:r w:rsidR="00013BCD" w:rsidRPr="00013BCD">
          <w:rPr>
            <w:noProof/>
          </w:rPr>
          <w:fldChar w:fldCharType="separate"/>
        </w:r>
        <w:r w:rsidR="00013BCD" w:rsidRPr="00013BCD">
          <w:rPr>
            <w:noProof/>
          </w:rPr>
          <w:t>3</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61" w:history="1">
        <w:r w:rsidR="00013BCD" w:rsidRPr="00013BCD">
          <w:rPr>
            <w:rStyle w:val="affffffe"/>
            <w:noProof/>
          </w:rPr>
          <w:t>附录</w:t>
        </w:r>
        <w:r w:rsidR="00013BCD">
          <w:rPr>
            <w:rStyle w:val="affffffe"/>
            <w:noProof/>
          </w:rPr>
          <w:t>B</w:t>
        </w:r>
        <w:r w:rsidR="00013BCD" w:rsidRPr="00013BCD">
          <w:rPr>
            <w:rStyle w:val="affffffe"/>
            <w:noProof/>
          </w:rPr>
          <w:t>（资料性）</w:t>
        </w:r>
        <w:r w:rsidR="00013BCD">
          <w:rPr>
            <w:rStyle w:val="affffffe"/>
            <w:noProof/>
          </w:rPr>
          <w:t xml:space="preserve"> </w:t>
        </w:r>
        <w:r w:rsidR="00013BCD" w:rsidRPr="00013BCD">
          <w:rPr>
            <w:rStyle w:val="affffffe"/>
            <w:noProof/>
          </w:rPr>
          <w:t xml:space="preserve"> 设施辣椒土壤保育和土传病害防治推荐使用微生物菌剂</w:t>
        </w:r>
        <w:r w:rsidR="00013BCD" w:rsidRPr="00013BCD">
          <w:rPr>
            <w:noProof/>
          </w:rPr>
          <w:tab/>
        </w:r>
        <w:r w:rsidR="00013BCD" w:rsidRPr="00013BCD">
          <w:rPr>
            <w:noProof/>
          </w:rPr>
          <w:fldChar w:fldCharType="begin"/>
        </w:r>
        <w:r w:rsidR="00013BCD" w:rsidRPr="00013BCD">
          <w:rPr>
            <w:noProof/>
          </w:rPr>
          <w:instrText xml:space="preserve"> PAGEREF _Toc229147261 \h </w:instrText>
        </w:r>
        <w:r w:rsidR="00013BCD" w:rsidRPr="00013BCD">
          <w:rPr>
            <w:noProof/>
          </w:rPr>
        </w:r>
        <w:r w:rsidR="00013BCD" w:rsidRPr="00013BCD">
          <w:rPr>
            <w:noProof/>
          </w:rPr>
          <w:fldChar w:fldCharType="separate"/>
        </w:r>
        <w:r w:rsidR="00013BCD" w:rsidRPr="00013BCD">
          <w:rPr>
            <w:noProof/>
          </w:rPr>
          <w:t>4</w:t>
        </w:r>
        <w:r w:rsidR="00013BCD" w:rsidRPr="00013BCD">
          <w:rPr>
            <w:noProof/>
          </w:rPr>
          <w:fldChar w:fldCharType="end"/>
        </w:r>
      </w:hyperlink>
    </w:p>
    <w:p w:rsidR="00013BCD" w:rsidRPr="00013BCD" w:rsidRDefault="004B6986">
      <w:pPr>
        <w:pStyle w:val="11"/>
        <w:tabs>
          <w:tab w:val="right" w:leader="dot" w:pos="9344"/>
        </w:tabs>
        <w:rPr>
          <w:rFonts w:asciiTheme="minorHAnsi" w:eastAsiaTheme="minorEastAsia" w:hAnsiTheme="minorHAnsi" w:cstheme="minorBidi"/>
          <w:noProof/>
          <w:szCs w:val="22"/>
        </w:rPr>
      </w:pPr>
      <w:hyperlink w:anchor="_Toc229147262" w:history="1">
        <w:r w:rsidR="00013BCD" w:rsidRPr="00013BCD">
          <w:rPr>
            <w:rStyle w:val="affffffe"/>
            <w:noProof/>
          </w:rPr>
          <w:t>附录</w:t>
        </w:r>
        <w:r w:rsidR="00013BCD">
          <w:rPr>
            <w:rStyle w:val="affffffe"/>
            <w:noProof/>
          </w:rPr>
          <w:t>C</w:t>
        </w:r>
        <w:r w:rsidR="00013BCD" w:rsidRPr="00013BCD">
          <w:rPr>
            <w:rStyle w:val="affffffe"/>
            <w:noProof/>
          </w:rPr>
          <w:t>（资料性）</w:t>
        </w:r>
        <w:r w:rsidR="00013BCD">
          <w:rPr>
            <w:rStyle w:val="affffffe"/>
            <w:noProof/>
          </w:rPr>
          <w:t xml:space="preserve"> </w:t>
        </w:r>
        <w:r w:rsidR="00013BCD" w:rsidRPr="00013BCD">
          <w:rPr>
            <w:rStyle w:val="affffffe"/>
            <w:noProof/>
          </w:rPr>
          <w:t xml:space="preserve"> 设施辣椒土传病害防治推荐使用药剂</w:t>
        </w:r>
        <w:r w:rsidR="00013BCD" w:rsidRPr="00013BCD">
          <w:rPr>
            <w:noProof/>
          </w:rPr>
          <w:tab/>
        </w:r>
        <w:r w:rsidR="00013BCD" w:rsidRPr="00013BCD">
          <w:rPr>
            <w:noProof/>
          </w:rPr>
          <w:fldChar w:fldCharType="begin"/>
        </w:r>
        <w:r w:rsidR="00013BCD" w:rsidRPr="00013BCD">
          <w:rPr>
            <w:noProof/>
          </w:rPr>
          <w:instrText xml:space="preserve"> PAGEREF _Toc229147262 \h </w:instrText>
        </w:r>
        <w:r w:rsidR="00013BCD" w:rsidRPr="00013BCD">
          <w:rPr>
            <w:noProof/>
          </w:rPr>
        </w:r>
        <w:r w:rsidR="00013BCD" w:rsidRPr="00013BCD">
          <w:rPr>
            <w:noProof/>
          </w:rPr>
          <w:fldChar w:fldCharType="separate"/>
        </w:r>
        <w:r w:rsidR="00013BCD" w:rsidRPr="00013BCD">
          <w:rPr>
            <w:noProof/>
          </w:rPr>
          <w:t>5</w:t>
        </w:r>
        <w:r w:rsidR="00013BCD" w:rsidRPr="00013BCD">
          <w:rPr>
            <w:noProof/>
          </w:rPr>
          <w:fldChar w:fldCharType="end"/>
        </w:r>
      </w:hyperlink>
    </w:p>
    <w:p w:rsidR="00013BCD" w:rsidRPr="00013BCD" w:rsidRDefault="00013BCD" w:rsidP="00013BCD">
      <w:pPr>
        <w:pStyle w:val="affffff2"/>
        <w:spacing w:after="360"/>
        <w:sectPr w:rsidR="00013BCD" w:rsidRPr="00013BCD" w:rsidSect="00013BCD">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013BCD">
        <w:fldChar w:fldCharType="end"/>
      </w:r>
    </w:p>
    <w:p w:rsidR="00CF3C07" w:rsidRDefault="00CF3C07" w:rsidP="00CF3C07">
      <w:pPr>
        <w:pStyle w:val="a6"/>
        <w:spacing w:before="560" w:after="360"/>
      </w:pPr>
      <w:bookmarkStart w:id="20" w:name="_Toc229147244"/>
      <w:bookmarkStart w:id="21" w:name="BookMark2"/>
      <w:bookmarkEnd w:id="18"/>
      <w:r w:rsidRPr="00CF3C07">
        <w:rPr>
          <w:spacing w:val="320"/>
        </w:rPr>
        <w:lastRenderedPageBreak/>
        <w:t>前</w:t>
      </w:r>
      <w:r>
        <w:t>言</w:t>
      </w:r>
      <w:bookmarkEnd w:id="19"/>
      <w:bookmarkEnd w:id="20"/>
    </w:p>
    <w:p w:rsidR="00CF3C07" w:rsidRDefault="00CF3C07" w:rsidP="00CF3C07">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CF3C07" w:rsidRDefault="00CF3C07" w:rsidP="00CF3C07">
      <w:pPr>
        <w:pStyle w:val="affffb"/>
        <w:ind w:firstLine="420"/>
      </w:pPr>
      <w:r>
        <w:rPr>
          <w:rFonts w:hint="eastAsia"/>
        </w:rPr>
        <w:t>请注意本文件的某些内容可能涉及专利。本文件的发布机构不承担识别专利的责任。</w:t>
      </w:r>
    </w:p>
    <w:p w:rsidR="00CF3C07" w:rsidRDefault="00CF3C07" w:rsidP="00CF3C07">
      <w:pPr>
        <w:pStyle w:val="affffb"/>
        <w:ind w:firstLine="420"/>
      </w:pPr>
      <w:r>
        <w:rPr>
          <w:rFonts w:hint="eastAsia"/>
        </w:rPr>
        <w:t>本文件由青海大学农林科学院（青海省农林科学院）提出、由青海省农学会归口并监督实施。</w:t>
      </w:r>
    </w:p>
    <w:p w:rsidR="00CF3C07" w:rsidRDefault="00CF3C07" w:rsidP="00CF3C07">
      <w:pPr>
        <w:pStyle w:val="affffb"/>
        <w:ind w:firstLine="420"/>
      </w:pPr>
      <w:r>
        <w:rPr>
          <w:rFonts w:hint="eastAsia"/>
        </w:rPr>
        <w:t>本文件起草单位：青海大学、青海省农林科学院、中国农业科学院植物保护研究所、青海省农业技术推广总站、青海恒泽农业有限公司、青海河湟农业投资有限公司。</w:t>
      </w:r>
    </w:p>
    <w:p w:rsidR="00CF3C07" w:rsidRPr="00CF3C07" w:rsidRDefault="00CF3C07" w:rsidP="00CF3C07">
      <w:pPr>
        <w:pStyle w:val="affffb"/>
        <w:ind w:firstLine="420"/>
      </w:pPr>
      <w:r>
        <w:rPr>
          <w:rFonts w:hint="eastAsia"/>
        </w:rPr>
        <w:t>本文件主要起草人：张广楠、郭荣君、钟启文、李世东、咸文荣、孙漫红、王生、卢晓红、杜中平、田洁、韩睿、李全辉、田希青、谢德军、张燕燕、刘旭旭。</w:t>
      </w:r>
    </w:p>
    <w:p w:rsidR="00CF3C07" w:rsidRDefault="00CF3C07" w:rsidP="00CF3C07">
      <w:pPr>
        <w:pStyle w:val="affffb"/>
        <w:ind w:firstLine="420"/>
      </w:pPr>
    </w:p>
    <w:p w:rsidR="00CF3C07" w:rsidRPr="00CF3C07" w:rsidRDefault="00CF3C07" w:rsidP="00CF3C07">
      <w:pPr>
        <w:pStyle w:val="affffb"/>
        <w:ind w:firstLine="420"/>
        <w:sectPr w:rsidR="00CF3C07" w:rsidRPr="00CF3C07" w:rsidSect="00CF3C07">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70E48F450AC849F6A5E2E440334DA989"/>
        </w:placeholder>
      </w:sdtPr>
      <w:sdtEndPr/>
      <w:sdtContent>
        <w:bookmarkStart w:id="23" w:name="NEW_STAND_NAME" w:displacedByCustomXml="prev"/>
        <w:p w:rsidR="00F26B7E" w:rsidRPr="00F26B7E" w:rsidRDefault="00CF3C07" w:rsidP="00013BCD">
          <w:pPr>
            <w:pStyle w:val="afffffffff8"/>
            <w:spacing w:beforeLines="1" w:before="2" w:afterLines="220" w:after="528"/>
          </w:pPr>
          <w:r>
            <w:rPr>
              <w:rFonts w:hint="eastAsia"/>
            </w:rPr>
            <w:t>设施辣椒土壤保育和土传病害防治技术规范</w:t>
          </w:r>
        </w:p>
      </w:sdtContent>
    </w:sdt>
    <w:bookmarkEnd w:id="23" w:displacedByCustomXml="prev"/>
    <w:p w:rsidR="00E2552F" w:rsidRDefault="00E2552F" w:rsidP="00A77CCB">
      <w:pPr>
        <w:pStyle w:val="affc"/>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bookmarkStart w:id="33" w:name="_Toc229145998"/>
      <w:bookmarkStart w:id="34" w:name="_Toc229147245"/>
      <w:r>
        <w:rPr>
          <w:rFonts w:hint="eastAsia"/>
        </w:rPr>
        <w:t>范围</w:t>
      </w:r>
      <w:bookmarkEnd w:id="24"/>
      <w:bookmarkEnd w:id="25"/>
      <w:bookmarkEnd w:id="26"/>
      <w:bookmarkEnd w:id="27"/>
      <w:bookmarkEnd w:id="28"/>
      <w:bookmarkEnd w:id="29"/>
      <w:bookmarkEnd w:id="30"/>
      <w:bookmarkEnd w:id="31"/>
      <w:bookmarkEnd w:id="32"/>
      <w:bookmarkEnd w:id="33"/>
      <w:bookmarkEnd w:id="34"/>
    </w:p>
    <w:p w:rsidR="00CF3C07" w:rsidRDefault="00CF3C07" w:rsidP="00CF3C07">
      <w:pPr>
        <w:pStyle w:val="affffb"/>
        <w:ind w:firstLine="420"/>
      </w:pPr>
      <w:bookmarkStart w:id="35" w:name="_Toc17233326"/>
      <w:bookmarkStart w:id="36" w:name="_Toc17233334"/>
      <w:bookmarkStart w:id="37" w:name="_Toc24884212"/>
      <w:bookmarkStart w:id="38" w:name="_Toc24884219"/>
      <w:bookmarkStart w:id="39" w:name="_Toc26648466"/>
      <w:r>
        <w:rPr>
          <w:rFonts w:hint="eastAsia"/>
        </w:rPr>
        <w:t>本文件规定了设施辣椒土壤保育和土传病害防治的术语和定义、基本原则、保育和防治技术、其他要求等内容。</w:t>
      </w:r>
    </w:p>
    <w:p w:rsidR="008B0C9C" w:rsidRDefault="00CF3C07" w:rsidP="00CF3C07">
      <w:pPr>
        <w:pStyle w:val="affffb"/>
        <w:ind w:firstLine="420"/>
      </w:pPr>
      <w:r>
        <w:rPr>
          <w:rFonts w:hint="eastAsia"/>
        </w:rPr>
        <w:t>本文件适用于设施辣椒栽培过程中土壤保育和土传病害防治的技术。</w:t>
      </w:r>
    </w:p>
    <w:p w:rsidR="00E2552F" w:rsidRDefault="00E2552F" w:rsidP="00A77CCB">
      <w:pPr>
        <w:pStyle w:val="affc"/>
        <w:spacing w:before="240" w:after="240"/>
      </w:pPr>
      <w:bookmarkStart w:id="40" w:name="_Toc26718931"/>
      <w:bookmarkStart w:id="41" w:name="_Toc26986531"/>
      <w:bookmarkStart w:id="42" w:name="_Toc26986772"/>
      <w:bookmarkStart w:id="43" w:name="_Toc97192965"/>
      <w:bookmarkStart w:id="44" w:name="_Toc229145999"/>
      <w:bookmarkStart w:id="45" w:name="_Toc229147246"/>
      <w:r>
        <w:rPr>
          <w:rFonts w:hint="eastAsia"/>
        </w:rPr>
        <w:t>规范性引用文件</w:t>
      </w:r>
      <w:bookmarkEnd w:id="35"/>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EFFB7CE1D2C5451A8D92F52445FEA0C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CF3C07" w:rsidRDefault="00CF3C07" w:rsidP="00CF3C07">
      <w:pPr>
        <w:pStyle w:val="affffb"/>
        <w:ind w:firstLine="420"/>
      </w:pPr>
      <w:r>
        <w:rPr>
          <w:rFonts w:hint="eastAsia"/>
        </w:rPr>
        <w:t xml:space="preserve">GB 12475 </w:t>
      </w:r>
      <w:r>
        <w:rPr>
          <w:rFonts w:hint="eastAsia"/>
        </w:rPr>
        <w:t>农药贮运、销售和使用的防毒规程</w:t>
      </w:r>
    </w:p>
    <w:p w:rsidR="00CF3C07" w:rsidRDefault="00CF3C07" w:rsidP="00CF3C07">
      <w:pPr>
        <w:pStyle w:val="affffb"/>
        <w:ind w:firstLine="420"/>
      </w:pPr>
      <w:r>
        <w:rPr>
          <w:rFonts w:hint="eastAsia"/>
        </w:rPr>
        <w:t xml:space="preserve">GB 20287 </w:t>
      </w:r>
      <w:r>
        <w:rPr>
          <w:rFonts w:hint="eastAsia"/>
        </w:rPr>
        <w:t>农用微生物菌剂</w:t>
      </w:r>
    </w:p>
    <w:p w:rsidR="00CF3C07" w:rsidRDefault="00CF3C07" w:rsidP="00CF3C07">
      <w:pPr>
        <w:pStyle w:val="affffb"/>
        <w:ind w:firstLine="420"/>
      </w:pPr>
      <w:r>
        <w:rPr>
          <w:rFonts w:hint="eastAsia"/>
        </w:rPr>
        <w:t xml:space="preserve">NY 884 </w:t>
      </w:r>
      <w:r>
        <w:rPr>
          <w:rFonts w:hint="eastAsia"/>
        </w:rPr>
        <w:t>生物有机肥标准</w:t>
      </w:r>
    </w:p>
    <w:p w:rsidR="00CF3C07" w:rsidRDefault="00CF3C07" w:rsidP="00CF3C07">
      <w:pPr>
        <w:pStyle w:val="affffb"/>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CF3C07" w:rsidRDefault="00CF3C07" w:rsidP="00CF3C07">
      <w:pPr>
        <w:pStyle w:val="affffb"/>
        <w:ind w:firstLine="420"/>
      </w:pPr>
      <w:r>
        <w:rPr>
          <w:rFonts w:hint="eastAsia"/>
        </w:rPr>
        <w:t xml:space="preserve">NY/T 2624 </w:t>
      </w:r>
      <w:r>
        <w:rPr>
          <w:rFonts w:hint="eastAsia"/>
        </w:rPr>
        <w:t>水肥一体化技术规范</w:t>
      </w:r>
      <w:r>
        <w:rPr>
          <w:rFonts w:hint="eastAsia"/>
        </w:rPr>
        <w:t xml:space="preserve"> </w:t>
      </w:r>
      <w:r>
        <w:rPr>
          <w:rFonts w:hint="eastAsia"/>
        </w:rPr>
        <w:t>总则</w:t>
      </w:r>
    </w:p>
    <w:p w:rsidR="00CF3C07" w:rsidRDefault="00CF3C07" w:rsidP="00CF3C07">
      <w:pPr>
        <w:pStyle w:val="affffb"/>
        <w:ind w:firstLine="420"/>
      </w:pPr>
      <w:r>
        <w:rPr>
          <w:rFonts w:hint="eastAsia"/>
        </w:rPr>
        <w:t xml:space="preserve">NY/T 3129 </w:t>
      </w:r>
      <w:r>
        <w:rPr>
          <w:rFonts w:hint="eastAsia"/>
        </w:rPr>
        <w:t>棉隆土壤消毒技术规程</w:t>
      </w:r>
    </w:p>
    <w:p w:rsidR="00CF3C07" w:rsidRDefault="00CF3C07" w:rsidP="00CF3C07">
      <w:pPr>
        <w:pStyle w:val="affffb"/>
        <w:ind w:firstLine="420"/>
      </w:pPr>
      <w:r>
        <w:rPr>
          <w:rFonts w:hint="eastAsia"/>
        </w:rPr>
        <w:t xml:space="preserve">DB63/T 1003 </w:t>
      </w:r>
      <w:r>
        <w:rPr>
          <w:rFonts w:hint="eastAsia"/>
        </w:rPr>
        <w:t>嫁接乐都长辣椒栽培技术规程</w:t>
      </w:r>
    </w:p>
    <w:p w:rsidR="00CF3C07" w:rsidRDefault="00CF3C07" w:rsidP="00CF3C07">
      <w:pPr>
        <w:pStyle w:val="affffb"/>
        <w:ind w:firstLine="420"/>
      </w:pPr>
      <w:r>
        <w:rPr>
          <w:rFonts w:hint="eastAsia"/>
        </w:rPr>
        <w:t xml:space="preserve">DB63/T 1407 </w:t>
      </w:r>
      <w:r>
        <w:rPr>
          <w:rFonts w:hint="eastAsia"/>
        </w:rPr>
        <w:t>甜椒主要病虫害综合防治规范</w:t>
      </w:r>
    </w:p>
    <w:p w:rsidR="00AA6EC9" w:rsidRPr="008A57E6" w:rsidRDefault="00CF3C07" w:rsidP="00CF3C07">
      <w:pPr>
        <w:pStyle w:val="affffb"/>
        <w:ind w:firstLine="420"/>
      </w:pPr>
      <w:r>
        <w:rPr>
          <w:rFonts w:hint="eastAsia"/>
        </w:rPr>
        <w:t xml:space="preserve">DB63/T 1408 </w:t>
      </w:r>
      <w:r>
        <w:rPr>
          <w:rFonts w:hint="eastAsia"/>
        </w:rPr>
        <w:t>甜椒设施育苗技术规范</w:t>
      </w:r>
    </w:p>
    <w:p w:rsidR="00B265BC" w:rsidRPr="00E030F9" w:rsidRDefault="00FD59EB" w:rsidP="00FD59EB">
      <w:pPr>
        <w:pStyle w:val="affc"/>
        <w:spacing w:before="240" w:after="240"/>
      </w:pPr>
      <w:bookmarkStart w:id="46" w:name="_Toc97192966"/>
      <w:bookmarkStart w:id="47" w:name="_Toc229146000"/>
      <w:bookmarkStart w:id="48" w:name="_Toc229147247"/>
      <w:r>
        <w:rPr>
          <w:rFonts w:hint="eastAsia"/>
          <w:szCs w:val="21"/>
        </w:rPr>
        <w:t>术语和定义</w:t>
      </w:r>
      <w:bookmarkEnd w:id="46"/>
      <w:bookmarkEnd w:id="47"/>
      <w:bookmarkEnd w:id="48"/>
    </w:p>
    <w:bookmarkStart w:id="49" w:name="_Toc26986532" w:displacedByCustomXml="next"/>
    <w:bookmarkEnd w:id="49" w:displacedByCustomXml="next"/>
    <w:sdt>
      <w:sdtPr>
        <w:id w:val="-1909835108"/>
        <w:placeholder>
          <w:docPart w:val="5CD74ACCA00542338863A66A41C158F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CF3C07" w:rsidP="00BA263B">
          <w:pPr>
            <w:pStyle w:val="affffb"/>
            <w:ind w:firstLine="420"/>
          </w:pPr>
          <w:r>
            <w:t>本文件没有需要界定的术语和定义。</w:t>
          </w:r>
        </w:p>
      </w:sdtContent>
    </w:sdt>
    <w:p w:rsidR="00CF3C07" w:rsidRPr="00CF3C07" w:rsidRDefault="00CF3C07" w:rsidP="00CF3C07">
      <w:pPr>
        <w:pStyle w:val="affc"/>
        <w:spacing w:before="240" w:after="240"/>
        <w:rPr>
          <w:noProof/>
        </w:rPr>
      </w:pPr>
      <w:bookmarkStart w:id="50" w:name="_Toc229147248"/>
      <w:r w:rsidRPr="00CF3C07">
        <w:rPr>
          <w:noProof/>
        </w:rPr>
        <w:t>基本原则</w:t>
      </w:r>
      <w:bookmarkEnd w:id="50"/>
    </w:p>
    <w:p w:rsidR="00CF3C07" w:rsidRPr="00CF3C07" w:rsidRDefault="00CF3C07" w:rsidP="00CF3C07">
      <w:pPr>
        <w:pStyle w:val="affd"/>
        <w:spacing w:before="120" w:after="120"/>
        <w:rPr>
          <w:noProof/>
        </w:rPr>
      </w:pPr>
      <w:bookmarkStart w:id="51" w:name="_Toc229147249"/>
      <w:r w:rsidRPr="00CF3C07">
        <w:rPr>
          <w:noProof/>
        </w:rPr>
        <w:t>土壤</w:t>
      </w:r>
      <w:r w:rsidRPr="00CF3C07">
        <w:rPr>
          <w:rFonts w:hint="eastAsia"/>
          <w:noProof/>
        </w:rPr>
        <w:t>保育</w:t>
      </w:r>
      <w:bookmarkEnd w:id="51"/>
    </w:p>
    <w:p w:rsidR="00CF3C07" w:rsidRPr="00CF3C07" w:rsidRDefault="00CF3C07" w:rsidP="00CF3C07">
      <w:pPr>
        <w:pStyle w:val="affffb"/>
        <w:ind w:firstLine="420"/>
      </w:pPr>
      <w:r w:rsidRPr="00CF3C07">
        <w:rPr>
          <w:rFonts w:hint="eastAsia"/>
        </w:rPr>
        <w:t>遵循“减耕覆盖、轮作养根、增肥补菌”等保育措施。</w:t>
      </w:r>
      <w:r w:rsidRPr="00CF3C07">
        <w:t xml:space="preserve"> </w:t>
      </w:r>
    </w:p>
    <w:p w:rsidR="00CF3C07" w:rsidRPr="00CF3C07" w:rsidRDefault="00CF3C07" w:rsidP="00CF3C07">
      <w:pPr>
        <w:pStyle w:val="affffb"/>
        <w:ind w:firstLine="420"/>
      </w:pPr>
      <w:r w:rsidRPr="00CF3C07">
        <w:rPr>
          <w:rFonts w:hint="eastAsia"/>
        </w:rPr>
        <w:t>通过合理安排不同科属作物轮作，避免同一种病害连年积累；必要时利用夏季高温或休耕期进行土壤消毒，减少病原基数，有效杀灭土传病菌和线虫，从源头降低病害发生风险。</w:t>
      </w:r>
    </w:p>
    <w:p w:rsidR="00CF3C07" w:rsidRPr="00CF3C07" w:rsidRDefault="00CF3C07" w:rsidP="00CF3C07">
      <w:pPr>
        <w:pStyle w:val="affffb"/>
        <w:ind w:firstLine="420"/>
      </w:pPr>
      <w:r w:rsidRPr="00CF3C07">
        <w:rPr>
          <w:rFonts w:hint="eastAsia"/>
        </w:rPr>
        <w:t>施用腐熟的有机肥，搭配施用有益生物菌剂，既能提高土壤有机质、改善团粒结构，又能让有益微生物在根际形成“保护层”，通过竞争营养和分泌抑菌物质，自然压制病原菌的繁殖，培育健康土壤。</w:t>
      </w:r>
    </w:p>
    <w:p w:rsidR="00CF3C07" w:rsidRPr="00CF3C07" w:rsidRDefault="00CF3C07" w:rsidP="00CF3C07">
      <w:pPr>
        <w:pStyle w:val="affffb"/>
        <w:ind w:firstLine="420"/>
      </w:pPr>
      <w:r w:rsidRPr="00CF3C07">
        <w:rPr>
          <w:rFonts w:hint="eastAsia"/>
        </w:rPr>
        <w:t>长期坚持少免耕和地表覆盖秸秆或绿肥，保护土壤原生孔隙和微生物栖息环境；同时注重养根促根，使作物根系分泌更多有益物质，滋养有益菌群。构建具备自我调节和抑制病害的能力韧性生态系统</w:t>
      </w:r>
    </w:p>
    <w:p w:rsidR="00CF3C07" w:rsidRPr="00CF3C07" w:rsidRDefault="00CF3C07" w:rsidP="00CF3C07">
      <w:pPr>
        <w:pStyle w:val="affd"/>
        <w:spacing w:before="120" w:after="120"/>
        <w:rPr>
          <w:noProof/>
        </w:rPr>
      </w:pPr>
      <w:bookmarkStart w:id="52" w:name="_Toc229147250"/>
      <w:r w:rsidRPr="00CF3C07">
        <w:rPr>
          <w:noProof/>
        </w:rPr>
        <w:t>土传病害</w:t>
      </w:r>
      <w:r w:rsidRPr="00CF3C07">
        <w:rPr>
          <w:rFonts w:hint="eastAsia"/>
          <w:noProof/>
        </w:rPr>
        <w:t>防治</w:t>
      </w:r>
      <w:bookmarkEnd w:id="52"/>
    </w:p>
    <w:p w:rsidR="00CF3C07" w:rsidRPr="00CF3C07" w:rsidRDefault="00CF3C07" w:rsidP="00CF3C07">
      <w:pPr>
        <w:pStyle w:val="affffb"/>
        <w:ind w:firstLine="420"/>
      </w:pPr>
      <w:r w:rsidRPr="00CF3C07">
        <w:rPr>
          <w:rFonts w:hint="eastAsia"/>
        </w:rPr>
        <w:t>遵循“预防为主，绿色防控”的植保方针，选用抗病优良品种、培育无病虫健壮种苗、采用防病栽培技术、肥料合理使用等农业措施为基础，优先采用物理防治和生物防治。构建不利于病害发生的农田生态系统。辣椒土传病害种类及症状见附录</w:t>
      </w:r>
      <w:r w:rsidRPr="00CF3C07">
        <w:rPr>
          <w:rFonts w:hint="eastAsia"/>
        </w:rPr>
        <w:t>A</w:t>
      </w:r>
      <w:r w:rsidRPr="00CF3C07">
        <w:rPr>
          <w:rFonts w:hint="eastAsia"/>
        </w:rPr>
        <w:t>。</w:t>
      </w:r>
    </w:p>
    <w:p w:rsidR="00CF3C07" w:rsidRPr="00CF3C07" w:rsidRDefault="00CF3C07" w:rsidP="00CF3C07">
      <w:pPr>
        <w:pStyle w:val="affc"/>
        <w:spacing w:before="240" w:after="240"/>
        <w:rPr>
          <w:noProof/>
        </w:rPr>
      </w:pPr>
      <w:bookmarkStart w:id="53" w:name="_Toc229147251"/>
      <w:r w:rsidRPr="00CF3C07">
        <w:rPr>
          <w:rFonts w:hint="eastAsia"/>
          <w:noProof/>
        </w:rPr>
        <w:t>保育和防治技术</w:t>
      </w:r>
      <w:bookmarkEnd w:id="53"/>
    </w:p>
    <w:p w:rsidR="00CF3C07" w:rsidRPr="00CF3C07" w:rsidRDefault="00CF3C07" w:rsidP="00CF3C07">
      <w:pPr>
        <w:pStyle w:val="affd"/>
        <w:spacing w:before="120" w:after="120"/>
        <w:rPr>
          <w:noProof/>
        </w:rPr>
      </w:pPr>
      <w:bookmarkStart w:id="54" w:name="_Toc229147252"/>
      <w:r w:rsidRPr="00CF3C07">
        <w:rPr>
          <w:rFonts w:hint="eastAsia"/>
          <w:noProof/>
        </w:rPr>
        <w:t>合理轮作</w:t>
      </w:r>
      <w:bookmarkEnd w:id="54"/>
    </w:p>
    <w:p w:rsidR="00CF3C07" w:rsidRPr="00CF3C07" w:rsidRDefault="00CF3C07" w:rsidP="00CF3C07">
      <w:pPr>
        <w:pStyle w:val="affffb"/>
        <w:ind w:firstLine="420"/>
      </w:pPr>
      <w:r w:rsidRPr="00CF3C07">
        <w:rPr>
          <w:rFonts w:hint="eastAsia"/>
        </w:rPr>
        <w:t>采用豆科、十字花科、葱蒜类作物进行轮作，前茬不宜选用茄科、葫芦科等易产生连作障碍的作物。</w:t>
      </w:r>
    </w:p>
    <w:p w:rsidR="00CF3C07" w:rsidRPr="00CF3C07" w:rsidRDefault="00CF3C07" w:rsidP="00CF3C07">
      <w:pPr>
        <w:pStyle w:val="affd"/>
        <w:spacing w:before="120" w:after="120"/>
        <w:rPr>
          <w:noProof/>
        </w:rPr>
      </w:pPr>
      <w:bookmarkStart w:id="55" w:name="_Toc229147253"/>
      <w:r w:rsidRPr="00CF3C07">
        <w:rPr>
          <w:rFonts w:hint="eastAsia"/>
          <w:noProof/>
        </w:rPr>
        <w:t>健苗培育</w:t>
      </w:r>
      <w:bookmarkEnd w:id="55"/>
    </w:p>
    <w:p w:rsidR="00CF3C07" w:rsidRPr="00CF3C07" w:rsidRDefault="00CF3C07" w:rsidP="00CF3C07">
      <w:pPr>
        <w:pStyle w:val="affffb"/>
        <w:ind w:firstLine="420"/>
      </w:pPr>
      <w:r w:rsidRPr="00CF3C07">
        <w:rPr>
          <w:rFonts w:hint="eastAsia"/>
        </w:rPr>
        <w:lastRenderedPageBreak/>
        <w:t>选用抗病性好、综合性状优良，经审定或登记的品种。育苗时首先对种子进行温汤浸种或药剂浸种，育苗基质中可加入微生物菌剂，培育健康种苗，预防土传病害发生。宜按</w:t>
      </w:r>
      <w:r w:rsidRPr="00CF3C07">
        <w:rPr>
          <w:rFonts w:hint="eastAsia"/>
        </w:rPr>
        <w:t>DB63/T 1408</w:t>
      </w:r>
      <w:r w:rsidRPr="00CF3C07">
        <w:rPr>
          <w:rFonts w:hint="eastAsia"/>
        </w:rPr>
        <w:t>进行育苗，达到商品苗标准。宜选用</w:t>
      </w:r>
      <w:r w:rsidRPr="00CF3C07">
        <w:rPr>
          <w:rFonts w:hint="eastAsia"/>
        </w:rPr>
        <w:t>DB63/T 1003</w:t>
      </w:r>
      <w:r w:rsidRPr="00CF3C07">
        <w:rPr>
          <w:rFonts w:hint="eastAsia"/>
        </w:rPr>
        <w:t>选育嫁接苗。</w:t>
      </w:r>
    </w:p>
    <w:p w:rsidR="00CF3C07" w:rsidRPr="00CF3C07" w:rsidRDefault="00CF3C07" w:rsidP="00CF3C07">
      <w:pPr>
        <w:pStyle w:val="affd"/>
        <w:spacing w:before="120" w:after="120"/>
        <w:rPr>
          <w:noProof/>
        </w:rPr>
      </w:pPr>
      <w:bookmarkStart w:id="56" w:name="_Toc229147254"/>
      <w:r w:rsidRPr="00CF3C07">
        <w:rPr>
          <w:rFonts w:hint="eastAsia"/>
          <w:noProof/>
        </w:rPr>
        <w:t>定植前土壤消毒处理</w:t>
      </w:r>
      <w:bookmarkEnd w:id="56"/>
    </w:p>
    <w:p w:rsidR="00CF3C07" w:rsidRPr="00CF3C07" w:rsidRDefault="00CF3C07" w:rsidP="00CF3C07">
      <w:pPr>
        <w:pStyle w:val="affffb"/>
        <w:ind w:firstLine="420"/>
      </w:pPr>
      <w:r w:rsidRPr="00CF3C07">
        <w:rPr>
          <w:rFonts w:hint="eastAsia"/>
        </w:rPr>
        <w:t>对于连茬种植辣椒棚，前茬发病严重的，在夏季</w:t>
      </w:r>
      <w:r w:rsidRPr="00CF3C07">
        <w:rPr>
          <w:rFonts w:hint="eastAsia"/>
        </w:rPr>
        <w:t>7</w:t>
      </w:r>
      <w:r w:rsidRPr="00CF3C07">
        <w:rPr>
          <w:rFonts w:hint="eastAsia"/>
        </w:rPr>
        <w:t>月～</w:t>
      </w:r>
      <w:r w:rsidRPr="00CF3C07">
        <w:rPr>
          <w:rFonts w:hint="eastAsia"/>
        </w:rPr>
        <w:t>8</w:t>
      </w:r>
      <w:r w:rsidRPr="00CF3C07">
        <w:rPr>
          <w:rFonts w:hint="eastAsia"/>
        </w:rPr>
        <w:t>月份农闲季节，采用高温闷棚及棉隆消毒结合的方法进行土壤消毒。</w:t>
      </w:r>
    </w:p>
    <w:p w:rsidR="00CF3C07" w:rsidRPr="00CF3C07" w:rsidRDefault="00CF3C07" w:rsidP="00CF3C07">
      <w:pPr>
        <w:pStyle w:val="affffb"/>
        <w:ind w:firstLine="420"/>
      </w:pPr>
      <w:r w:rsidRPr="00CF3C07">
        <w:rPr>
          <w:rFonts w:hint="eastAsia"/>
        </w:rPr>
        <w:t>高温闷棚：前茬收获后，深翻土壤后，浇透水，盖上地膜、扣棚升温，地表</w:t>
      </w:r>
      <w:r w:rsidRPr="00CF3C07">
        <w:rPr>
          <w:rFonts w:hint="eastAsia"/>
        </w:rPr>
        <w:t>10.0 cm</w:t>
      </w:r>
      <w:r w:rsidRPr="00CF3C07">
        <w:rPr>
          <w:rFonts w:hint="eastAsia"/>
        </w:rPr>
        <w:t>地面（土壤）温度达到</w:t>
      </w:r>
      <w:r w:rsidRPr="00CF3C07">
        <w:t>50℃</w:t>
      </w:r>
      <w:r w:rsidRPr="00CF3C07">
        <w:t>以</w:t>
      </w:r>
      <w:r w:rsidRPr="00CF3C07">
        <w:rPr>
          <w:rFonts w:hint="eastAsia"/>
        </w:rPr>
        <w:t>上，闷棚</w:t>
      </w:r>
      <w:r w:rsidRPr="00CF3C07">
        <w:rPr>
          <w:rFonts w:hint="eastAsia"/>
        </w:rPr>
        <w:t>10</w:t>
      </w:r>
      <w:r w:rsidRPr="00CF3C07">
        <w:t xml:space="preserve"> </w:t>
      </w:r>
      <w:r w:rsidRPr="00CF3C07">
        <w:rPr>
          <w:rFonts w:hint="eastAsia"/>
        </w:rPr>
        <w:t>d</w:t>
      </w:r>
      <w:r w:rsidRPr="00CF3C07">
        <w:rPr>
          <w:rFonts w:hint="eastAsia"/>
        </w:rPr>
        <w:t>～</w:t>
      </w:r>
      <w:r w:rsidRPr="00CF3C07">
        <w:rPr>
          <w:rFonts w:hint="eastAsia"/>
        </w:rPr>
        <w:t>15</w:t>
      </w:r>
      <w:r w:rsidRPr="00CF3C07">
        <w:t xml:space="preserve"> d</w:t>
      </w:r>
      <w:r w:rsidRPr="00CF3C07">
        <w:rPr>
          <w:rFonts w:hint="eastAsia"/>
        </w:rPr>
        <w:t>。翻耕土壤，晾晒</w:t>
      </w:r>
      <w:r w:rsidRPr="00CF3C07">
        <w:rPr>
          <w:rFonts w:hint="eastAsia"/>
        </w:rPr>
        <w:t>10</w:t>
      </w:r>
      <w:r w:rsidRPr="00CF3C07">
        <w:t xml:space="preserve"> d</w:t>
      </w:r>
      <w:r w:rsidRPr="00CF3C07">
        <w:rPr>
          <w:rFonts w:hint="eastAsia"/>
        </w:rPr>
        <w:t>～</w:t>
      </w:r>
      <w:r w:rsidRPr="00CF3C07">
        <w:rPr>
          <w:rFonts w:hint="eastAsia"/>
        </w:rPr>
        <w:t>15</w:t>
      </w:r>
      <w:r w:rsidRPr="00CF3C07">
        <w:t xml:space="preserve"> d</w:t>
      </w:r>
      <w:r w:rsidRPr="00CF3C07">
        <w:rPr>
          <w:rFonts w:hint="eastAsia"/>
        </w:rPr>
        <w:t>。宜按照</w:t>
      </w:r>
      <w:r w:rsidRPr="00CF3C07">
        <w:rPr>
          <w:rFonts w:hint="eastAsia"/>
        </w:rPr>
        <w:t>DB63/T</w:t>
      </w:r>
      <w:r w:rsidRPr="00CF3C07">
        <w:t xml:space="preserve"> </w:t>
      </w:r>
      <w:r w:rsidRPr="00CF3C07">
        <w:rPr>
          <w:rFonts w:hint="eastAsia"/>
        </w:rPr>
        <w:t>1407</w:t>
      </w:r>
      <w:r w:rsidRPr="00CF3C07">
        <w:rPr>
          <w:rFonts w:hint="eastAsia"/>
        </w:rPr>
        <w:t>的规定执行。</w:t>
      </w:r>
    </w:p>
    <w:p w:rsidR="00CF3C07" w:rsidRPr="00CF3C07" w:rsidRDefault="00CF3C07" w:rsidP="00CF3C07">
      <w:pPr>
        <w:pStyle w:val="affffb"/>
        <w:ind w:firstLine="420"/>
      </w:pPr>
      <w:r w:rsidRPr="00CF3C07">
        <w:rPr>
          <w:rFonts w:hint="eastAsia"/>
        </w:rPr>
        <w:t>棉隆消毒：按照</w:t>
      </w:r>
      <w:r w:rsidRPr="00CF3C07">
        <w:rPr>
          <w:rFonts w:hint="eastAsia"/>
        </w:rPr>
        <w:t>NY/T 3129</w:t>
      </w:r>
      <w:r w:rsidRPr="00CF3C07">
        <w:rPr>
          <w:rFonts w:hint="eastAsia"/>
        </w:rPr>
        <w:t>的规定执行，与高温闷棚同时进行时，使用量宜为撒施棉隆</w:t>
      </w:r>
      <w:r w:rsidRPr="00CF3C07">
        <w:rPr>
          <w:rFonts w:hint="eastAsia"/>
        </w:rPr>
        <w:t>20.00 g/m</w:t>
      </w:r>
      <w:r w:rsidRPr="00CF3C07">
        <w:rPr>
          <w:rFonts w:hint="eastAsia"/>
          <w:vertAlign w:val="superscript"/>
        </w:rPr>
        <w:t>2</w:t>
      </w:r>
      <w:r w:rsidRPr="00CF3C07">
        <w:rPr>
          <w:rFonts w:hint="eastAsia"/>
        </w:rPr>
        <w:t>～</w:t>
      </w:r>
      <w:r w:rsidRPr="00CF3C07">
        <w:rPr>
          <w:rFonts w:hint="eastAsia"/>
        </w:rPr>
        <w:t>30.00 g/m</w:t>
      </w:r>
      <w:r w:rsidRPr="00CF3C07">
        <w:rPr>
          <w:rFonts w:hint="eastAsia"/>
          <w:vertAlign w:val="superscript"/>
        </w:rPr>
        <w:t>2</w:t>
      </w:r>
      <w:r w:rsidRPr="00CF3C07">
        <w:rPr>
          <w:rFonts w:hint="eastAsia"/>
        </w:rPr>
        <w:t>，翻耕混匀后，浇透水，盖塑料膜，闷棚</w:t>
      </w:r>
      <w:r w:rsidRPr="00CF3C07">
        <w:rPr>
          <w:rFonts w:hint="eastAsia"/>
        </w:rPr>
        <w:t>15</w:t>
      </w:r>
      <w:r w:rsidRPr="00CF3C07">
        <w:t xml:space="preserve"> </w:t>
      </w:r>
      <w:r w:rsidRPr="00CF3C07">
        <w:rPr>
          <w:rFonts w:hint="eastAsia"/>
        </w:rPr>
        <w:t>d</w:t>
      </w:r>
      <w:r w:rsidRPr="00CF3C07">
        <w:rPr>
          <w:rFonts w:hint="eastAsia"/>
        </w:rPr>
        <w:t>～</w:t>
      </w:r>
      <w:r w:rsidRPr="00CF3C07">
        <w:rPr>
          <w:rFonts w:hint="eastAsia"/>
        </w:rPr>
        <w:t>20 d</w:t>
      </w:r>
      <w:r w:rsidRPr="00CF3C07">
        <w:rPr>
          <w:rFonts w:hint="eastAsia"/>
        </w:rPr>
        <w:t>后，揭膜，旋耕敞气</w:t>
      </w:r>
      <w:r w:rsidRPr="00CF3C07">
        <w:rPr>
          <w:rFonts w:hint="eastAsia"/>
        </w:rPr>
        <w:t>5 d</w:t>
      </w:r>
      <w:r w:rsidRPr="00CF3C07">
        <w:rPr>
          <w:rFonts w:hint="eastAsia"/>
        </w:rPr>
        <w:t>～</w:t>
      </w:r>
      <w:r w:rsidRPr="00CF3C07">
        <w:rPr>
          <w:rFonts w:hint="eastAsia"/>
        </w:rPr>
        <w:t>7 d</w:t>
      </w:r>
      <w:r w:rsidRPr="00CF3C07">
        <w:rPr>
          <w:rFonts w:hint="eastAsia"/>
        </w:rPr>
        <w:t>后，才可定植。</w:t>
      </w:r>
    </w:p>
    <w:p w:rsidR="00CF3C07" w:rsidRPr="00CF3C07" w:rsidRDefault="00CF3C07" w:rsidP="00CF3C07">
      <w:pPr>
        <w:pStyle w:val="affd"/>
        <w:spacing w:before="120" w:after="120"/>
        <w:rPr>
          <w:noProof/>
        </w:rPr>
      </w:pPr>
      <w:bookmarkStart w:id="57" w:name="_Toc229147255"/>
      <w:r w:rsidRPr="00CF3C07">
        <w:rPr>
          <w:rFonts w:hint="eastAsia"/>
          <w:noProof/>
        </w:rPr>
        <w:t>生长期管理</w:t>
      </w:r>
      <w:bookmarkEnd w:id="57"/>
    </w:p>
    <w:p w:rsidR="00CF3C07" w:rsidRPr="00CF3C07" w:rsidRDefault="00CF3C07" w:rsidP="00CF3C07">
      <w:pPr>
        <w:pStyle w:val="affffb"/>
        <w:ind w:firstLine="420"/>
      </w:pPr>
      <w:r w:rsidRPr="00CF3C07">
        <w:rPr>
          <w:rFonts w:hint="eastAsia"/>
        </w:rPr>
        <w:t>定植前基施生物有机肥</w:t>
      </w:r>
      <w:r w:rsidRPr="00CF3C07">
        <w:rPr>
          <w:rFonts w:hint="eastAsia"/>
        </w:rPr>
        <w:t>6.000 t/hm</w:t>
      </w:r>
      <w:r w:rsidRPr="00CF3C07">
        <w:rPr>
          <w:rFonts w:hint="eastAsia"/>
          <w:vertAlign w:val="superscript"/>
        </w:rPr>
        <w:t>2</w:t>
      </w:r>
      <w:r w:rsidRPr="00CF3C07">
        <w:rPr>
          <w:rFonts w:hint="eastAsia"/>
        </w:rPr>
        <w:t>～</w:t>
      </w:r>
      <w:r w:rsidRPr="00CF3C07">
        <w:rPr>
          <w:rFonts w:hint="eastAsia"/>
        </w:rPr>
        <w:t>7.500 t/hm</w:t>
      </w:r>
      <w:r w:rsidRPr="00CF3C07">
        <w:rPr>
          <w:rFonts w:hint="eastAsia"/>
          <w:vertAlign w:val="superscript"/>
        </w:rPr>
        <w:t>2</w:t>
      </w:r>
      <w:r w:rsidRPr="00CF3C07">
        <w:rPr>
          <w:rFonts w:hint="eastAsia"/>
        </w:rPr>
        <w:t xml:space="preserve"> (400.00 kg/667m</w:t>
      </w:r>
      <w:r w:rsidRPr="00CF3C07">
        <w:rPr>
          <w:rFonts w:hint="eastAsia"/>
          <w:vertAlign w:val="superscript"/>
        </w:rPr>
        <w:t>2</w:t>
      </w:r>
      <w:r w:rsidRPr="00CF3C07">
        <w:rPr>
          <w:rFonts w:hint="eastAsia"/>
        </w:rPr>
        <w:t>～</w:t>
      </w:r>
      <w:r w:rsidRPr="00CF3C07">
        <w:rPr>
          <w:rFonts w:hint="eastAsia"/>
        </w:rPr>
        <w:t>500.00 kg/667m</w:t>
      </w:r>
      <w:r w:rsidRPr="00CF3C07">
        <w:rPr>
          <w:rFonts w:hint="eastAsia"/>
          <w:vertAlign w:val="superscript"/>
        </w:rPr>
        <w:t>2</w:t>
      </w:r>
      <w:r w:rsidRPr="00CF3C07">
        <w:rPr>
          <w:rFonts w:hint="eastAsia"/>
        </w:rPr>
        <w:t>)</w:t>
      </w:r>
      <w:r w:rsidRPr="00CF3C07">
        <w:rPr>
          <w:rFonts w:hint="eastAsia"/>
        </w:rPr>
        <w:t>和</w:t>
      </w:r>
      <w:r w:rsidRPr="00CF3C07">
        <w:rPr>
          <w:rFonts w:hint="eastAsia"/>
        </w:rPr>
        <w:t>40</w:t>
      </w:r>
      <w:r w:rsidRPr="00CF3C07">
        <w:t>.00</w:t>
      </w:r>
      <w:r w:rsidRPr="00CF3C07">
        <w:rPr>
          <w:rFonts w:hint="eastAsia"/>
        </w:rPr>
        <w:t xml:space="preserve"> kg</w:t>
      </w:r>
      <w:r w:rsidRPr="00CF3C07">
        <w:rPr>
          <w:rFonts w:hint="eastAsia"/>
        </w:rPr>
        <w:t>～</w:t>
      </w:r>
      <w:r w:rsidRPr="00CF3C07">
        <w:rPr>
          <w:rFonts w:hint="eastAsia"/>
        </w:rPr>
        <w:t>80</w:t>
      </w:r>
      <w:r w:rsidRPr="00CF3C07">
        <w:t>.00</w:t>
      </w:r>
      <w:r w:rsidRPr="00CF3C07">
        <w:rPr>
          <w:rFonts w:hint="eastAsia"/>
        </w:rPr>
        <w:t xml:space="preserve"> kg/6</w:t>
      </w:r>
      <w:r w:rsidRPr="00CF3C07">
        <w:t>67</w:t>
      </w:r>
      <w:r w:rsidRPr="00CF3C07">
        <w:rPr>
          <w:rFonts w:hint="eastAsia"/>
        </w:rPr>
        <w:t>m</w:t>
      </w:r>
      <w:r w:rsidRPr="00CF3C07">
        <w:rPr>
          <w:vertAlign w:val="superscript"/>
        </w:rPr>
        <w:t>2</w:t>
      </w:r>
      <w:r w:rsidRPr="00CF3C07">
        <w:rPr>
          <w:rFonts w:hint="eastAsia"/>
        </w:rPr>
        <w:t>的解淀粉芽孢杆菌或枯草芽孢杆菌类微生物菌剂等，生物有机肥应符合</w:t>
      </w:r>
      <w:r w:rsidRPr="00CF3C07">
        <w:rPr>
          <w:rFonts w:hint="eastAsia"/>
        </w:rPr>
        <w:t>NY</w:t>
      </w:r>
      <w:r w:rsidRPr="00CF3C07">
        <w:t xml:space="preserve"> </w:t>
      </w:r>
      <w:r w:rsidRPr="00CF3C07">
        <w:rPr>
          <w:rFonts w:hint="eastAsia"/>
        </w:rPr>
        <w:t>884</w:t>
      </w:r>
      <w:r w:rsidRPr="00CF3C07">
        <w:rPr>
          <w:rFonts w:hint="eastAsia"/>
        </w:rPr>
        <w:t>的规定，微生物菌剂应符合</w:t>
      </w:r>
      <w:r w:rsidRPr="00CF3C07">
        <w:rPr>
          <w:rFonts w:hint="eastAsia"/>
        </w:rPr>
        <w:t>GB</w:t>
      </w:r>
      <w:r w:rsidRPr="00CF3C07">
        <w:t xml:space="preserve"> </w:t>
      </w:r>
      <w:r w:rsidRPr="00CF3C07">
        <w:rPr>
          <w:rFonts w:hint="eastAsia"/>
        </w:rPr>
        <w:t>20287</w:t>
      </w:r>
      <w:r w:rsidRPr="00CF3C07">
        <w:rPr>
          <w:rFonts w:hint="eastAsia"/>
        </w:rPr>
        <w:t>的规定。</w:t>
      </w:r>
    </w:p>
    <w:p w:rsidR="00CF3C07" w:rsidRPr="00CF3C07" w:rsidRDefault="00CF3C07" w:rsidP="00CF3C07">
      <w:pPr>
        <w:pStyle w:val="affffb"/>
        <w:ind w:firstLine="420"/>
      </w:pPr>
      <w:r w:rsidRPr="00CF3C07">
        <w:rPr>
          <w:rFonts w:hint="eastAsia"/>
        </w:rPr>
        <w:t>移栽时，浇灌低毒化学农药和微生物菌剂防治根腐病。生长期浇灌或滴灌全水溶微生物菌剂。采用水肥菌一体化方式进行水、肥、菌的日常灌溉，按照</w:t>
      </w:r>
      <w:r w:rsidRPr="00CF3C07">
        <w:rPr>
          <w:rFonts w:hint="eastAsia"/>
        </w:rPr>
        <w:t>NY/T 2624</w:t>
      </w:r>
      <w:r w:rsidRPr="00CF3C07">
        <w:rPr>
          <w:rFonts w:hint="eastAsia"/>
        </w:rPr>
        <w:t>的规定执行。</w:t>
      </w:r>
    </w:p>
    <w:p w:rsidR="00CF3C07" w:rsidRPr="00CF3C07" w:rsidRDefault="00CF3C07" w:rsidP="00CF3C07">
      <w:pPr>
        <w:pStyle w:val="affffb"/>
        <w:ind w:firstLine="420"/>
      </w:pPr>
      <w:r w:rsidRPr="00CF3C07">
        <w:rPr>
          <w:rFonts w:hint="eastAsia"/>
        </w:rPr>
        <w:t>生物有机肥和微生物菌剂选择及使用方法见附录</w:t>
      </w:r>
      <w:r w:rsidRPr="00CF3C07">
        <w:rPr>
          <w:rFonts w:hint="eastAsia"/>
        </w:rPr>
        <w:t>B</w:t>
      </w:r>
      <w:r w:rsidRPr="00CF3C07">
        <w:rPr>
          <w:rFonts w:hint="eastAsia"/>
        </w:rPr>
        <w:t>。设施辣椒土传病害防治药剂选择见附录</w:t>
      </w:r>
      <w:r w:rsidRPr="00CF3C07">
        <w:t>C</w:t>
      </w:r>
      <w:r w:rsidRPr="00CF3C07">
        <w:rPr>
          <w:rFonts w:hint="eastAsia"/>
        </w:rPr>
        <w:t>。</w:t>
      </w:r>
    </w:p>
    <w:p w:rsidR="00CF3C07" w:rsidRPr="00CF3C07" w:rsidRDefault="00CF3C07" w:rsidP="00CF3C07">
      <w:pPr>
        <w:pStyle w:val="affc"/>
        <w:spacing w:before="240" w:after="240"/>
        <w:rPr>
          <w:noProof/>
        </w:rPr>
      </w:pPr>
      <w:bookmarkStart w:id="58" w:name="_Toc229147256"/>
      <w:r w:rsidRPr="00CF3C07">
        <w:rPr>
          <w:rFonts w:hint="eastAsia"/>
          <w:noProof/>
        </w:rPr>
        <w:t>其他要求</w:t>
      </w:r>
      <w:bookmarkEnd w:id="58"/>
    </w:p>
    <w:p w:rsidR="00CF3C07" w:rsidRPr="00CF3C07" w:rsidRDefault="00CF3C07" w:rsidP="00CF3C07">
      <w:pPr>
        <w:pStyle w:val="affd"/>
        <w:spacing w:before="120" w:after="120"/>
        <w:rPr>
          <w:noProof/>
        </w:rPr>
      </w:pPr>
      <w:bookmarkStart w:id="59" w:name="_Toc229147257"/>
      <w:r w:rsidRPr="00CF3C07">
        <w:rPr>
          <w:rFonts w:hint="eastAsia"/>
          <w:noProof/>
        </w:rPr>
        <w:t>生物有机肥和微生物菌剂使用</w:t>
      </w:r>
      <w:bookmarkEnd w:id="59"/>
    </w:p>
    <w:p w:rsidR="00CF3C07" w:rsidRPr="00CF3C07" w:rsidRDefault="00CF3C07" w:rsidP="00CF3C07">
      <w:pPr>
        <w:pStyle w:val="affffb"/>
        <w:ind w:firstLine="420"/>
      </w:pPr>
      <w:r w:rsidRPr="00CF3C07">
        <w:rPr>
          <w:rFonts w:hint="eastAsia"/>
        </w:rPr>
        <w:t>生物有机肥和微生物菌剂不应与杀菌剂、熏蒸剂同时使用。</w:t>
      </w:r>
    </w:p>
    <w:p w:rsidR="00CF3C07" w:rsidRPr="00CF3C07" w:rsidRDefault="00CF3C07" w:rsidP="00CF3C07">
      <w:pPr>
        <w:pStyle w:val="affd"/>
        <w:spacing w:before="120" w:after="120"/>
        <w:rPr>
          <w:noProof/>
        </w:rPr>
      </w:pPr>
      <w:bookmarkStart w:id="60" w:name="_Toc229147258"/>
      <w:r w:rsidRPr="00CF3C07">
        <w:rPr>
          <w:rFonts w:hint="eastAsia"/>
          <w:noProof/>
        </w:rPr>
        <w:t>农事操作和注意事项</w:t>
      </w:r>
      <w:bookmarkEnd w:id="60"/>
    </w:p>
    <w:p w:rsidR="00CF3C07" w:rsidRPr="00CF3C07" w:rsidRDefault="00CF3C07" w:rsidP="00CF3C07">
      <w:pPr>
        <w:pStyle w:val="affffb"/>
        <w:ind w:firstLine="420"/>
      </w:pPr>
      <w:bookmarkStart w:id="61" w:name="_Hlk213320876"/>
      <w:r w:rsidRPr="00CF3C07">
        <w:rPr>
          <w:rFonts w:hint="eastAsia"/>
        </w:rPr>
        <w:t>应使用清洁的机械和工具进行农事操作，避免通过鞋、衣物和农具将未处理的土壤以及前茬作物的病残体带入已消毒的田块中，拔除病株并用生石灰等处理种植穴，避免病害传播和蔓延。作物收获后，及时清洁田园。</w:t>
      </w:r>
    </w:p>
    <w:p w:rsidR="00CF3C07" w:rsidRPr="00CF3C07" w:rsidRDefault="00CF3C07" w:rsidP="00CF3C07">
      <w:pPr>
        <w:pStyle w:val="affd"/>
        <w:spacing w:before="120" w:after="120"/>
        <w:rPr>
          <w:noProof/>
        </w:rPr>
      </w:pPr>
      <w:bookmarkStart w:id="62" w:name="_Toc229147259"/>
      <w:bookmarkEnd w:id="61"/>
      <w:r w:rsidRPr="00CF3C07">
        <w:rPr>
          <w:rFonts w:hint="eastAsia"/>
          <w:noProof/>
        </w:rPr>
        <w:t>药剂施用</w:t>
      </w:r>
      <w:bookmarkEnd w:id="62"/>
    </w:p>
    <w:p w:rsidR="00CF3C07" w:rsidRPr="00CF3C07" w:rsidRDefault="00CF3C07" w:rsidP="00CF3C07">
      <w:pPr>
        <w:pStyle w:val="affffb"/>
        <w:ind w:firstLine="420"/>
      </w:pPr>
      <w:r w:rsidRPr="00CF3C07">
        <w:rPr>
          <w:rFonts w:hint="eastAsia"/>
        </w:rPr>
        <w:t>土壤熏蒸时，施药人员应遵守</w:t>
      </w:r>
      <w:r w:rsidRPr="00CF3C07">
        <w:rPr>
          <w:rFonts w:hint="eastAsia"/>
        </w:rPr>
        <w:t>GB 12475</w:t>
      </w:r>
      <w:r w:rsidRPr="00CF3C07">
        <w:rPr>
          <w:rFonts w:hint="eastAsia"/>
        </w:rPr>
        <w:t>和</w:t>
      </w:r>
      <w:r w:rsidRPr="00CF3C07">
        <w:rPr>
          <w:rFonts w:hint="eastAsia"/>
        </w:rPr>
        <w:t>NY/T 1276</w:t>
      </w:r>
      <w:r w:rsidRPr="00CF3C07">
        <w:rPr>
          <w:rFonts w:hint="eastAsia"/>
        </w:rPr>
        <w:t>的规定。</w:t>
      </w:r>
    </w:p>
    <w:p w:rsidR="00CF3C07" w:rsidRDefault="00CF3C07" w:rsidP="00CF3C07">
      <w:pPr>
        <w:pStyle w:val="affffb"/>
        <w:ind w:firstLine="420"/>
        <w:sectPr w:rsidR="00CF3C07" w:rsidSect="00E55624">
          <w:pgSz w:w="11906" w:h="16838" w:code="9"/>
          <w:pgMar w:top="1928" w:right="1134" w:bottom="1134" w:left="1134" w:header="1418" w:footer="1134" w:gutter="284"/>
          <w:pgNumType w:start="1"/>
          <w:cols w:space="425"/>
          <w:formProt w:val="0"/>
          <w:docGrid w:linePitch="312"/>
        </w:sectPr>
      </w:pPr>
    </w:p>
    <w:p w:rsidR="00CF3C07" w:rsidRDefault="00CF3C07" w:rsidP="00CF3C07">
      <w:pPr>
        <w:pStyle w:val="af8"/>
      </w:pPr>
      <w:bookmarkStart w:id="63" w:name="BookMark5"/>
      <w:bookmarkEnd w:id="22"/>
    </w:p>
    <w:p w:rsidR="00CF3C07" w:rsidRDefault="00CF3C07" w:rsidP="00CF3C07">
      <w:pPr>
        <w:pStyle w:val="afe"/>
      </w:pPr>
    </w:p>
    <w:p w:rsidR="00CF3C07" w:rsidRDefault="00CF3C07" w:rsidP="00CF3C07">
      <w:pPr>
        <w:pStyle w:val="aff3"/>
        <w:spacing w:after="120"/>
      </w:pPr>
      <w:r>
        <w:br/>
      </w:r>
      <w:bookmarkStart w:id="64" w:name="_Toc229147260"/>
      <w:r>
        <w:rPr>
          <w:rFonts w:hint="eastAsia"/>
        </w:rPr>
        <w:t>（资料性）</w:t>
      </w:r>
      <w:r>
        <w:br/>
      </w:r>
      <w:r>
        <w:rPr>
          <w:rFonts w:hint="eastAsia"/>
        </w:rPr>
        <w:t>辣椒土传病害主要类型及病害症状</w:t>
      </w:r>
      <w:bookmarkEnd w:id="64"/>
    </w:p>
    <w:p w:rsidR="00CF3C07" w:rsidRDefault="00CF3C07" w:rsidP="00CF3C07">
      <w:pPr>
        <w:pStyle w:val="affffb"/>
        <w:ind w:firstLine="420"/>
      </w:pPr>
      <w:r>
        <w:rPr>
          <w:rFonts w:hint="eastAsia"/>
        </w:rPr>
        <w:t>表</w:t>
      </w:r>
      <w:r>
        <w:t>A</w:t>
      </w:r>
      <w:r>
        <w:rPr>
          <w:rFonts w:hint="eastAsia"/>
        </w:rPr>
        <w:t>.1</w:t>
      </w:r>
      <w:r>
        <w:rPr>
          <w:rFonts w:hint="eastAsia"/>
        </w:rPr>
        <w:t>给出了设施土传病害主要类型及病害症状及识别特征。</w:t>
      </w:r>
    </w:p>
    <w:p w:rsidR="00CF3C07" w:rsidRDefault="00CF3C07" w:rsidP="00CF3C07">
      <w:pPr>
        <w:pStyle w:val="aff"/>
        <w:spacing w:before="120" w:after="120"/>
      </w:pPr>
      <w:r>
        <w:rPr>
          <w:rFonts w:hint="eastAsia"/>
        </w:rPr>
        <w:t>辣椒土传病害主要类型及病害症状</w:t>
      </w:r>
    </w:p>
    <w:tbl>
      <w:tblPr>
        <w:tblStyle w:val="afffffffffc"/>
        <w:tblW w:w="9488"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124"/>
        <w:gridCol w:w="1560"/>
        <w:gridCol w:w="6804"/>
      </w:tblGrid>
      <w:tr w:rsidR="00CF3C07" w:rsidRPr="009765D2" w:rsidTr="009765D2">
        <w:trPr>
          <w:trHeight w:val="368"/>
          <w:tblHeader/>
          <w:jc w:val="center"/>
        </w:trPr>
        <w:tc>
          <w:tcPr>
            <w:tcW w:w="1124" w:type="dxa"/>
            <w:tcBorders>
              <w:top w:val="single" w:sz="8" w:space="0" w:color="auto"/>
              <w:bottom w:val="single" w:sz="8" w:space="0" w:color="auto"/>
            </w:tcBorders>
            <w:shd w:val="clear" w:color="auto" w:fill="auto"/>
            <w:vAlign w:val="center"/>
          </w:tcPr>
          <w:p w:rsidR="00CF3C07" w:rsidRPr="009765D2" w:rsidRDefault="00CF3C07" w:rsidP="009765D2">
            <w:pPr>
              <w:pStyle w:val="afffffffff9"/>
            </w:pPr>
            <w:r w:rsidRPr="009765D2">
              <w:rPr>
                <w:rFonts w:hAnsi="宋体" w:hint="eastAsia"/>
                <w:szCs w:val="18"/>
              </w:rPr>
              <w:t>病害名称</w:t>
            </w:r>
          </w:p>
        </w:tc>
        <w:tc>
          <w:tcPr>
            <w:tcW w:w="1560" w:type="dxa"/>
            <w:tcBorders>
              <w:top w:val="single" w:sz="8" w:space="0" w:color="auto"/>
              <w:bottom w:val="single" w:sz="8" w:space="0" w:color="auto"/>
            </w:tcBorders>
            <w:shd w:val="clear" w:color="auto" w:fill="auto"/>
            <w:vAlign w:val="center"/>
          </w:tcPr>
          <w:p w:rsidR="00CF3C07" w:rsidRPr="009765D2" w:rsidRDefault="00CF3C07" w:rsidP="009765D2">
            <w:pPr>
              <w:pStyle w:val="afffffffff9"/>
            </w:pPr>
            <w:r w:rsidRPr="009765D2">
              <w:rPr>
                <w:rFonts w:hAnsi="宋体" w:hint="eastAsia"/>
                <w:szCs w:val="18"/>
              </w:rPr>
              <w:t>病原与类型</w:t>
            </w:r>
          </w:p>
        </w:tc>
        <w:tc>
          <w:tcPr>
            <w:tcW w:w="6804" w:type="dxa"/>
            <w:tcBorders>
              <w:top w:val="single" w:sz="8" w:space="0" w:color="auto"/>
              <w:bottom w:val="single" w:sz="8" w:space="0" w:color="auto"/>
            </w:tcBorders>
            <w:shd w:val="clear" w:color="auto" w:fill="auto"/>
            <w:vAlign w:val="center"/>
          </w:tcPr>
          <w:p w:rsidR="00CF3C07" w:rsidRPr="009765D2" w:rsidRDefault="00CF3C07" w:rsidP="009765D2">
            <w:pPr>
              <w:pStyle w:val="afffffffff9"/>
            </w:pPr>
            <w:r w:rsidRPr="009765D2">
              <w:rPr>
                <w:rFonts w:hAnsi="宋体" w:hint="eastAsia"/>
                <w:szCs w:val="18"/>
              </w:rPr>
              <w:t>病害症状及识别特征</w:t>
            </w:r>
          </w:p>
        </w:tc>
      </w:tr>
      <w:tr w:rsidR="00CF3C07" w:rsidRPr="009765D2" w:rsidTr="009765D2">
        <w:trPr>
          <w:trHeight w:val="1111"/>
          <w:jc w:val="center"/>
        </w:trPr>
        <w:tc>
          <w:tcPr>
            <w:tcW w:w="1124" w:type="dxa"/>
            <w:tcBorders>
              <w:top w:val="single" w:sz="8" w:space="0" w:color="auto"/>
            </w:tcBorders>
            <w:shd w:val="clear" w:color="auto" w:fill="auto"/>
            <w:vAlign w:val="center"/>
          </w:tcPr>
          <w:p w:rsidR="00CF3C07" w:rsidRPr="009765D2" w:rsidRDefault="00CF3C07" w:rsidP="009765D2">
            <w:pPr>
              <w:pStyle w:val="afffffffff9"/>
            </w:pPr>
            <w:r w:rsidRPr="009765D2">
              <w:rPr>
                <w:rFonts w:hAnsi="宋体"/>
                <w:szCs w:val="18"/>
              </w:rPr>
              <w:t>疫病</w:t>
            </w:r>
          </w:p>
        </w:tc>
        <w:tc>
          <w:tcPr>
            <w:tcW w:w="1560" w:type="dxa"/>
            <w:tcBorders>
              <w:top w:val="single" w:sz="8" w:space="0" w:color="auto"/>
            </w:tcBorders>
            <w:shd w:val="clear" w:color="auto" w:fill="auto"/>
            <w:vAlign w:val="center"/>
          </w:tcPr>
          <w:p w:rsidR="00CF3C07" w:rsidRPr="009765D2" w:rsidRDefault="00CF3C07" w:rsidP="009765D2">
            <w:pPr>
              <w:pStyle w:val="afffffffff9"/>
              <w:rPr>
                <w:rFonts w:hAnsi="宋体"/>
                <w:szCs w:val="18"/>
              </w:rPr>
            </w:pPr>
            <w:r w:rsidRPr="009765D2">
              <w:rPr>
                <w:rFonts w:hAnsi="宋体"/>
                <w:szCs w:val="18"/>
              </w:rPr>
              <w:t>辣椒疫霉</w:t>
            </w:r>
            <w:r w:rsidRPr="009765D2">
              <w:rPr>
                <w:rFonts w:hAnsi="宋体" w:hint="eastAsia"/>
                <w:szCs w:val="18"/>
              </w:rPr>
              <w:t>，</w:t>
            </w:r>
          </w:p>
          <w:p w:rsidR="00CF3C07" w:rsidRPr="009765D2" w:rsidRDefault="00CF3C07" w:rsidP="009765D2">
            <w:pPr>
              <w:pStyle w:val="afffffffff9"/>
            </w:pPr>
            <w:r w:rsidRPr="009765D2">
              <w:rPr>
                <w:rFonts w:hAnsi="宋体"/>
                <w:szCs w:val="18"/>
              </w:rPr>
              <w:t>卵菌</w:t>
            </w:r>
          </w:p>
        </w:tc>
        <w:tc>
          <w:tcPr>
            <w:tcW w:w="6804" w:type="dxa"/>
            <w:tcBorders>
              <w:top w:val="single" w:sz="8" w:space="0" w:color="auto"/>
            </w:tcBorders>
            <w:shd w:val="clear" w:color="auto" w:fill="auto"/>
            <w:vAlign w:val="center"/>
          </w:tcPr>
          <w:p w:rsidR="00CF3C07" w:rsidRPr="009765D2" w:rsidRDefault="00CF3C07" w:rsidP="009765D2">
            <w:pPr>
              <w:spacing w:line="240" w:lineRule="auto"/>
              <w:rPr>
                <w:rFonts w:ascii="宋体" w:hAnsi="宋体"/>
                <w:sz w:val="18"/>
                <w:szCs w:val="18"/>
              </w:rPr>
            </w:pPr>
            <w:r w:rsidRPr="009765D2">
              <w:rPr>
                <w:rFonts w:ascii="宋体" w:hAnsi="宋体"/>
                <w:sz w:val="18"/>
                <w:szCs w:val="18"/>
              </w:rPr>
              <w:t>幼苗：茎基部呈水浸状软腐，上部暗绿色倒伏。</w:t>
            </w:r>
          </w:p>
          <w:p w:rsidR="00CF3C07" w:rsidRPr="009765D2" w:rsidRDefault="00CF3C07" w:rsidP="009765D2">
            <w:pPr>
              <w:spacing w:line="240" w:lineRule="auto"/>
              <w:rPr>
                <w:rFonts w:ascii="宋体" w:hAnsi="宋体"/>
                <w:sz w:val="18"/>
                <w:szCs w:val="18"/>
              </w:rPr>
            </w:pPr>
            <w:r w:rsidRPr="009765D2">
              <w:rPr>
                <w:rFonts w:ascii="宋体" w:hAnsi="宋体"/>
                <w:sz w:val="18"/>
                <w:szCs w:val="18"/>
              </w:rPr>
              <w:t>成株：茎基部、根部呈黑褐色腐烂，皮层脱落。植株整体迅速青枯凋萎。</w:t>
            </w:r>
          </w:p>
          <w:p w:rsidR="00CF3C07" w:rsidRPr="009765D2" w:rsidRDefault="00CF3C07" w:rsidP="009765D2">
            <w:pPr>
              <w:spacing w:line="240" w:lineRule="auto"/>
              <w:rPr>
                <w:rFonts w:ascii="宋体" w:hAnsi="宋体"/>
                <w:sz w:val="18"/>
                <w:szCs w:val="18"/>
              </w:rPr>
            </w:pPr>
            <w:r w:rsidRPr="009765D2">
              <w:rPr>
                <w:rFonts w:ascii="宋体" w:hAnsi="宋体"/>
                <w:sz w:val="18"/>
                <w:szCs w:val="18"/>
              </w:rPr>
              <w:t>叶片：产生暗绿色、水浸状、边缘不明显的病斑，迅速扩展至叶片脱落。</w:t>
            </w:r>
          </w:p>
          <w:p w:rsidR="00CF3C07" w:rsidRPr="009765D2" w:rsidRDefault="00CF3C07" w:rsidP="009765D2">
            <w:pPr>
              <w:pStyle w:val="afffffffff9"/>
              <w:jc w:val="both"/>
            </w:pPr>
            <w:r w:rsidRPr="009765D2">
              <w:rPr>
                <w:rFonts w:hAnsi="宋体"/>
                <w:szCs w:val="18"/>
              </w:rPr>
              <w:t>果实：从蒂部开始产生暗绿色水浸状病斑，后变褐软腐，表面可有白色霉层。</w:t>
            </w:r>
          </w:p>
        </w:tc>
      </w:tr>
      <w:tr w:rsidR="00CF3C07" w:rsidRPr="009765D2" w:rsidTr="009765D2">
        <w:trPr>
          <w:trHeight w:val="1123"/>
          <w:jc w:val="center"/>
        </w:trPr>
        <w:tc>
          <w:tcPr>
            <w:tcW w:w="1124" w:type="dxa"/>
            <w:shd w:val="clear" w:color="auto" w:fill="auto"/>
            <w:vAlign w:val="center"/>
          </w:tcPr>
          <w:p w:rsidR="00CF3C07" w:rsidRPr="009765D2" w:rsidRDefault="00CF3C07" w:rsidP="009765D2">
            <w:pPr>
              <w:pStyle w:val="afffffffff9"/>
            </w:pPr>
            <w:r w:rsidRPr="009765D2">
              <w:rPr>
                <w:rFonts w:hAnsi="宋体"/>
                <w:szCs w:val="18"/>
              </w:rPr>
              <w:t>枯萎病</w:t>
            </w:r>
          </w:p>
        </w:tc>
        <w:tc>
          <w:tcPr>
            <w:tcW w:w="1560" w:type="dxa"/>
            <w:shd w:val="clear" w:color="auto" w:fill="auto"/>
            <w:vAlign w:val="center"/>
          </w:tcPr>
          <w:p w:rsidR="00CF3C07" w:rsidRPr="009765D2" w:rsidRDefault="00CF3C07" w:rsidP="009765D2">
            <w:pPr>
              <w:pStyle w:val="afffffffff9"/>
              <w:rPr>
                <w:rFonts w:hAnsi="宋体"/>
                <w:szCs w:val="18"/>
              </w:rPr>
            </w:pPr>
            <w:r w:rsidRPr="009765D2">
              <w:rPr>
                <w:rFonts w:hAnsi="宋体"/>
                <w:szCs w:val="18"/>
              </w:rPr>
              <w:t>尖孢镰刀菌</w:t>
            </w:r>
            <w:r w:rsidRPr="009765D2">
              <w:rPr>
                <w:rFonts w:hAnsi="宋体" w:hint="eastAsia"/>
                <w:szCs w:val="18"/>
              </w:rPr>
              <w:t>，</w:t>
            </w:r>
          </w:p>
          <w:p w:rsidR="00CF3C07" w:rsidRPr="009765D2" w:rsidRDefault="00CF3C07" w:rsidP="009765D2">
            <w:pPr>
              <w:pStyle w:val="afffffffff9"/>
            </w:pPr>
            <w:r w:rsidRPr="009765D2">
              <w:rPr>
                <w:rFonts w:hAnsi="宋体"/>
                <w:szCs w:val="18"/>
              </w:rPr>
              <w:t>真菌</w:t>
            </w:r>
          </w:p>
        </w:tc>
        <w:tc>
          <w:tcPr>
            <w:tcW w:w="6804" w:type="dxa"/>
            <w:shd w:val="clear" w:color="auto" w:fill="auto"/>
            <w:vAlign w:val="center"/>
          </w:tcPr>
          <w:p w:rsidR="00CF3C07" w:rsidRPr="009765D2" w:rsidRDefault="00CF3C07" w:rsidP="009765D2">
            <w:pPr>
              <w:spacing w:line="240" w:lineRule="auto"/>
              <w:rPr>
                <w:rFonts w:ascii="宋体" w:hAnsi="宋体"/>
                <w:sz w:val="18"/>
                <w:szCs w:val="18"/>
              </w:rPr>
            </w:pPr>
            <w:r w:rsidRPr="009765D2">
              <w:rPr>
                <w:rFonts w:ascii="宋体" w:hAnsi="宋体"/>
                <w:sz w:val="18"/>
                <w:szCs w:val="18"/>
              </w:rPr>
              <w:t>维管束褐变：剖开病株茎秆，可见内部的维管束组织变为褐色</w:t>
            </w:r>
            <w:r w:rsidRPr="009765D2">
              <w:rPr>
                <w:rFonts w:ascii="宋体" w:hAnsi="宋体" w:hint="eastAsia"/>
                <w:sz w:val="18"/>
                <w:szCs w:val="18"/>
              </w:rPr>
              <w:t>。</w:t>
            </w:r>
          </w:p>
          <w:p w:rsidR="00CF3C07" w:rsidRPr="009765D2" w:rsidRDefault="00CF3C07" w:rsidP="009765D2">
            <w:pPr>
              <w:spacing w:line="240" w:lineRule="auto"/>
              <w:rPr>
                <w:rFonts w:ascii="宋体" w:hAnsi="宋体"/>
                <w:sz w:val="18"/>
                <w:szCs w:val="18"/>
              </w:rPr>
            </w:pPr>
            <w:r w:rsidRPr="009765D2">
              <w:rPr>
                <w:rFonts w:ascii="宋体" w:hAnsi="宋体"/>
                <w:sz w:val="18"/>
                <w:szCs w:val="18"/>
              </w:rPr>
              <w:t>地上部症状：初期下部叶片白天萎蔫，早晚恢复，反复数天后整体永久性枯死，叶片变黄脱落。</w:t>
            </w:r>
          </w:p>
          <w:p w:rsidR="00CF3C07" w:rsidRPr="009765D2" w:rsidRDefault="00CF3C07" w:rsidP="009765D2">
            <w:pPr>
              <w:spacing w:line="240" w:lineRule="auto"/>
              <w:rPr>
                <w:sz w:val="18"/>
              </w:rPr>
            </w:pPr>
            <w:r w:rsidRPr="009765D2">
              <w:rPr>
                <w:rFonts w:ascii="宋体" w:hAnsi="宋体"/>
                <w:sz w:val="18"/>
                <w:szCs w:val="18"/>
              </w:rPr>
              <w:t>病程发展相对较慢，但最终导致整株死亡。</w:t>
            </w:r>
          </w:p>
        </w:tc>
      </w:tr>
      <w:tr w:rsidR="00CF3C07" w:rsidRPr="009765D2" w:rsidTr="009765D2">
        <w:trPr>
          <w:trHeight w:val="934"/>
          <w:jc w:val="center"/>
        </w:trPr>
        <w:tc>
          <w:tcPr>
            <w:tcW w:w="1124" w:type="dxa"/>
            <w:shd w:val="clear" w:color="auto" w:fill="auto"/>
            <w:vAlign w:val="center"/>
          </w:tcPr>
          <w:p w:rsidR="00CF3C07" w:rsidRPr="009765D2" w:rsidRDefault="00CF3C07" w:rsidP="009765D2">
            <w:pPr>
              <w:pStyle w:val="afffffffff9"/>
            </w:pPr>
            <w:r w:rsidRPr="009765D2">
              <w:rPr>
                <w:rFonts w:hAnsi="宋体"/>
                <w:szCs w:val="18"/>
              </w:rPr>
              <w:t>根腐病</w:t>
            </w:r>
          </w:p>
        </w:tc>
        <w:tc>
          <w:tcPr>
            <w:tcW w:w="1560" w:type="dxa"/>
            <w:shd w:val="clear" w:color="auto" w:fill="auto"/>
            <w:vAlign w:val="center"/>
          </w:tcPr>
          <w:p w:rsidR="00CF3C07" w:rsidRPr="009765D2" w:rsidRDefault="00CF3C07" w:rsidP="009765D2">
            <w:pPr>
              <w:pStyle w:val="afffffffff9"/>
              <w:rPr>
                <w:rFonts w:hAnsi="宋体"/>
                <w:szCs w:val="18"/>
              </w:rPr>
            </w:pPr>
            <w:r w:rsidRPr="009765D2">
              <w:rPr>
                <w:rFonts w:hAnsi="宋体"/>
                <w:szCs w:val="18"/>
              </w:rPr>
              <w:t>腐皮镰刀菌、</w:t>
            </w:r>
          </w:p>
          <w:p w:rsidR="00CF3C07" w:rsidRPr="009765D2" w:rsidRDefault="00CF3C07" w:rsidP="009765D2">
            <w:pPr>
              <w:pStyle w:val="afffffffff9"/>
              <w:rPr>
                <w:rFonts w:hAnsi="宋体"/>
                <w:szCs w:val="18"/>
              </w:rPr>
            </w:pPr>
            <w:r w:rsidRPr="009765D2">
              <w:rPr>
                <w:rFonts w:hAnsi="宋体"/>
                <w:szCs w:val="18"/>
              </w:rPr>
              <w:t>立枯丝核菌等</w:t>
            </w:r>
            <w:r w:rsidRPr="009765D2">
              <w:rPr>
                <w:rFonts w:hAnsi="宋体" w:hint="eastAsia"/>
                <w:szCs w:val="18"/>
              </w:rPr>
              <w:t>，</w:t>
            </w:r>
          </w:p>
          <w:p w:rsidR="00CF3C07" w:rsidRPr="009765D2" w:rsidRDefault="00CF3C07" w:rsidP="009765D2">
            <w:pPr>
              <w:pStyle w:val="afffffffff9"/>
            </w:pPr>
            <w:r w:rsidRPr="009765D2">
              <w:rPr>
                <w:rFonts w:hAnsi="宋体"/>
                <w:szCs w:val="18"/>
              </w:rPr>
              <w:t>真菌</w:t>
            </w:r>
          </w:p>
        </w:tc>
        <w:tc>
          <w:tcPr>
            <w:tcW w:w="6804" w:type="dxa"/>
            <w:shd w:val="clear" w:color="auto" w:fill="auto"/>
            <w:vAlign w:val="center"/>
          </w:tcPr>
          <w:p w:rsidR="00CF3C07" w:rsidRPr="009765D2" w:rsidRDefault="00CF3C07" w:rsidP="009765D2">
            <w:pPr>
              <w:spacing w:line="240" w:lineRule="auto"/>
              <w:rPr>
                <w:rFonts w:ascii="宋体" w:hAnsi="宋体"/>
                <w:sz w:val="18"/>
                <w:szCs w:val="18"/>
              </w:rPr>
            </w:pPr>
            <w:r w:rsidRPr="009765D2">
              <w:rPr>
                <w:rFonts w:ascii="宋体" w:hAnsi="宋体" w:hint="eastAsia"/>
                <w:sz w:val="18"/>
                <w:szCs w:val="18"/>
              </w:rPr>
              <w:t>根部症状：主要危害根部和茎基部。主根和侧根初期呈水浸状，后变为褐色至黑褐色腐烂，皮层极易剥离。</w:t>
            </w:r>
          </w:p>
          <w:p w:rsidR="00CF3C07" w:rsidRPr="009765D2" w:rsidRDefault="00CF3C07" w:rsidP="009765D2">
            <w:pPr>
              <w:pStyle w:val="afffffffff9"/>
              <w:jc w:val="both"/>
              <w:rPr>
                <w:rFonts w:hAnsi="宋体"/>
                <w:kern w:val="2"/>
                <w:szCs w:val="18"/>
              </w:rPr>
            </w:pPr>
            <w:r w:rsidRPr="009765D2">
              <w:rPr>
                <w:rFonts w:hAnsi="宋体" w:hint="eastAsia"/>
                <w:kern w:val="2"/>
                <w:szCs w:val="18"/>
              </w:rPr>
              <w:t>地上部症状：植株生长不良，叶片发黄、萎蔫，后期整体枯死。</w:t>
            </w:r>
          </w:p>
        </w:tc>
      </w:tr>
      <w:tr w:rsidR="00CF3C07" w:rsidRPr="009765D2" w:rsidTr="009765D2">
        <w:trPr>
          <w:trHeight w:val="934"/>
          <w:jc w:val="center"/>
        </w:trPr>
        <w:tc>
          <w:tcPr>
            <w:tcW w:w="1124" w:type="dxa"/>
            <w:shd w:val="clear" w:color="auto" w:fill="auto"/>
            <w:vAlign w:val="center"/>
          </w:tcPr>
          <w:p w:rsidR="00CF3C07" w:rsidRPr="009765D2" w:rsidRDefault="00CF3C07" w:rsidP="009765D2">
            <w:pPr>
              <w:pStyle w:val="afffffffff9"/>
            </w:pPr>
            <w:r w:rsidRPr="009765D2">
              <w:rPr>
                <w:rFonts w:hAnsi="宋体"/>
                <w:szCs w:val="18"/>
              </w:rPr>
              <w:t>青枯病</w:t>
            </w:r>
          </w:p>
        </w:tc>
        <w:tc>
          <w:tcPr>
            <w:tcW w:w="1560" w:type="dxa"/>
            <w:shd w:val="clear" w:color="auto" w:fill="auto"/>
            <w:vAlign w:val="center"/>
          </w:tcPr>
          <w:p w:rsidR="00CF3C07" w:rsidRPr="009765D2" w:rsidRDefault="00CF3C07" w:rsidP="009765D2">
            <w:pPr>
              <w:pStyle w:val="afffffffff9"/>
              <w:rPr>
                <w:rFonts w:hAnsi="宋体"/>
                <w:szCs w:val="18"/>
              </w:rPr>
            </w:pPr>
            <w:r w:rsidRPr="009765D2">
              <w:rPr>
                <w:rFonts w:hAnsi="宋体"/>
                <w:szCs w:val="18"/>
              </w:rPr>
              <w:t>青枯劳尔氏菌</w:t>
            </w:r>
            <w:r w:rsidRPr="009765D2">
              <w:rPr>
                <w:rFonts w:hAnsi="宋体" w:hint="eastAsia"/>
                <w:szCs w:val="18"/>
              </w:rPr>
              <w:t>，</w:t>
            </w:r>
          </w:p>
          <w:p w:rsidR="00CF3C07" w:rsidRPr="009765D2" w:rsidRDefault="00CF3C07" w:rsidP="009765D2">
            <w:pPr>
              <w:pStyle w:val="afffffffff9"/>
            </w:pPr>
            <w:r w:rsidRPr="009765D2">
              <w:rPr>
                <w:rFonts w:hAnsi="宋体"/>
                <w:szCs w:val="18"/>
              </w:rPr>
              <w:t>细菌</w:t>
            </w:r>
          </w:p>
        </w:tc>
        <w:tc>
          <w:tcPr>
            <w:tcW w:w="6804" w:type="dxa"/>
            <w:shd w:val="clear" w:color="auto" w:fill="auto"/>
            <w:vAlign w:val="center"/>
          </w:tcPr>
          <w:p w:rsidR="00CF3C07" w:rsidRPr="009765D2" w:rsidRDefault="00CF3C07" w:rsidP="009765D2">
            <w:pPr>
              <w:spacing w:line="240" w:lineRule="auto"/>
              <w:rPr>
                <w:rFonts w:ascii="宋体" w:hAnsi="宋体"/>
                <w:sz w:val="18"/>
                <w:szCs w:val="18"/>
              </w:rPr>
            </w:pPr>
            <w:r w:rsidRPr="009765D2">
              <w:rPr>
                <w:rFonts w:ascii="宋体" w:hAnsi="宋体" w:hint="eastAsia"/>
                <w:sz w:val="18"/>
                <w:szCs w:val="18"/>
              </w:rPr>
              <w:t>病程极快，植株初期白天萎蔫，傍晚恢复，但2-3天后即永久性青枯死亡，叶片仍保持绿色。</w:t>
            </w:r>
          </w:p>
          <w:p w:rsidR="00CF3C07" w:rsidRPr="009765D2" w:rsidRDefault="00CF3C07" w:rsidP="009765D2">
            <w:pPr>
              <w:spacing w:line="240" w:lineRule="auto"/>
              <w:rPr>
                <w:sz w:val="18"/>
              </w:rPr>
            </w:pPr>
            <w:r w:rsidRPr="009765D2">
              <w:rPr>
                <w:rFonts w:ascii="宋体" w:hAnsi="宋体" w:hint="eastAsia"/>
                <w:sz w:val="18"/>
                <w:szCs w:val="18"/>
              </w:rPr>
              <w:t>菌脓：</w:t>
            </w:r>
            <w:proofErr w:type="gramStart"/>
            <w:r w:rsidRPr="009765D2">
              <w:rPr>
                <w:rFonts w:ascii="宋体" w:hAnsi="宋体" w:hint="eastAsia"/>
                <w:sz w:val="18"/>
                <w:szCs w:val="18"/>
              </w:rPr>
              <w:t>横切病茎</w:t>
            </w:r>
            <w:proofErr w:type="gramEnd"/>
            <w:r w:rsidRPr="009765D2">
              <w:rPr>
                <w:rFonts w:ascii="宋体" w:hAnsi="宋体" w:hint="eastAsia"/>
                <w:sz w:val="18"/>
                <w:szCs w:val="18"/>
              </w:rPr>
              <w:t>，可见维管束变褐，用手挤压切口，有乳白色黏液（菌脓）渗出。</w:t>
            </w:r>
          </w:p>
        </w:tc>
      </w:tr>
      <w:tr w:rsidR="00CF3C07" w:rsidRPr="009765D2" w:rsidTr="009765D2">
        <w:trPr>
          <w:trHeight w:val="934"/>
          <w:jc w:val="center"/>
        </w:trPr>
        <w:tc>
          <w:tcPr>
            <w:tcW w:w="1124" w:type="dxa"/>
            <w:tcBorders>
              <w:bottom w:val="single" w:sz="8" w:space="0" w:color="auto"/>
            </w:tcBorders>
            <w:shd w:val="clear" w:color="auto" w:fill="auto"/>
            <w:vAlign w:val="center"/>
          </w:tcPr>
          <w:p w:rsidR="00CF3C07" w:rsidRPr="009765D2" w:rsidRDefault="00CF3C07" w:rsidP="009765D2">
            <w:pPr>
              <w:pStyle w:val="afffffffff9"/>
            </w:pPr>
            <w:r w:rsidRPr="009765D2">
              <w:rPr>
                <w:rFonts w:hAnsi="宋体"/>
                <w:szCs w:val="18"/>
              </w:rPr>
              <w:t>黄萎病</w:t>
            </w:r>
          </w:p>
        </w:tc>
        <w:tc>
          <w:tcPr>
            <w:tcW w:w="1560" w:type="dxa"/>
            <w:tcBorders>
              <w:bottom w:val="single" w:sz="8" w:space="0" w:color="auto"/>
            </w:tcBorders>
            <w:shd w:val="clear" w:color="auto" w:fill="auto"/>
            <w:vAlign w:val="center"/>
          </w:tcPr>
          <w:p w:rsidR="00CF3C07" w:rsidRPr="009765D2" w:rsidRDefault="00CF3C07" w:rsidP="009765D2">
            <w:pPr>
              <w:pStyle w:val="afffffffff9"/>
              <w:rPr>
                <w:rFonts w:hAnsi="宋体"/>
                <w:szCs w:val="18"/>
              </w:rPr>
            </w:pPr>
            <w:r w:rsidRPr="009765D2">
              <w:rPr>
                <w:rFonts w:hAnsi="宋体"/>
                <w:szCs w:val="18"/>
              </w:rPr>
              <w:t>大丽轮枝菌</w:t>
            </w:r>
            <w:r w:rsidRPr="009765D2">
              <w:rPr>
                <w:rFonts w:hAnsi="宋体" w:hint="eastAsia"/>
                <w:szCs w:val="18"/>
              </w:rPr>
              <w:t>。</w:t>
            </w:r>
          </w:p>
          <w:p w:rsidR="00CF3C07" w:rsidRPr="009765D2" w:rsidRDefault="00CF3C07" w:rsidP="009765D2">
            <w:pPr>
              <w:pStyle w:val="afffffffff9"/>
            </w:pPr>
            <w:r w:rsidRPr="009765D2">
              <w:rPr>
                <w:rFonts w:hAnsi="宋体"/>
                <w:szCs w:val="18"/>
              </w:rPr>
              <w:t>真菌</w:t>
            </w:r>
          </w:p>
        </w:tc>
        <w:tc>
          <w:tcPr>
            <w:tcW w:w="6804" w:type="dxa"/>
            <w:tcBorders>
              <w:bottom w:val="single" w:sz="8" w:space="0" w:color="auto"/>
            </w:tcBorders>
            <w:shd w:val="clear" w:color="auto" w:fill="auto"/>
            <w:vAlign w:val="center"/>
          </w:tcPr>
          <w:p w:rsidR="00CF3C07" w:rsidRPr="009765D2" w:rsidRDefault="00CF3C07" w:rsidP="009765D2">
            <w:pPr>
              <w:spacing w:line="240" w:lineRule="auto"/>
              <w:rPr>
                <w:rFonts w:ascii="宋体" w:hAnsi="宋体"/>
                <w:sz w:val="18"/>
                <w:szCs w:val="18"/>
              </w:rPr>
            </w:pPr>
            <w:r w:rsidRPr="009765D2">
              <w:rPr>
                <w:rFonts w:ascii="宋体" w:hAnsi="宋体" w:hint="eastAsia"/>
                <w:sz w:val="18"/>
                <w:szCs w:val="18"/>
              </w:rPr>
              <w:t>“半边黄”，典型症状是植株一侧叶片首先开始褪绿、变黄，另一侧暂时正常。</w:t>
            </w:r>
          </w:p>
          <w:p w:rsidR="00CF3C07" w:rsidRPr="009765D2" w:rsidRDefault="00CF3C07" w:rsidP="009765D2">
            <w:pPr>
              <w:spacing w:line="240" w:lineRule="auto"/>
              <w:rPr>
                <w:rFonts w:ascii="宋体" w:hAnsi="宋体"/>
                <w:sz w:val="18"/>
                <w:szCs w:val="18"/>
              </w:rPr>
            </w:pPr>
            <w:r w:rsidRPr="009765D2">
              <w:rPr>
                <w:rFonts w:ascii="宋体" w:hAnsi="宋体" w:hint="eastAsia"/>
                <w:sz w:val="18"/>
                <w:szCs w:val="18"/>
              </w:rPr>
              <w:t>维管束褐变：与枯萎病类似，维管束也会褐变，但颜色较浅。</w:t>
            </w:r>
          </w:p>
          <w:p w:rsidR="00CF3C07" w:rsidRPr="009765D2" w:rsidRDefault="00CF3C07" w:rsidP="009765D2">
            <w:pPr>
              <w:spacing w:line="240" w:lineRule="auto"/>
              <w:rPr>
                <w:sz w:val="18"/>
              </w:rPr>
            </w:pPr>
            <w:r w:rsidRPr="009765D2">
              <w:rPr>
                <w:rFonts w:ascii="宋体" w:hAnsi="宋体" w:hint="eastAsia"/>
                <w:sz w:val="18"/>
                <w:szCs w:val="18"/>
              </w:rPr>
              <w:t>病程缓慢，病株不会迅速死亡，但生长停滞，结果少而小。</w:t>
            </w:r>
          </w:p>
        </w:tc>
      </w:tr>
    </w:tbl>
    <w:p w:rsidR="00CF3C07" w:rsidRDefault="00CF3C07" w:rsidP="00CF3C07">
      <w:pPr>
        <w:pStyle w:val="affffb"/>
        <w:ind w:firstLine="420"/>
      </w:pPr>
    </w:p>
    <w:p w:rsidR="00CF3C07" w:rsidRPr="00CF3C07" w:rsidRDefault="00CF3C07" w:rsidP="00CF3C07">
      <w:pPr>
        <w:pStyle w:val="affffb"/>
        <w:ind w:firstLine="420"/>
      </w:pPr>
    </w:p>
    <w:p w:rsidR="00CF3C07" w:rsidRPr="00CF3C07" w:rsidRDefault="00CF3C07" w:rsidP="00CF3C07">
      <w:pPr>
        <w:pStyle w:val="affffb"/>
        <w:ind w:firstLine="420"/>
      </w:pPr>
    </w:p>
    <w:p w:rsidR="00CF3C07" w:rsidRDefault="00CF3C07" w:rsidP="00CF3C07">
      <w:pPr>
        <w:pStyle w:val="affffb"/>
        <w:ind w:firstLine="420"/>
      </w:pPr>
    </w:p>
    <w:p w:rsidR="00CF3C07" w:rsidRDefault="00CF3C07" w:rsidP="00CF3C07">
      <w:pPr>
        <w:pStyle w:val="affffb"/>
        <w:ind w:firstLine="420"/>
        <w:sectPr w:rsidR="00CF3C07" w:rsidSect="00CF3C07">
          <w:pgSz w:w="11906" w:h="16838" w:code="9"/>
          <w:pgMar w:top="1928" w:right="1134" w:bottom="1134" w:left="1134" w:header="1418" w:footer="1134" w:gutter="284"/>
          <w:cols w:space="425"/>
          <w:formProt w:val="0"/>
          <w:docGrid w:linePitch="312"/>
        </w:sectPr>
      </w:pPr>
    </w:p>
    <w:p w:rsidR="00CF3C07" w:rsidRDefault="00CF3C07" w:rsidP="00CF3C07">
      <w:pPr>
        <w:pStyle w:val="af8"/>
      </w:pPr>
    </w:p>
    <w:p w:rsidR="00CF3C07" w:rsidRDefault="00CF3C07" w:rsidP="00CF3C07">
      <w:pPr>
        <w:pStyle w:val="afe"/>
      </w:pPr>
    </w:p>
    <w:p w:rsidR="00CF3C07" w:rsidRDefault="00CF3C07" w:rsidP="00CF3C07">
      <w:pPr>
        <w:pStyle w:val="aff3"/>
        <w:spacing w:after="120"/>
      </w:pPr>
      <w:r>
        <w:br/>
      </w:r>
      <w:bookmarkStart w:id="65" w:name="_Toc229147261"/>
      <w:r>
        <w:rPr>
          <w:rFonts w:hint="eastAsia"/>
        </w:rPr>
        <w:t>（资料性）</w:t>
      </w:r>
      <w:r>
        <w:br/>
      </w:r>
      <w:r>
        <w:rPr>
          <w:rFonts w:hint="eastAsia"/>
        </w:rPr>
        <w:t>设施辣椒土壤保育和土传病害防治推荐使用微生物菌剂</w:t>
      </w:r>
      <w:bookmarkEnd w:id="65"/>
    </w:p>
    <w:p w:rsidR="00CF3C07" w:rsidRDefault="00CF3C07" w:rsidP="00CF3C07">
      <w:pPr>
        <w:pStyle w:val="affffb"/>
        <w:ind w:firstLineChars="95" w:firstLine="199"/>
      </w:pPr>
      <w:r>
        <w:rPr>
          <w:rFonts w:hint="eastAsia"/>
        </w:rPr>
        <w:t>表</w:t>
      </w:r>
      <w:r>
        <w:t>B</w:t>
      </w:r>
      <w:r>
        <w:rPr>
          <w:rFonts w:hint="eastAsia"/>
        </w:rPr>
        <w:t>.1</w:t>
      </w:r>
      <w:r>
        <w:rPr>
          <w:rFonts w:hint="eastAsia"/>
        </w:rPr>
        <w:t>给出了设施辣椒土壤保育和土传病害防治推荐使用的微生物菌剂。</w:t>
      </w:r>
    </w:p>
    <w:p w:rsidR="00CF3C07" w:rsidRDefault="00CF3C07" w:rsidP="00CF3C07">
      <w:pPr>
        <w:pStyle w:val="aff"/>
        <w:spacing w:before="120" w:after="120"/>
      </w:pPr>
      <w:r>
        <w:rPr>
          <w:rFonts w:hint="eastAsia"/>
        </w:rPr>
        <w:t>设施辣椒土壤保育和土传病害防治用微生物菌剂</w:t>
      </w:r>
    </w:p>
    <w:tbl>
      <w:tblPr>
        <w:tblStyle w:val="afffffffffc"/>
        <w:tblW w:w="5000" w:type="pct"/>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557"/>
        <w:gridCol w:w="1268"/>
        <w:gridCol w:w="1844"/>
        <w:gridCol w:w="1559"/>
        <w:gridCol w:w="1553"/>
        <w:gridCol w:w="1553"/>
      </w:tblGrid>
      <w:tr w:rsidR="00CF3C07" w:rsidTr="00013BCD">
        <w:trPr>
          <w:trHeight w:val="517"/>
          <w:tblHeader/>
          <w:jc w:val="center"/>
        </w:trPr>
        <w:tc>
          <w:tcPr>
            <w:tcW w:w="834"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微生物菌剂</w:t>
            </w:r>
            <w:r>
              <w:rPr>
                <w:szCs w:val="18"/>
              </w:rPr>
              <w:t>/</w:t>
            </w:r>
          </w:p>
          <w:p w:rsidR="00CF3C07" w:rsidRDefault="00CF3C07" w:rsidP="00DB7782">
            <w:pPr>
              <w:pStyle w:val="afffffffff9"/>
              <w:rPr>
                <w:szCs w:val="18"/>
              </w:rPr>
            </w:pPr>
            <w:r>
              <w:rPr>
                <w:szCs w:val="18"/>
              </w:rPr>
              <w:t>生物有机肥</w:t>
            </w:r>
          </w:p>
        </w:tc>
        <w:tc>
          <w:tcPr>
            <w:tcW w:w="679"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剂型</w:t>
            </w:r>
          </w:p>
        </w:tc>
        <w:tc>
          <w:tcPr>
            <w:tcW w:w="988"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使用时期</w:t>
            </w:r>
          </w:p>
        </w:tc>
        <w:tc>
          <w:tcPr>
            <w:tcW w:w="835"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有效成分</w:t>
            </w:r>
          </w:p>
        </w:tc>
        <w:tc>
          <w:tcPr>
            <w:tcW w:w="832"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有效活菌数</w:t>
            </w:r>
          </w:p>
        </w:tc>
        <w:tc>
          <w:tcPr>
            <w:tcW w:w="832" w:type="pct"/>
            <w:tcBorders>
              <w:top w:val="single" w:sz="8" w:space="0" w:color="auto"/>
              <w:bottom w:val="single" w:sz="8" w:space="0" w:color="auto"/>
            </w:tcBorders>
            <w:shd w:val="clear" w:color="auto" w:fill="auto"/>
            <w:vAlign w:val="center"/>
          </w:tcPr>
          <w:p w:rsidR="00CF3C07" w:rsidRDefault="00CF3C07" w:rsidP="00DB7782">
            <w:pPr>
              <w:pStyle w:val="afffffffff9"/>
              <w:rPr>
                <w:szCs w:val="18"/>
              </w:rPr>
            </w:pPr>
            <w:r>
              <w:rPr>
                <w:szCs w:val="18"/>
              </w:rPr>
              <w:t>使用方法和用量</w:t>
            </w:r>
          </w:p>
        </w:tc>
      </w:tr>
      <w:tr w:rsidR="00CF3C07" w:rsidTr="00013BCD">
        <w:trPr>
          <w:trHeight w:val="517"/>
          <w:jc w:val="center"/>
        </w:trPr>
        <w:tc>
          <w:tcPr>
            <w:tcW w:w="834" w:type="pct"/>
            <w:vMerge w:val="restart"/>
            <w:tcBorders>
              <w:top w:val="single" w:sz="8" w:space="0" w:color="auto"/>
            </w:tcBorders>
            <w:shd w:val="clear" w:color="auto" w:fill="auto"/>
            <w:vAlign w:val="center"/>
          </w:tcPr>
          <w:p w:rsidR="00CF3C07" w:rsidRDefault="00CF3C07" w:rsidP="00DB7782">
            <w:pPr>
              <w:pStyle w:val="afffffffff9"/>
              <w:rPr>
                <w:szCs w:val="18"/>
              </w:rPr>
            </w:pPr>
            <w:bookmarkStart w:id="66" w:name="OLE_LINK11"/>
            <w:r>
              <w:rPr>
                <w:szCs w:val="18"/>
              </w:rPr>
              <w:t>生物有机肥</w:t>
            </w:r>
          </w:p>
        </w:tc>
        <w:tc>
          <w:tcPr>
            <w:tcW w:w="679" w:type="pct"/>
            <w:tcBorders>
              <w:top w:val="single" w:sz="8" w:space="0" w:color="auto"/>
            </w:tcBorders>
            <w:shd w:val="clear" w:color="auto" w:fill="auto"/>
            <w:vAlign w:val="center"/>
          </w:tcPr>
          <w:p w:rsidR="00CF3C07" w:rsidRDefault="00CF3C07" w:rsidP="00DB7782">
            <w:pPr>
              <w:pStyle w:val="afffffffff9"/>
              <w:rPr>
                <w:szCs w:val="18"/>
              </w:rPr>
            </w:pPr>
            <w:r>
              <w:rPr>
                <w:szCs w:val="18"/>
              </w:rPr>
              <w:t>粉剂</w:t>
            </w:r>
          </w:p>
        </w:tc>
        <w:tc>
          <w:tcPr>
            <w:tcW w:w="988" w:type="pct"/>
            <w:vMerge w:val="restart"/>
            <w:tcBorders>
              <w:top w:val="single" w:sz="8" w:space="0" w:color="auto"/>
            </w:tcBorders>
            <w:shd w:val="clear" w:color="auto" w:fill="auto"/>
            <w:vAlign w:val="center"/>
          </w:tcPr>
          <w:p w:rsidR="00CF3C07" w:rsidRDefault="00CF3C07" w:rsidP="00DB7782">
            <w:pPr>
              <w:pStyle w:val="afffffffff9"/>
              <w:rPr>
                <w:szCs w:val="18"/>
              </w:rPr>
            </w:pPr>
            <w:r>
              <w:rPr>
                <w:szCs w:val="18"/>
              </w:rPr>
              <w:t>土壤消毒后</w:t>
            </w:r>
          </w:p>
        </w:tc>
        <w:tc>
          <w:tcPr>
            <w:tcW w:w="835" w:type="pct"/>
            <w:tcBorders>
              <w:top w:val="single" w:sz="8" w:space="0" w:color="auto"/>
            </w:tcBorders>
            <w:shd w:val="clear" w:color="auto" w:fill="auto"/>
            <w:vAlign w:val="center"/>
          </w:tcPr>
          <w:p w:rsidR="00CF3C07" w:rsidRDefault="00CF3C07" w:rsidP="00DB7782">
            <w:pPr>
              <w:pStyle w:val="afffffffff9"/>
              <w:rPr>
                <w:szCs w:val="18"/>
              </w:rPr>
            </w:pPr>
            <w:r>
              <w:rPr>
                <w:szCs w:val="18"/>
              </w:rPr>
              <w:t>枯草芽孢杆菌</w:t>
            </w:r>
          </w:p>
        </w:tc>
        <w:tc>
          <w:tcPr>
            <w:tcW w:w="832" w:type="pct"/>
            <w:vMerge w:val="restart"/>
            <w:tcBorders>
              <w:top w:val="single" w:sz="8" w:space="0" w:color="auto"/>
            </w:tcBorders>
            <w:shd w:val="clear" w:color="auto" w:fill="auto"/>
            <w:vAlign w:val="center"/>
          </w:tcPr>
          <w:p w:rsidR="00CF3C07" w:rsidRDefault="00CF3C07" w:rsidP="00DB7782">
            <w:pPr>
              <w:pStyle w:val="afffffffff9"/>
              <w:rPr>
                <w:szCs w:val="18"/>
              </w:rPr>
            </w:pPr>
            <w:r>
              <w:rPr>
                <w:rFonts w:hint="eastAsia"/>
                <w:kern w:val="2"/>
                <w:szCs w:val="21"/>
              </w:rPr>
              <w:t>≥</w:t>
            </w:r>
            <w:r>
              <w:rPr>
                <w:kern w:val="2"/>
                <w:szCs w:val="18"/>
              </w:rPr>
              <w:t>0.2</w:t>
            </w:r>
            <w:r>
              <w:rPr>
                <w:kern w:val="2"/>
                <w:szCs w:val="18"/>
              </w:rPr>
              <w:t>亿</w:t>
            </w:r>
            <w:r>
              <w:rPr>
                <w:rFonts w:eastAsia="等线"/>
                <w:kern w:val="2"/>
                <w:szCs w:val="18"/>
              </w:rPr>
              <w:t>/</w:t>
            </w:r>
            <w:r>
              <w:rPr>
                <w:kern w:val="2"/>
                <w:szCs w:val="18"/>
              </w:rPr>
              <w:t>g</w:t>
            </w:r>
            <w:r>
              <w:rPr>
                <w:kern w:val="2"/>
                <w:szCs w:val="18"/>
              </w:rPr>
              <w:t>，有机质含量</w:t>
            </w:r>
            <w:r>
              <w:rPr>
                <w:rFonts w:hint="eastAsia"/>
                <w:kern w:val="2"/>
                <w:szCs w:val="21"/>
              </w:rPr>
              <w:t>≥</w:t>
            </w:r>
            <w:r>
              <w:rPr>
                <w:kern w:val="2"/>
                <w:szCs w:val="18"/>
              </w:rPr>
              <w:t>30%</w:t>
            </w:r>
          </w:p>
        </w:tc>
        <w:tc>
          <w:tcPr>
            <w:tcW w:w="832" w:type="pct"/>
            <w:vMerge w:val="restart"/>
            <w:tcBorders>
              <w:top w:val="single" w:sz="8" w:space="0" w:color="auto"/>
            </w:tcBorders>
            <w:shd w:val="clear" w:color="auto" w:fill="auto"/>
            <w:vAlign w:val="center"/>
          </w:tcPr>
          <w:p w:rsidR="00CF3C07" w:rsidRDefault="00CF3C07" w:rsidP="00DB7782">
            <w:pPr>
              <w:pStyle w:val="afffffffff9"/>
              <w:rPr>
                <w:szCs w:val="18"/>
              </w:rPr>
            </w:pPr>
            <w:r>
              <w:rPr>
                <w:szCs w:val="18"/>
              </w:rPr>
              <w:t>底肥，撒施</w:t>
            </w:r>
          </w:p>
          <w:p w:rsidR="00CF3C07" w:rsidRDefault="00CF3C07" w:rsidP="00DB7782">
            <w:pPr>
              <w:pStyle w:val="afffffffff9"/>
              <w:rPr>
                <w:szCs w:val="18"/>
              </w:rPr>
            </w:pPr>
            <w:r>
              <w:rPr>
                <w:szCs w:val="18"/>
              </w:rPr>
              <w:t>300.00kg/667m</w:t>
            </w:r>
            <w:r>
              <w:rPr>
                <w:szCs w:val="18"/>
                <w:vertAlign w:val="superscript"/>
              </w:rPr>
              <w:t>2</w:t>
            </w:r>
            <w:r>
              <w:rPr>
                <w:szCs w:val="18"/>
              </w:rPr>
              <w:t>~</w:t>
            </w:r>
          </w:p>
          <w:p w:rsidR="00CF3C07" w:rsidRDefault="00CF3C07" w:rsidP="00DB7782">
            <w:pPr>
              <w:pStyle w:val="afffffffff9"/>
              <w:rPr>
                <w:szCs w:val="18"/>
                <w:highlight w:val="yellow"/>
              </w:rPr>
            </w:pPr>
            <w:r>
              <w:rPr>
                <w:szCs w:val="18"/>
              </w:rPr>
              <w:t>400.00 kg/667m</w:t>
            </w:r>
            <w:r>
              <w:rPr>
                <w:szCs w:val="18"/>
                <w:vertAlign w:val="superscript"/>
              </w:rPr>
              <w:t>2</w:t>
            </w:r>
          </w:p>
        </w:tc>
      </w:tr>
      <w:tr w:rsidR="00CF3C07" w:rsidTr="00013BCD">
        <w:trPr>
          <w:trHeight w:val="517"/>
          <w:jc w:val="center"/>
        </w:trPr>
        <w:tc>
          <w:tcPr>
            <w:tcW w:w="834" w:type="pct"/>
            <w:vMerge/>
            <w:shd w:val="clear" w:color="auto" w:fill="auto"/>
            <w:vAlign w:val="center"/>
          </w:tcPr>
          <w:p w:rsidR="00CF3C07" w:rsidRDefault="00CF3C07" w:rsidP="00DB7782">
            <w:pPr>
              <w:pStyle w:val="afffffffff9"/>
              <w:rPr>
                <w:szCs w:val="18"/>
              </w:rPr>
            </w:pPr>
          </w:p>
        </w:tc>
        <w:tc>
          <w:tcPr>
            <w:tcW w:w="679" w:type="pct"/>
            <w:tcBorders>
              <w:top w:val="single" w:sz="8" w:space="0" w:color="auto"/>
            </w:tcBorders>
            <w:shd w:val="clear" w:color="auto" w:fill="auto"/>
            <w:vAlign w:val="center"/>
          </w:tcPr>
          <w:p w:rsidR="00CF3C07" w:rsidRDefault="00CF3C07" w:rsidP="00DB7782">
            <w:pPr>
              <w:pStyle w:val="afffffffff9"/>
              <w:rPr>
                <w:szCs w:val="18"/>
              </w:rPr>
            </w:pPr>
            <w:r>
              <w:rPr>
                <w:szCs w:val="18"/>
              </w:rPr>
              <w:t>颗粒剂</w:t>
            </w:r>
          </w:p>
        </w:tc>
        <w:tc>
          <w:tcPr>
            <w:tcW w:w="988" w:type="pct"/>
            <w:vMerge/>
            <w:shd w:val="clear" w:color="auto" w:fill="auto"/>
            <w:vAlign w:val="center"/>
          </w:tcPr>
          <w:p w:rsidR="00CF3C07" w:rsidRDefault="00CF3C07" w:rsidP="00DB7782">
            <w:pPr>
              <w:pStyle w:val="afffffffff9"/>
              <w:rPr>
                <w:szCs w:val="18"/>
              </w:rPr>
            </w:pPr>
          </w:p>
        </w:tc>
        <w:tc>
          <w:tcPr>
            <w:tcW w:w="835" w:type="pct"/>
            <w:shd w:val="clear" w:color="auto" w:fill="auto"/>
            <w:vAlign w:val="center"/>
          </w:tcPr>
          <w:p w:rsidR="00CF3C07" w:rsidRDefault="00CF3C07" w:rsidP="00DB7782">
            <w:pPr>
              <w:pStyle w:val="afffffffff9"/>
              <w:rPr>
                <w:szCs w:val="18"/>
              </w:rPr>
            </w:pPr>
            <w:r>
              <w:rPr>
                <w:szCs w:val="18"/>
              </w:rPr>
              <w:t>解淀粉芽孢杆菌</w:t>
            </w:r>
          </w:p>
        </w:tc>
        <w:tc>
          <w:tcPr>
            <w:tcW w:w="832" w:type="pct"/>
            <w:vMerge/>
            <w:shd w:val="clear" w:color="auto" w:fill="auto"/>
            <w:vAlign w:val="center"/>
          </w:tcPr>
          <w:p w:rsidR="00CF3C07" w:rsidRDefault="00CF3C07" w:rsidP="00DB7782">
            <w:pPr>
              <w:pStyle w:val="afffffffff9"/>
              <w:rPr>
                <w:szCs w:val="18"/>
              </w:rPr>
            </w:pPr>
          </w:p>
        </w:tc>
        <w:tc>
          <w:tcPr>
            <w:tcW w:w="832" w:type="pct"/>
            <w:vMerge/>
            <w:shd w:val="clear" w:color="auto" w:fill="auto"/>
            <w:vAlign w:val="center"/>
          </w:tcPr>
          <w:p w:rsidR="00CF3C07" w:rsidRDefault="00CF3C07" w:rsidP="00DB7782">
            <w:pPr>
              <w:pStyle w:val="afffffffff9"/>
              <w:rPr>
                <w:szCs w:val="18"/>
              </w:rPr>
            </w:pPr>
          </w:p>
        </w:tc>
      </w:tr>
      <w:tr w:rsidR="00CF3C07" w:rsidTr="00013BCD">
        <w:trPr>
          <w:trHeight w:val="517"/>
          <w:jc w:val="center"/>
        </w:trPr>
        <w:tc>
          <w:tcPr>
            <w:tcW w:w="834" w:type="pct"/>
            <w:vMerge w:val="restart"/>
            <w:shd w:val="clear" w:color="auto" w:fill="auto"/>
            <w:vAlign w:val="center"/>
          </w:tcPr>
          <w:p w:rsidR="00CF3C07" w:rsidRDefault="00CF3C07" w:rsidP="009765D2">
            <w:pPr>
              <w:pStyle w:val="afffffffff9"/>
              <w:rPr>
                <w:szCs w:val="18"/>
              </w:rPr>
            </w:pPr>
            <w:r>
              <w:rPr>
                <w:szCs w:val="18"/>
              </w:rPr>
              <w:t>复合微生物菌剂</w:t>
            </w:r>
          </w:p>
        </w:tc>
        <w:tc>
          <w:tcPr>
            <w:tcW w:w="679" w:type="pct"/>
            <w:shd w:val="clear" w:color="auto" w:fill="auto"/>
            <w:vAlign w:val="center"/>
          </w:tcPr>
          <w:p w:rsidR="00CF3C07" w:rsidRDefault="00CF3C07" w:rsidP="00DB7782">
            <w:pPr>
              <w:pStyle w:val="afffffffff9"/>
              <w:rPr>
                <w:szCs w:val="18"/>
              </w:rPr>
            </w:pPr>
            <w:r>
              <w:rPr>
                <w:szCs w:val="18"/>
              </w:rPr>
              <w:t>颗粒剂</w:t>
            </w:r>
          </w:p>
        </w:tc>
        <w:tc>
          <w:tcPr>
            <w:tcW w:w="988" w:type="pct"/>
            <w:shd w:val="clear" w:color="auto" w:fill="auto"/>
            <w:vAlign w:val="center"/>
          </w:tcPr>
          <w:p w:rsidR="00CF3C07" w:rsidRDefault="00CF3C07" w:rsidP="00DB7782">
            <w:pPr>
              <w:pStyle w:val="afffffffff9"/>
              <w:rPr>
                <w:szCs w:val="18"/>
              </w:rPr>
            </w:pPr>
            <w:r>
              <w:rPr>
                <w:szCs w:val="18"/>
              </w:rPr>
              <w:t>整地，开沟起垄时施用</w:t>
            </w:r>
          </w:p>
        </w:tc>
        <w:tc>
          <w:tcPr>
            <w:tcW w:w="835" w:type="pct"/>
            <w:shd w:val="clear" w:color="auto" w:fill="auto"/>
            <w:vAlign w:val="center"/>
          </w:tcPr>
          <w:p w:rsidR="00CF3C07" w:rsidRDefault="00CF3C07" w:rsidP="00DB7782">
            <w:pPr>
              <w:pStyle w:val="afffffffff9"/>
              <w:rPr>
                <w:szCs w:val="18"/>
              </w:rPr>
            </w:pPr>
            <w:r>
              <w:rPr>
                <w:szCs w:val="18"/>
              </w:rPr>
              <w:t>解淀粉芽孢杆菌</w:t>
            </w:r>
          </w:p>
        </w:tc>
        <w:tc>
          <w:tcPr>
            <w:tcW w:w="832" w:type="pct"/>
            <w:shd w:val="clear" w:color="auto" w:fill="auto"/>
            <w:vAlign w:val="center"/>
          </w:tcPr>
          <w:p w:rsidR="00CF3C07" w:rsidRDefault="00CF3C07" w:rsidP="00DB7782">
            <w:pPr>
              <w:pStyle w:val="afffffffff9"/>
              <w:rPr>
                <w:szCs w:val="18"/>
              </w:rPr>
            </w:pPr>
            <w:r>
              <w:rPr>
                <w:rFonts w:hint="eastAsia"/>
                <w:kern w:val="2"/>
                <w:szCs w:val="21"/>
              </w:rPr>
              <w:t>≥</w:t>
            </w:r>
            <w:r>
              <w:rPr>
                <w:kern w:val="2"/>
                <w:szCs w:val="18"/>
              </w:rPr>
              <w:t>2</w:t>
            </w:r>
            <w:r>
              <w:rPr>
                <w:kern w:val="2"/>
                <w:szCs w:val="18"/>
              </w:rPr>
              <w:t>亿</w:t>
            </w:r>
            <w:r>
              <w:rPr>
                <w:rFonts w:eastAsia="等线"/>
                <w:kern w:val="2"/>
                <w:szCs w:val="18"/>
              </w:rPr>
              <w:t>/</w:t>
            </w:r>
            <w:r>
              <w:rPr>
                <w:kern w:val="2"/>
                <w:szCs w:val="18"/>
              </w:rPr>
              <w:t>g</w:t>
            </w:r>
          </w:p>
        </w:tc>
        <w:tc>
          <w:tcPr>
            <w:tcW w:w="832" w:type="pct"/>
            <w:shd w:val="clear" w:color="auto" w:fill="auto"/>
            <w:vAlign w:val="center"/>
          </w:tcPr>
          <w:p w:rsidR="00CF3C07" w:rsidRDefault="00CF3C07" w:rsidP="00DB7782">
            <w:pPr>
              <w:pStyle w:val="afffffffff9"/>
              <w:rPr>
                <w:szCs w:val="18"/>
              </w:rPr>
            </w:pPr>
            <w:r>
              <w:rPr>
                <w:szCs w:val="18"/>
              </w:rPr>
              <w:t>随水冲施</w:t>
            </w:r>
            <w:r>
              <w:rPr>
                <w:szCs w:val="18"/>
              </w:rPr>
              <w:t>1</w:t>
            </w:r>
            <w:r>
              <w:rPr>
                <w:szCs w:val="18"/>
              </w:rPr>
              <w:t>次，</w:t>
            </w:r>
            <w:r>
              <w:rPr>
                <w:szCs w:val="18"/>
              </w:rPr>
              <w:t xml:space="preserve"> 40.00kg/667m</w:t>
            </w:r>
            <w:r>
              <w:rPr>
                <w:szCs w:val="18"/>
                <w:vertAlign w:val="superscript"/>
              </w:rPr>
              <w:t>2</w:t>
            </w:r>
            <w:r>
              <w:rPr>
                <w:szCs w:val="18"/>
              </w:rPr>
              <w:t>~</w:t>
            </w:r>
          </w:p>
          <w:p w:rsidR="00CF3C07" w:rsidRDefault="00CF3C07" w:rsidP="00DB7782">
            <w:pPr>
              <w:pStyle w:val="afffffffff9"/>
              <w:rPr>
                <w:szCs w:val="18"/>
              </w:rPr>
            </w:pPr>
            <w:r>
              <w:rPr>
                <w:szCs w:val="18"/>
              </w:rPr>
              <w:t>80.00 kg/667m</w:t>
            </w:r>
            <w:r>
              <w:rPr>
                <w:szCs w:val="18"/>
                <w:vertAlign w:val="superscript"/>
              </w:rPr>
              <w:t>2</w:t>
            </w:r>
          </w:p>
        </w:tc>
      </w:tr>
      <w:tr w:rsidR="00CF3C07" w:rsidTr="00013BCD">
        <w:trPr>
          <w:trHeight w:val="517"/>
          <w:jc w:val="center"/>
        </w:trPr>
        <w:tc>
          <w:tcPr>
            <w:tcW w:w="834" w:type="pct"/>
            <w:vMerge/>
            <w:shd w:val="clear" w:color="auto" w:fill="auto"/>
            <w:vAlign w:val="center"/>
          </w:tcPr>
          <w:p w:rsidR="00CF3C07" w:rsidRDefault="00CF3C07" w:rsidP="00DB7782">
            <w:pPr>
              <w:pStyle w:val="afffffffff9"/>
              <w:rPr>
                <w:szCs w:val="18"/>
              </w:rPr>
            </w:pPr>
          </w:p>
        </w:tc>
        <w:tc>
          <w:tcPr>
            <w:tcW w:w="679" w:type="pct"/>
            <w:vMerge w:val="restart"/>
            <w:shd w:val="clear" w:color="auto" w:fill="auto"/>
            <w:vAlign w:val="center"/>
          </w:tcPr>
          <w:p w:rsidR="00CF3C07" w:rsidRDefault="00CF3C07" w:rsidP="00DB7782">
            <w:pPr>
              <w:pStyle w:val="afffffffff9"/>
              <w:rPr>
                <w:szCs w:val="18"/>
              </w:rPr>
            </w:pPr>
            <w:r>
              <w:rPr>
                <w:szCs w:val="18"/>
              </w:rPr>
              <w:t>液体</w:t>
            </w:r>
          </w:p>
        </w:tc>
        <w:tc>
          <w:tcPr>
            <w:tcW w:w="988" w:type="pct"/>
            <w:shd w:val="clear" w:color="auto" w:fill="auto"/>
            <w:vAlign w:val="center"/>
          </w:tcPr>
          <w:p w:rsidR="00CF3C07" w:rsidRDefault="00CF3C07" w:rsidP="00DB7782">
            <w:pPr>
              <w:pStyle w:val="afffffffff9"/>
              <w:rPr>
                <w:szCs w:val="18"/>
              </w:rPr>
            </w:pPr>
            <w:r>
              <w:rPr>
                <w:szCs w:val="18"/>
              </w:rPr>
              <w:t>苗期</w:t>
            </w:r>
          </w:p>
        </w:tc>
        <w:tc>
          <w:tcPr>
            <w:tcW w:w="835" w:type="pct"/>
            <w:vMerge w:val="restart"/>
            <w:shd w:val="clear" w:color="auto" w:fill="auto"/>
            <w:vAlign w:val="center"/>
          </w:tcPr>
          <w:p w:rsidR="00CF3C07" w:rsidRDefault="00CF3C07" w:rsidP="00DB7782">
            <w:pPr>
              <w:pStyle w:val="afffffffff9"/>
              <w:rPr>
                <w:szCs w:val="18"/>
              </w:rPr>
            </w:pPr>
            <w:r>
              <w:rPr>
                <w:szCs w:val="18"/>
              </w:rPr>
              <w:t>解淀粉芽孢杆菌</w:t>
            </w:r>
          </w:p>
          <w:p w:rsidR="00CF3C07" w:rsidRDefault="00CF3C07" w:rsidP="00DB7782">
            <w:pPr>
              <w:pStyle w:val="afffffffff9"/>
              <w:rPr>
                <w:szCs w:val="18"/>
              </w:rPr>
            </w:pPr>
            <w:r>
              <w:rPr>
                <w:szCs w:val="18"/>
              </w:rPr>
              <w:t>+</w:t>
            </w:r>
            <w:r>
              <w:rPr>
                <w:szCs w:val="18"/>
              </w:rPr>
              <w:t>粉红粘帚霉</w:t>
            </w:r>
          </w:p>
        </w:tc>
        <w:tc>
          <w:tcPr>
            <w:tcW w:w="832" w:type="pct"/>
            <w:vMerge w:val="restart"/>
            <w:shd w:val="clear" w:color="auto" w:fill="auto"/>
            <w:vAlign w:val="center"/>
          </w:tcPr>
          <w:p w:rsidR="00CF3C07" w:rsidRDefault="00CF3C07" w:rsidP="00DB7782">
            <w:pPr>
              <w:pStyle w:val="afffffffff9"/>
              <w:rPr>
                <w:szCs w:val="18"/>
              </w:rPr>
            </w:pPr>
            <w:r>
              <w:rPr>
                <w:rFonts w:hint="eastAsia"/>
                <w:kern w:val="2"/>
                <w:szCs w:val="21"/>
              </w:rPr>
              <w:t>≥</w:t>
            </w:r>
            <w:r>
              <w:rPr>
                <w:kern w:val="2"/>
                <w:szCs w:val="18"/>
              </w:rPr>
              <w:t>20</w:t>
            </w:r>
            <w:r>
              <w:rPr>
                <w:kern w:val="2"/>
                <w:szCs w:val="18"/>
              </w:rPr>
              <w:t>亿</w:t>
            </w:r>
            <w:r>
              <w:rPr>
                <w:rFonts w:eastAsia="等线"/>
                <w:kern w:val="2"/>
                <w:szCs w:val="18"/>
              </w:rPr>
              <w:t>/</w:t>
            </w:r>
            <w:r>
              <w:rPr>
                <w:kern w:val="2"/>
                <w:szCs w:val="18"/>
              </w:rPr>
              <w:t>mL</w:t>
            </w:r>
          </w:p>
        </w:tc>
        <w:tc>
          <w:tcPr>
            <w:tcW w:w="832" w:type="pct"/>
            <w:shd w:val="clear" w:color="auto" w:fill="auto"/>
            <w:vAlign w:val="center"/>
          </w:tcPr>
          <w:p w:rsidR="00CF3C07" w:rsidRDefault="00CF3C07" w:rsidP="00DB7782">
            <w:pPr>
              <w:pStyle w:val="afffffffff9"/>
              <w:rPr>
                <w:szCs w:val="18"/>
              </w:rPr>
            </w:pPr>
            <w:r>
              <w:rPr>
                <w:szCs w:val="18"/>
              </w:rPr>
              <w:t>滴灌冲施，</w:t>
            </w:r>
            <w:r>
              <w:rPr>
                <w:szCs w:val="18"/>
              </w:rPr>
              <w:t>2.50L/667m</w:t>
            </w:r>
            <w:r>
              <w:rPr>
                <w:szCs w:val="18"/>
                <w:vertAlign w:val="superscript"/>
              </w:rPr>
              <w:t>2</w:t>
            </w:r>
            <w:r>
              <w:rPr>
                <w:szCs w:val="18"/>
              </w:rPr>
              <w:t>，</w:t>
            </w:r>
          </w:p>
          <w:p w:rsidR="00CF3C07" w:rsidRDefault="00CF3C07" w:rsidP="00DB7782">
            <w:pPr>
              <w:pStyle w:val="afffffffff9"/>
              <w:rPr>
                <w:szCs w:val="18"/>
              </w:rPr>
            </w:pPr>
            <w:r>
              <w:rPr>
                <w:szCs w:val="18"/>
              </w:rPr>
              <w:t>1</w:t>
            </w:r>
            <w:r>
              <w:rPr>
                <w:szCs w:val="18"/>
              </w:rPr>
              <w:t>次</w:t>
            </w:r>
            <w:r>
              <w:rPr>
                <w:szCs w:val="18"/>
              </w:rPr>
              <w:t>/</w:t>
            </w:r>
            <w:r>
              <w:rPr>
                <w:szCs w:val="18"/>
              </w:rPr>
              <w:t>月</w:t>
            </w:r>
          </w:p>
        </w:tc>
      </w:tr>
      <w:tr w:rsidR="00CF3C07" w:rsidTr="00013BCD">
        <w:trPr>
          <w:trHeight w:val="645"/>
          <w:jc w:val="center"/>
        </w:trPr>
        <w:tc>
          <w:tcPr>
            <w:tcW w:w="834" w:type="pct"/>
            <w:vMerge/>
            <w:shd w:val="clear" w:color="auto" w:fill="auto"/>
            <w:vAlign w:val="center"/>
          </w:tcPr>
          <w:p w:rsidR="00CF3C07" w:rsidRDefault="00CF3C07" w:rsidP="00DB7782">
            <w:pPr>
              <w:pStyle w:val="afffffffff9"/>
              <w:rPr>
                <w:szCs w:val="18"/>
              </w:rPr>
            </w:pPr>
          </w:p>
        </w:tc>
        <w:tc>
          <w:tcPr>
            <w:tcW w:w="679" w:type="pct"/>
            <w:vMerge/>
            <w:shd w:val="clear" w:color="auto" w:fill="auto"/>
            <w:vAlign w:val="center"/>
          </w:tcPr>
          <w:p w:rsidR="00CF3C07" w:rsidRDefault="00CF3C07" w:rsidP="00DB7782">
            <w:pPr>
              <w:pStyle w:val="afffffffff9"/>
              <w:rPr>
                <w:szCs w:val="18"/>
              </w:rPr>
            </w:pPr>
          </w:p>
        </w:tc>
        <w:tc>
          <w:tcPr>
            <w:tcW w:w="988" w:type="pct"/>
            <w:shd w:val="clear" w:color="auto" w:fill="auto"/>
            <w:vAlign w:val="center"/>
          </w:tcPr>
          <w:p w:rsidR="00CF3C07" w:rsidRDefault="00CF3C07" w:rsidP="00DB7782">
            <w:pPr>
              <w:pStyle w:val="afffffffff9"/>
              <w:rPr>
                <w:szCs w:val="18"/>
              </w:rPr>
            </w:pPr>
            <w:r>
              <w:rPr>
                <w:szCs w:val="18"/>
              </w:rPr>
              <w:t>花果期</w:t>
            </w:r>
          </w:p>
        </w:tc>
        <w:tc>
          <w:tcPr>
            <w:tcW w:w="835" w:type="pct"/>
            <w:vMerge/>
            <w:shd w:val="clear" w:color="auto" w:fill="auto"/>
            <w:vAlign w:val="center"/>
          </w:tcPr>
          <w:p w:rsidR="00CF3C07" w:rsidRDefault="00CF3C07" w:rsidP="00DB7782">
            <w:pPr>
              <w:pStyle w:val="afffffffff9"/>
              <w:rPr>
                <w:szCs w:val="18"/>
              </w:rPr>
            </w:pPr>
          </w:p>
        </w:tc>
        <w:tc>
          <w:tcPr>
            <w:tcW w:w="832" w:type="pct"/>
            <w:vMerge/>
            <w:shd w:val="clear" w:color="auto" w:fill="auto"/>
            <w:vAlign w:val="center"/>
          </w:tcPr>
          <w:p w:rsidR="00CF3C07" w:rsidRDefault="00CF3C07" w:rsidP="00DB7782">
            <w:pPr>
              <w:pStyle w:val="afffffffff9"/>
              <w:rPr>
                <w:szCs w:val="18"/>
              </w:rPr>
            </w:pPr>
          </w:p>
        </w:tc>
        <w:tc>
          <w:tcPr>
            <w:tcW w:w="832" w:type="pct"/>
            <w:shd w:val="clear" w:color="auto" w:fill="auto"/>
            <w:vAlign w:val="center"/>
          </w:tcPr>
          <w:p w:rsidR="00CF3C07" w:rsidRDefault="00CF3C07" w:rsidP="00DB7782">
            <w:pPr>
              <w:pStyle w:val="afffffffff9"/>
              <w:rPr>
                <w:szCs w:val="18"/>
              </w:rPr>
            </w:pPr>
            <w:r>
              <w:rPr>
                <w:szCs w:val="18"/>
              </w:rPr>
              <w:t>滴灌冲施，</w:t>
            </w:r>
          </w:p>
          <w:p w:rsidR="00CF3C07" w:rsidRDefault="00CF3C07" w:rsidP="00DB7782">
            <w:pPr>
              <w:pStyle w:val="afffffffff9"/>
              <w:rPr>
                <w:szCs w:val="18"/>
              </w:rPr>
            </w:pPr>
            <w:r>
              <w:rPr>
                <w:szCs w:val="18"/>
              </w:rPr>
              <w:t>5.00 L/667m</w:t>
            </w:r>
            <w:r>
              <w:rPr>
                <w:szCs w:val="18"/>
                <w:vertAlign w:val="superscript"/>
              </w:rPr>
              <w:t>2</w:t>
            </w:r>
            <w:r>
              <w:rPr>
                <w:szCs w:val="18"/>
              </w:rPr>
              <w:t>，</w:t>
            </w:r>
          </w:p>
          <w:p w:rsidR="00CF3C07" w:rsidRDefault="00CF3C07" w:rsidP="00DB7782">
            <w:pPr>
              <w:pStyle w:val="afffffffff9"/>
              <w:rPr>
                <w:szCs w:val="18"/>
              </w:rPr>
            </w:pPr>
            <w:r>
              <w:rPr>
                <w:szCs w:val="18"/>
              </w:rPr>
              <w:t>3-4</w:t>
            </w:r>
            <w:r>
              <w:rPr>
                <w:szCs w:val="18"/>
              </w:rPr>
              <w:t>次</w:t>
            </w:r>
          </w:p>
        </w:tc>
      </w:tr>
      <w:tr w:rsidR="00CF3C07" w:rsidTr="00013BCD">
        <w:trPr>
          <w:trHeight w:val="517"/>
          <w:jc w:val="center"/>
        </w:trPr>
        <w:tc>
          <w:tcPr>
            <w:tcW w:w="834" w:type="pct"/>
            <w:vMerge/>
            <w:shd w:val="clear" w:color="auto" w:fill="auto"/>
            <w:vAlign w:val="center"/>
          </w:tcPr>
          <w:p w:rsidR="00CF3C07" w:rsidRDefault="00CF3C07" w:rsidP="00DB7782">
            <w:pPr>
              <w:pStyle w:val="afffffffff9"/>
              <w:rPr>
                <w:szCs w:val="18"/>
              </w:rPr>
            </w:pPr>
          </w:p>
        </w:tc>
        <w:tc>
          <w:tcPr>
            <w:tcW w:w="679" w:type="pct"/>
            <w:vMerge w:val="restart"/>
            <w:shd w:val="clear" w:color="auto" w:fill="auto"/>
            <w:vAlign w:val="center"/>
          </w:tcPr>
          <w:p w:rsidR="00CF3C07" w:rsidRDefault="00CF3C07" w:rsidP="00DB7782">
            <w:pPr>
              <w:pStyle w:val="afffffffff9"/>
              <w:rPr>
                <w:szCs w:val="18"/>
              </w:rPr>
            </w:pPr>
            <w:r>
              <w:rPr>
                <w:szCs w:val="18"/>
              </w:rPr>
              <w:t>颗粒剂</w:t>
            </w:r>
          </w:p>
        </w:tc>
        <w:tc>
          <w:tcPr>
            <w:tcW w:w="988" w:type="pct"/>
            <w:shd w:val="clear" w:color="auto" w:fill="auto"/>
            <w:vAlign w:val="center"/>
          </w:tcPr>
          <w:p w:rsidR="00CF3C07" w:rsidRDefault="00CF3C07" w:rsidP="00DB7782">
            <w:pPr>
              <w:pStyle w:val="afffffffff9"/>
              <w:rPr>
                <w:szCs w:val="18"/>
              </w:rPr>
            </w:pPr>
            <w:r>
              <w:rPr>
                <w:szCs w:val="18"/>
              </w:rPr>
              <w:t>苗期</w:t>
            </w:r>
          </w:p>
        </w:tc>
        <w:tc>
          <w:tcPr>
            <w:tcW w:w="835" w:type="pct"/>
            <w:vMerge w:val="restart"/>
            <w:shd w:val="clear" w:color="auto" w:fill="auto"/>
            <w:vAlign w:val="center"/>
          </w:tcPr>
          <w:p w:rsidR="00CF3C07" w:rsidRDefault="00CF3C07" w:rsidP="00DB7782">
            <w:pPr>
              <w:pStyle w:val="afffffffff9"/>
              <w:rPr>
                <w:szCs w:val="18"/>
              </w:rPr>
            </w:pPr>
            <w:r>
              <w:rPr>
                <w:szCs w:val="18"/>
              </w:rPr>
              <w:t>枯草芽孢杆菌</w:t>
            </w:r>
            <w:r>
              <w:rPr>
                <w:szCs w:val="18"/>
              </w:rPr>
              <w:t>+</w:t>
            </w:r>
            <w:r>
              <w:rPr>
                <w:szCs w:val="18"/>
              </w:rPr>
              <w:t>粉红粘帚霉</w:t>
            </w:r>
          </w:p>
        </w:tc>
        <w:tc>
          <w:tcPr>
            <w:tcW w:w="832" w:type="pct"/>
            <w:vMerge w:val="restart"/>
            <w:shd w:val="clear" w:color="auto" w:fill="auto"/>
            <w:vAlign w:val="center"/>
          </w:tcPr>
          <w:p w:rsidR="00CF3C07" w:rsidRDefault="00CF3C07" w:rsidP="00DB7782">
            <w:pPr>
              <w:pStyle w:val="afffffffff9"/>
              <w:rPr>
                <w:szCs w:val="18"/>
              </w:rPr>
            </w:pPr>
            <w:r>
              <w:rPr>
                <w:rFonts w:hint="eastAsia"/>
                <w:kern w:val="2"/>
                <w:szCs w:val="21"/>
              </w:rPr>
              <w:t>≥</w:t>
            </w:r>
            <w:r>
              <w:rPr>
                <w:kern w:val="2"/>
                <w:szCs w:val="18"/>
              </w:rPr>
              <w:t>10</w:t>
            </w:r>
            <w:r>
              <w:rPr>
                <w:kern w:val="2"/>
                <w:szCs w:val="18"/>
              </w:rPr>
              <w:t>亿</w:t>
            </w:r>
            <w:r>
              <w:rPr>
                <w:rFonts w:eastAsia="等线"/>
                <w:kern w:val="2"/>
                <w:szCs w:val="18"/>
              </w:rPr>
              <w:t>/</w:t>
            </w:r>
            <w:r>
              <w:rPr>
                <w:kern w:val="2"/>
                <w:szCs w:val="18"/>
              </w:rPr>
              <w:t>g</w:t>
            </w:r>
          </w:p>
        </w:tc>
        <w:tc>
          <w:tcPr>
            <w:tcW w:w="832" w:type="pct"/>
            <w:shd w:val="clear" w:color="auto" w:fill="auto"/>
            <w:vAlign w:val="center"/>
          </w:tcPr>
          <w:p w:rsidR="00CF3C07" w:rsidRDefault="00CF3C07" w:rsidP="00DB7782">
            <w:pPr>
              <w:pStyle w:val="afffffffff9"/>
              <w:rPr>
                <w:szCs w:val="18"/>
              </w:rPr>
            </w:pPr>
            <w:r>
              <w:rPr>
                <w:szCs w:val="18"/>
              </w:rPr>
              <w:t>滴灌冲施，</w:t>
            </w:r>
          </w:p>
          <w:p w:rsidR="00CF3C07" w:rsidRDefault="00CF3C07" w:rsidP="00DB7782">
            <w:pPr>
              <w:pStyle w:val="afffffffff9"/>
              <w:rPr>
                <w:szCs w:val="18"/>
              </w:rPr>
            </w:pPr>
            <w:r>
              <w:rPr>
                <w:szCs w:val="18"/>
              </w:rPr>
              <w:t>2.50kg/667m</w:t>
            </w:r>
            <w:r>
              <w:rPr>
                <w:szCs w:val="18"/>
                <w:vertAlign w:val="superscript"/>
              </w:rPr>
              <w:t>2</w:t>
            </w:r>
            <w:r>
              <w:rPr>
                <w:szCs w:val="18"/>
              </w:rPr>
              <w:t>，</w:t>
            </w:r>
          </w:p>
          <w:p w:rsidR="00CF3C07" w:rsidRDefault="00CF3C07" w:rsidP="00DB7782">
            <w:pPr>
              <w:pStyle w:val="afffffffff9"/>
              <w:rPr>
                <w:szCs w:val="18"/>
              </w:rPr>
            </w:pPr>
            <w:r>
              <w:rPr>
                <w:szCs w:val="18"/>
              </w:rPr>
              <w:t xml:space="preserve"> 1</w:t>
            </w:r>
            <w:r>
              <w:rPr>
                <w:szCs w:val="18"/>
              </w:rPr>
              <w:t>次</w:t>
            </w:r>
            <w:r>
              <w:rPr>
                <w:szCs w:val="18"/>
              </w:rPr>
              <w:t>/</w:t>
            </w:r>
            <w:r>
              <w:rPr>
                <w:szCs w:val="18"/>
              </w:rPr>
              <w:t>月</w:t>
            </w:r>
          </w:p>
        </w:tc>
      </w:tr>
      <w:tr w:rsidR="00CF3C07" w:rsidTr="00013BCD">
        <w:trPr>
          <w:trHeight w:val="517"/>
          <w:jc w:val="center"/>
        </w:trPr>
        <w:tc>
          <w:tcPr>
            <w:tcW w:w="834" w:type="pct"/>
            <w:vMerge/>
            <w:shd w:val="clear" w:color="auto" w:fill="auto"/>
            <w:vAlign w:val="center"/>
          </w:tcPr>
          <w:p w:rsidR="00CF3C07" w:rsidRDefault="00CF3C07" w:rsidP="00DB7782">
            <w:pPr>
              <w:pStyle w:val="afffffffff9"/>
              <w:rPr>
                <w:szCs w:val="18"/>
              </w:rPr>
            </w:pPr>
          </w:p>
        </w:tc>
        <w:tc>
          <w:tcPr>
            <w:tcW w:w="679" w:type="pct"/>
            <w:vMerge/>
            <w:shd w:val="clear" w:color="auto" w:fill="auto"/>
            <w:vAlign w:val="center"/>
          </w:tcPr>
          <w:p w:rsidR="00CF3C07" w:rsidRDefault="00CF3C07" w:rsidP="00DB7782">
            <w:pPr>
              <w:pStyle w:val="afffffffff9"/>
              <w:rPr>
                <w:szCs w:val="18"/>
              </w:rPr>
            </w:pPr>
          </w:p>
        </w:tc>
        <w:tc>
          <w:tcPr>
            <w:tcW w:w="988" w:type="pct"/>
            <w:shd w:val="clear" w:color="auto" w:fill="auto"/>
            <w:vAlign w:val="center"/>
          </w:tcPr>
          <w:p w:rsidR="00CF3C07" w:rsidRDefault="00CF3C07" w:rsidP="00DB7782">
            <w:pPr>
              <w:pStyle w:val="afffffffff9"/>
              <w:rPr>
                <w:szCs w:val="18"/>
              </w:rPr>
            </w:pPr>
            <w:r>
              <w:rPr>
                <w:szCs w:val="18"/>
              </w:rPr>
              <w:t>花果期</w:t>
            </w:r>
          </w:p>
        </w:tc>
        <w:tc>
          <w:tcPr>
            <w:tcW w:w="835" w:type="pct"/>
            <w:vMerge/>
            <w:shd w:val="clear" w:color="auto" w:fill="auto"/>
            <w:vAlign w:val="center"/>
          </w:tcPr>
          <w:p w:rsidR="00CF3C07" w:rsidRDefault="00CF3C07" w:rsidP="00DB7782">
            <w:pPr>
              <w:pStyle w:val="afffffffff9"/>
              <w:rPr>
                <w:szCs w:val="18"/>
              </w:rPr>
            </w:pPr>
          </w:p>
        </w:tc>
        <w:tc>
          <w:tcPr>
            <w:tcW w:w="832" w:type="pct"/>
            <w:vMerge/>
            <w:shd w:val="clear" w:color="auto" w:fill="auto"/>
            <w:vAlign w:val="center"/>
          </w:tcPr>
          <w:p w:rsidR="00CF3C07" w:rsidRDefault="00CF3C07" w:rsidP="00DB7782">
            <w:pPr>
              <w:pStyle w:val="afffffffff9"/>
              <w:rPr>
                <w:szCs w:val="18"/>
              </w:rPr>
            </w:pPr>
          </w:p>
        </w:tc>
        <w:tc>
          <w:tcPr>
            <w:tcW w:w="832" w:type="pct"/>
            <w:shd w:val="clear" w:color="auto" w:fill="auto"/>
            <w:vAlign w:val="center"/>
          </w:tcPr>
          <w:p w:rsidR="00CF3C07" w:rsidRDefault="00CF3C07" w:rsidP="00DB7782">
            <w:pPr>
              <w:pStyle w:val="afffffffff9"/>
              <w:rPr>
                <w:szCs w:val="18"/>
              </w:rPr>
            </w:pPr>
            <w:r>
              <w:rPr>
                <w:szCs w:val="18"/>
              </w:rPr>
              <w:t>滴灌冲施，</w:t>
            </w:r>
          </w:p>
          <w:p w:rsidR="00CF3C07" w:rsidRDefault="00CF3C07" w:rsidP="00DB7782">
            <w:pPr>
              <w:pStyle w:val="afffffffff9"/>
              <w:rPr>
                <w:szCs w:val="18"/>
              </w:rPr>
            </w:pPr>
            <w:r>
              <w:rPr>
                <w:szCs w:val="18"/>
              </w:rPr>
              <w:t>5.00 kg/667m</w:t>
            </w:r>
            <w:r>
              <w:rPr>
                <w:szCs w:val="18"/>
                <w:vertAlign w:val="superscript"/>
              </w:rPr>
              <w:t>2</w:t>
            </w:r>
            <w:r>
              <w:rPr>
                <w:szCs w:val="18"/>
              </w:rPr>
              <w:t>，</w:t>
            </w:r>
          </w:p>
          <w:p w:rsidR="00CF3C07" w:rsidRDefault="00CF3C07" w:rsidP="00DB7782">
            <w:pPr>
              <w:pStyle w:val="afffffffff9"/>
              <w:rPr>
                <w:szCs w:val="18"/>
              </w:rPr>
            </w:pPr>
            <w:r>
              <w:rPr>
                <w:szCs w:val="18"/>
              </w:rPr>
              <w:t xml:space="preserve"> 1</w:t>
            </w:r>
            <w:r>
              <w:rPr>
                <w:szCs w:val="18"/>
              </w:rPr>
              <w:t>次</w:t>
            </w:r>
            <w:r>
              <w:rPr>
                <w:szCs w:val="18"/>
              </w:rPr>
              <w:t>/</w:t>
            </w:r>
            <w:r>
              <w:rPr>
                <w:szCs w:val="18"/>
              </w:rPr>
              <w:t>月</w:t>
            </w:r>
          </w:p>
        </w:tc>
      </w:tr>
      <w:tr w:rsidR="00CF3C07" w:rsidTr="00013BCD">
        <w:trPr>
          <w:trHeight w:val="517"/>
          <w:jc w:val="center"/>
        </w:trPr>
        <w:tc>
          <w:tcPr>
            <w:tcW w:w="834" w:type="pct"/>
            <w:tcBorders>
              <w:bottom w:val="single" w:sz="8" w:space="0" w:color="auto"/>
            </w:tcBorders>
            <w:shd w:val="clear" w:color="auto" w:fill="auto"/>
            <w:vAlign w:val="center"/>
          </w:tcPr>
          <w:p w:rsidR="00CF3C07" w:rsidRDefault="00CF3C07" w:rsidP="00DB7782">
            <w:pPr>
              <w:pStyle w:val="afffffffff9"/>
              <w:rPr>
                <w:szCs w:val="18"/>
              </w:rPr>
            </w:pPr>
            <w:r>
              <w:rPr>
                <w:szCs w:val="18"/>
              </w:rPr>
              <w:t>微生物菌剂</w:t>
            </w:r>
          </w:p>
        </w:tc>
        <w:tc>
          <w:tcPr>
            <w:tcW w:w="679" w:type="pct"/>
            <w:tcBorders>
              <w:bottom w:val="single" w:sz="8" w:space="0" w:color="auto"/>
            </w:tcBorders>
            <w:shd w:val="clear" w:color="auto" w:fill="auto"/>
            <w:vAlign w:val="center"/>
          </w:tcPr>
          <w:p w:rsidR="00CF3C07" w:rsidRDefault="00CF3C07" w:rsidP="00DB7782">
            <w:pPr>
              <w:pStyle w:val="afffffffff9"/>
              <w:rPr>
                <w:szCs w:val="18"/>
              </w:rPr>
            </w:pPr>
            <w:r>
              <w:rPr>
                <w:szCs w:val="18"/>
              </w:rPr>
              <w:t>粉剂</w:t>
            </w:r>
          </w:p>
        </w:tc>
        <w:tc>
          <w:tcPr>
            <w:tcW w:w="988" w:type="pct"/>
            <w:tcBorders>
              <w:bottom w:val="single" w:sz="8" w:space="0" w:color="auto"/>
            </w:tcBorders>
            <w:shd w:val="clear" w:color="auto" w:fill="auto"/>
            <w:vAlign w:val="center"/>
          </w:tcPr>
          <w:p w:rsidR="00CF3C07" w:rsidRDefault="00CF3C07" w:rsidP="00DB7782">
            <w:pPr>
              <w:pStyle w:val="afffffffff9"/>
              <w:rPr>
                <w:szCs w:val="18"/>
              </w:rPr>
            </w:pPr>
            <w:r>
              <w:rPr>
                <w:szCs w:val="18"/>
              </w:rPr>
              <w:t>花果期</w:t>
            </w:r>
          </w:p>
        </w:tc>
        <w:tc>
          <w:tcPr>
            <w:tcW w:w="835" w:type="pct"/>
            <w:tcBorders>
              <w:bottom w:val="single" w:sz="8" w:space="0" w:color="auto"/>
            </w:tcBorders>
            <w:shd w:val="clear" w:color="auto" w:fill="auto"/>
            <w:vAlign w:val="center"/>
          </w:tcPr>
          <w:p w:rsidR="00CF3C07" w:rsidRDefault="00CF3C07" w:rsidP="00DB7782">
            <w:pPr>
              <w:pStyle w:val="afffffffff9"/>
              <w:rPr>
                <w:szCs w:val="18"/>
              </w:rPr>
            </w:pPr>
            <w:r>
              <w:rPr>
                <w:szCs w:val="18"/>
              </w:rPr>
              <w:t>枯草芽孢杆菌</w:t>
            </w:r>
          </w:p>
        </w:tc>
        <w:tc>
          <w:tcPr>
            <w:tcW w:w="832" w:type="pct"/>
            <w:tcBorders>
              <w:bottom w:val="single" w:sz="8" w:space="0" w:color="auto"/>
            </w:tcBorders>
            <w:shd w:val="clear" w:color="auto" w:fill="auto"/>
            <w:vAlign w:val="center"/>
          </w:tcPr>
          <w:p w:rsidR="00CF3C07" w:rsidRDefault="00CF3C07" w:rsidP="00DB7782">
            <w:pPr>
              <w:pStyle w:val="afffffffff9"/>
              <w:rPr>
                <w:szCs w:val="18"/>
              </w:rPr>
            </w:pPr>
            <w:r>
              <w:rPr>
                <w:rFonts w:hint="eastAsia"/>
                <w:kern w:val="2"/>
                <w:szCs w:val="21"/>
              </w:rPr>
              <w:t>≥</w:t>
            </w:r>
            <w:r>
              <w:rPr>
                <w:kern w:val="2"/>
                <w:szCs w:val="18"/>
              </w:rPr>
              <w:t>2</w:t>
            </w:r>
            <w:r>
              <w:rPr>
                <w:kern w:val="2"/>
                <w:szCs w:val="18"/>
              </w:rPr>
              <w:t>亿</w:t>
            </w:r>
            <w:r>
              <w:rPr>
                <w:rFonts w:eastAsia="等线"/>
                <w:kern w:val="2"/>
                <w:szCs w:val="18"/>
              </w:rPr>
              <w:t>/</w:t>
            </w:r>
            <w:r>
              <w:rPr>
                <w:kern w:val="2"/>
                <w:szCs w:val="18"/>
              </w:rPr>
              <w:t>g</w:t>
            </w:r>
          </w:p>
        </w:tc>
        <w:tc>
          <w:tcPr>
            <w:tcW w:w="832" w:type="pct"/>
            <w:tcBorders>
              <w:bottom w:val="single" w:sz="8" w:space="0" w:color="auto"/>
            </w:tcBorders>
            <w:shd w:val="clear" w:color="auto" w:fill="auto"/>
            <w:vAlign w:val="center"/>
          </w:tcPr>
          <w:p w:rsidR="00CF3C07" w:rsidRDefault="00CF3C07" w:rsidP="00DB7782">
            <w:pPr>
              <w:pStyle w:val="afffffffff9"/>
              <w:rPr>
                <w:szCs w:val="18"/>
              </w:rPr>
            </w:pPr>
            <w:r>
              <w:rPr>
                <w:szCs w:val="18"/>
              </w:rPr>
              <w:t>5.00 kg/667m</w:t>
            </w:r>
            <w:r>
              <w:rPr>
                <w:szCs w:val="18"/>
                <w:vertAlign w:val="superscript"/>
              </w:rPr>
              <w:t>2</w:t>
            </w:r>
            <w:r>
              <w:rPr>
                <w:szCs w:val="18"/>
              </w:rPr>
              <w:t>，</w:t>
            </w:r>
          </w:p>
          <w:p w:rsidR="00CF3C07" w:rsidRDefault="00CF3C07" w:rsidP="00DB7782">
            <w:pPr>
              <w:pStyle w:val="afffffffff9"/>
              <w:rPr>
                <w:szCs w:val="18"/>
              </w:rPr>
            </w:pPr>
            <w:r>
              <w:rPr>
                <w:szCs w:val="18"/>
              </w:rPr>
              <w:t>1</w:t>
            </w:r>
            <w:r>
              <w:rPr>
                <w:szCs w:val="18"/>
              </w:rPr>
              <w:t>次</w:t>
            </w:r>
            <w:r>
              <w:rPr>
                <w:szCs w:val="18"/>
              </w:rPr>
              <w:t>/</w:t>
            </w:r>
            <w:r>
              <w:rPr>
                <w:szCs w:val="18"/>
              </w:rPr>
              <w:t>月</w:t>
            </w:r>
          </w:p>
        </w:tc>
      </w:tr>
      <w:bookmarkEnd w:id="66"/>
    </w:tbl>
    <w:p w:rsidR="00CF3C07" w:rsidRDefault="00CF3C07" w:rsidP="00CF3C07">
      <w:pPr>
        <w:pStyle w:val="affffb"/>
        <w:ind w:firstLine="420"/>
      </w:pPr>
    </w:p>
    <w:p w:rsidR="00CF3C07" w:rsidRPr="00CF3C07" w:rsidRDefault="00CF3C07" w:rsidP="00CF3C07">
      <w:pPr>
        <w:pStyle w:val="affffb"/>
        <w:ind w:firstLine="420"/>
      </w:pPr>
    </w:p>
    <w:p w:rsidR="00CF3C07" w:rsidRDefault="00CF3C07" w:rsidP="00CF3C07">
      <w:pPr>
        <w:pStyle w:val="affffb"/>
        <w:ind w:firstLine="420"/>
      </w:pPr>
    </w:p>
    <w:p w:rsidR="00CF3C07" w:rsidRPr="00CF3C07" w:rsidRDefault="00CF3C07" w:rsidP="00CF3C07">
      <w:pPr>
        <w:pStyle w:val="affffb"/>
        <w:ind w:firstLine="420"/>
      </w:pPr>
    </w:p>
    <w:p w:rsidR="00CF3C07" w:rsidRPr="00CF3C07" w:rsidRDefault="00CF3C07" w:rsidP="00CF3C07">
      <w:pPr>
        <w:pStyle w:val="affffb"/>
        <w:ind w:firstLine="420"/>
      </w:pPr>
    </w:p>
    <w:p w:rsidR="00CF3C07" w:rsidRDefault="00CF3C07" w:rsidP="00CF3C07">
      <w:pPr>
        <w:pStyle w:val="affffb"/>
        <w:ind w:firstLine="420"/>
        <w:sectPr w:rsidR="00CF3C07" w:rsidSect="00CF3C07">
          <w:pgSz w:w="11906" w:h="16838" w:code="9"/>
          <w:pgMar w:top="1928" w:right="1134" w:bottom="1134" w:left="1134" w:header="1418" w:footer="1134" w:gutter="284"/>
          <w:cols w:space="425"/>
          <w:formProt w:val="0"/>
          <w:docGrid w:linePitch="312"/>
        </w:sectPr>
      </w:pPr>
    </w:p>
    <w:p w:rsidR="00CF3C07" w:rsidRDefault="00CF3C07" w:rsidP="00CF3C07">
      <w:pPr>
        <w:pStyle w:val="af8"/>
      </w:pPr>
    </w:p>
    <w:p w:rsidR="00CF3C07" w:rsidRDefault="00CF3C07" w:rsidP="00CF3C07">
      <w:pPr>
        <w:pStyle w:val="afe"/>
      </w:pPr>
    </w:p>
    <w:p w:rsidR="00CF3C07" w:rsidRDefault="00CF3C07" w:rsidP="00CF3C07">
      <w:pPr>
        <w:pStyle w:val="aff3"/>
        <w:spacing w:after="120"/>
      </w:pPr>
      <w:r>
        <w:br/>
      </w:r>
      <w:bookmarkStart w:id="67" w:name="_Toc229147262"/>
      <w:r>
        <w:rPr>
          <w:rFonts w:hint="eastAsia"/>
        </w:rPr>
        <w:t>（资料性）</w:t>
      </w:r>
      <w:r>
        <w:br/>
      </w:r>
      <w:r>
        <w:rPr>
          <w:rFonts w:hint="eastAsia"/>
        </w:rPr>
        <w:t>设施辣椒土传病害防治推荐使用药剂</w:t>
      </w:r>
      <w:bookmarkEnd w:id="67"/>
    </w:p>
    <w:p w:rsidR="00936A14" w:rsidRDefault="00936A14" w:rsidP="00936A14">
      <w:pPr>
        <w:pStyle w:val="affffb"/>
        <w:spacing w:before="156" w:after="156"/>
        <w:ind w:firstLineChars="95" w:firstLine="199"/>
      </w:pPr>
      <w:r>
        <w:rPr>
          <w:rFonts w:hint="eastAsia"/>
        </w:rPr>
        <w:t>表</w:t>
      </w:r>
      <w:r>
        <w:rPr>
          <w:rFonts w:hint="eastAsia"/>
        </w:rPr>
        <w:t>C.</w:t>
      </w:r>
      <w:r>
        <w:t xml:space="preserve">1 </w:t>
      </w:r>
      <w:r>
        <w:rPr>
          <w:rFonts w:hint="eastAsia"/>
        </w:rPr>
        <w:t>给出了设施辣椒土传病害防治推荐使用药剂种类、代表药剂、防治对象、使用方法和注意事项。</w:t>
      </w:r>
    </w:p>
    <w:p w:rsidR="00936A14" w:rsidRDefault="00936A14" w:rsidP="00936A14">
      <w:pPr>
        <w:pStyle w:val="aff"/>
        <w:numPr>
          <w:ilvl w:val="0"/>
          <w:numId w:val="0"/>
        </w:numPr>
        <w:spacing w:before="120" w:after="120"/>
      </w:pPr>
      <w:r w:rsidRPr="00EB71EA">
        <w:rPr>
          <w:rFonts w:hint="eastAsia"/>
        </w:rPr>
        <w:t>表C.1</w:t>
      </w:r>
      <w:r>
        <w:t xml:space="preserve"> </w:t>
      </w:r>
      <w:r>
        <w:rPr>
          <w:rFonts w:hint="eastAsia"/>
        </w:rPr>
        <w:t>设施辣椒土传病害防治推荐使用药剂</w:t>
      </w:r>
    </w:p>
    <w:tbl>
      <w:tblPr>
        <w:tblStyle w:val="afffffffffc"/>
        <w:tblW w:w="0" w:type="auto"/>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080"/>
        <w:gridCol w:w="1665"/>
        <w:gridCol w:w="1248"/>
        <w:gridCol w:w="2756"/>
        <w:gridCol w:w="2585"/>
      </w:tblGrid>
      <w:tr w:rsidR="00936A14" w:rsidRPr="009765D2" w:rsidTr="009765D2">
        <w:trPr>
          <w:trHeight w:val="471"/>
        </w:trPr>
        <w:tc>
          <w:tcPr>
            <w:tcW w:w="1101" w:type="dxa"/>
            <w:tcBorders>
              <w:top w:val="single" w:sz="8" w:space="0" w:color="auto"/>
              <w:bottom w:val="single" w:sz="8" w:space="0" w:color="auto"/>
            </w:tcBorders>
            <w:shd w:val="clear" w:color="auto" w:fill="auto"/>
            <w:vAlign w:val="center"/>
          </w:tcPr>
          <w:p w:rsidR="00936A14" w:rsidRPr="009765D2" w:rsidRDefault="00936A14" w:rsidP="009765D2">
            <w:pPr>
              <w:pStyle w:val="affffb"/>
              <w:ind w:firstLineChars="0" w:firstLine="0"/>
              <w:rPr>
                <w:sz w:val="18"/>
                <w:szCs w:val="18"/>
              </w:rPr>
            </w:pPr>
            <w:r w:rsidRPr="009765D2">
              <w:rPr>
                <w:rFonts w:hAnsi="宋体" w:hint="eastAsia"/>
                <w:sz w:val="18"/>
                <w:szCs w:val="18"/>
              </w:rPr>
              <w:t>药剂种类</w:t>
            </w:r>
          </w:p>
        </w:tc>
        <w:tc>
          <w:tcPr>
            <w:tcW w:w="1701" w:type="dxa"/>
            <w:tcBorders>
              <w:top w:val="single" w:sz="8" w:space="0" w:color="auto"/>
              <w:bottom w:val="single" w:sz="8" w:space="0" w:color="auto"/>
            </w:tcBorders>
            <w:shd w:val="clear" w:color="auto" w:fill="auto"/>
            <w:vAlign w:val="center"/>
          </w:tcPr>
          <w:p w:rsidR="00936A14" w:rsidRPr="009765D2" w:rsidRDefault="00936A14" w:rsidP="009765D2">
            <w:pPr>
              <w:pStyle w:val="affffb"/>
              <w:ind w:firstLineChars="0" w:firstLine="0"/>
              <w:rPr>
                <w:sz w:val="18"/>
                <w:szCs w:val="18"/>
              </w:rPr>
            </w:pPr>
            <w:r w:rsidRPr="009765D2">
              <w:rPr>
                <w:rFonts w:hAnsi="宋体" w:hint="eastAsia"/>
                <w:sz w:val="18"/>
                <w:szCs w:val="18"/>
              </w:rPr>
              <w:t>代表药剂</w:t>
            </w:r>
          </w:p>
        </w:tc>
        <w:tc>
          <w:tcPr>
            <w:tcW w:w="1275" w:type="dxa"/>
            <w:tcBorders>
              <w:top w:val="single" w:sz="8" w:space="0" w:color="auto"/>
              <w:bottom w:val="single" w:sz="8" w:space="0" w:color="auto"/>
            </w:tcBorders>
            <w:shd w:val="clear" w:color="auto" w:fill="auto"/>
            <w:vAlign w:val="center"/>
          </w:tcPr>
          <w:p w:rsidR="00936A14" w:rsidRPr="009765D2" w:rsidRDefault="00936A14" w:rsidP="009765D2">
            <w:pPr>
              <w:pStyle w:val="affffb"/>
              <w:ind w:firstLineChars="0" w:firstLine="0"/>
              <w:rPr>
                <w:sz w:val="18"/>
                <w:szCs w:val="18"/>
              </w:rPr>
            </w:pPr>
            <w:r w:rsidRPr="009765D2">
              <w:rPr>
                <w:rFonts w:hAnsi="宋体" w:hint="eastAsia"/>
                <w:sz w:val="18"/>
                <w:szCs w:val="18"/>
              </w:rPr>
              <w:t>防治对象</w:t>
            </w:r>
          </w:p>
        </w:tc>
        <w:tc>
          <w:tcPr>
            <w:tcW w:w="2835" w:type="dxa"/>
            <w:tcBorders>
              <w:top w:val="single" w:sz="8" w:space="0" w:color="auto"/>
              <w:bottom w:val="single" w:sz="8" w:space="0" w:color="auto"/>
            </w:tcBorders>
            <w:shd w:val="clear" w:color="auto" w:fill="auto"/>
            <w:vAlign w:val="center"/>
          </w:tcPr>
          <w:p w:rsidR="00936A14" w:rsidRPr="009765D2" w:rsidRDefault="00936A14" w:rsidP="009765D2">
            <w:pPr>
              <w:pStyle w:val="affffb"/>
              <w:ind w:firstLineChars="0" w:firstLine="0"/>
              <w:rPr>
                <w:sz w:val="18"/>
                <w:szCs w:val="18"/>
              </w:rPr>
            </w:pPr>
            <w:r w:rsidRPr="009765D2">
              <w:rPr>
                <w:rFonts w:hAnsi="宋体" w:hint="eastAsia"/>
                <w:sz w:val="18"/>
                <w:szCs w:val="18"/>
              </w:rPr>
              <w:t>使用方法</w:t>
            </w:r>
          </w:p>
        </w:tc>
        <w:tc>
          <w:tcPr>
            <w:tcW w:w="2658" w:type="dxa"/>
            <w:tcBorders>
              <w:top w:val="single" w:sz="8" w:space="0" w:color="auto"/>
              <w:bottom w:val="single" w:sz="8" w:space="0" w:color="auto"/>
            </w:tcBorders>
            <w:shd w:val="clear" w:color="auto" w:fill="auto"/>
            <w:vAlign w:val="center"/>
          </w:tcPr>
          <w:p w:rsidR="00936A14" w:rsidRPr="009765D2" w:rsidRDefault="00936A14" w:rsidP="009765D2">
            <w:pPr>
              <w:pStyle w:val="affffb"/>
              <w:ind w:firstLineChars="0" w:firstLine="0"/>
              <w:rPr>
                <w:sz w:val="18"/>
                <w:szCs w:val="18"/>
              </w:rPr>
            </w:pPr>
            <w:r w:rsidRPr="009765D2">
              <w:rPr>
                <w:rFonts w:hAnsi="宋体" w:hint="eastAsia"/>
                <w:sz w:val="18"/>
                <w:szCs w:val="18"/>
              </w:rPr>
              <w:t>注意事项</w:t>
            </w:r>
          </w:p>
        </w:tc>
      </w:tr>
      <w:tr w:rsidR="00936A14" w:rsidRPr="009765D2" w:rsidTr="009765D2">
        <w:trPr>
          <w:trHeight w:val="976"/>
        </w:trPr>
        <w:tc>
          <w:tcPr>
            <w:tcW w:w="1101" w:type="dxa"/>
            <w:tcBorders>
              <w:top w:val="single" w:sz="8" w:space="0" w:color="auto"/>
            </w:tcBorders>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种子处理剂</w:t>
            </w:r>
          </w:p>
        </w:tc>
        <w:tc>
          <w:tcPr>
            <w:tcW w:w="1701" w:type="dxa"/>
            <w:tcBorders>
              <w:top w:val="single" w:sz="8" w:space="0" w:color="auto"/>
            </w:tcBorders>
            <w:shd w:val="clear" w:color="auto" w:fill="auto"/>
            <w:vAlign w:val="center"/>
          </w:tcPr>
          <w:p w:rsidR="00936A14" w:rsidRPr="009765D2" w:rsidRDefault="00936A14" w:rsidP="009765D2">
            <w:pPr>
              <w:pStyle w:val="affffb"/>
              <w:ind w:firstLineChars="0" w:firstLine="0"/>
              <w:jc w:val="left"/>
              <w:rPr>
                <w:rFonts w:hAnsi="宋体"/>
                <w:sz w:val="18"/>
                <w:szCs w:val="18"/>
              </w:rPr>
            </w:pPr>
            <w:r w:rsidRPr="009765D2">
              <w:rPr>
                <w:rFonts w:hint="eastAsia"/>
                <w:sz w:val="18"/>
                <w:szCs w:val="18"/>
              </w:rPr>
              <w:t>咯菌腈</w:t>
            </w:r>
          </w:p>
        </w:tc>
        <w:tc>
          <w:tcPr>
            <w:tcW w:w="1275" w:type="dxa"/>
            <w:tcBorders>
              <w:top w:val="single" w:sz="8" w:space="0" w:color="auto"/>
            </w:tcBorders>
            <w:shd w:val="clear" w:color="auto" w:fill="auto"/>
            <w:vAlign w:val="center"/>
          </w:tcPr>
          <w:p w:rsidR="00936A14" w:rsidRPr="009765D2" w:rsidRDefault="00936A14" w:rsidP="009765D2">
            <w:pPr>
              <w:spacing w:line="240" w:lineRule="auto"/>
              <w:jc w:val="left"/>
              <w:rPr>
                <w:sz w:val="18"/>
                <w:szCs w:val="18"/>
              </w:rPr>
            </w:pPr>
            <w:r w:rsidRPr="009765D2">
              <w:rPr>
                <w:rFonts w:hint="eastAsia"/>
                <w:sz w:val="18"/>
                <w:szCs w:val="18"/>
              </w:rPr>
              <w:t>枯萎病、</w:t>
            </w:r>
          </w:p>
          <w:p w:rsidR="00936A14" w:rsidRPr="009765D2" w:rsidRDefault="00936A14" w:rsidP="009765D2">
            <w:pPr>
              <w:spacing w:line="240" w:lineRule="auto"/>
              <w:jc w:val="left"/>
              <w:rPr>
                <w:sz w:val="18"/>
                <w:szCs w:val="18"/>
              </w:rPr>
            </w:pPr>
            <w:r w:rsidRPr="009765D2">
              <w:rPr>
                <w:rFonts w:hint="eastAsia"/>
                <w:sz w:val="18"/>
                <w:szCs w:val="18"/>
              </w:rPr>
              <w:t>根腐病、</w:t>
            </w:r>
          </w:p>
          <w:p w:rsidR="00936A14" w:rsidRPr="009765D2" w:rsidRDefault="00936A14" w:rsidP="009765D2">
            <w:pPr>
              <w:spacing w:line="240" w:lineRule="auto"/>
              <w:jc w:val="left"/>
              <w:rPr>
                <w:sz w:val="18"/>
                <w:szCs w:val="18"/>
              </w:rPr>
            </w:pPr>
            <w:r w:rsidRPr="009765D2">
              <w:rPr>
                <w:rFonts w:hint="eastAsia"/>
                <w:sz w:val="18"/>
                <w:szCs w:val="18"/>
              </w:rPr>
              <w:t>黄萎病</w:t>
            </w:r>
          </w:p>
        </w:tc>
        <w:tc>
          <w:tcPr>
            <w:tcW w:w="2835" w:type="dxa"/>
            <w:tcBorders>
              <w:top w:val="single" w:sz="8" w:space="0" w:color="auto"/>
            </w:tcBorders>
            <w:shd w:val="clear" w:color="auto" w:fill="auto"/>
            <w:vAlign w:val="center"/>
          </w:tcPr>
          <w:p w:rsidR="00936A14" w:rsidRPr="009765D2" w:rsidRDefault="00936A14" w:rsidP="009765D2">
            <w:pPr>
              <w:pStyle w:val="affffb"/>
              <w:ind w:firstLineChars="0" w:firstLine="0"/>
              <w:jc w:val="left"/>
              <w:rPr>
                <w:rFonts w:hAnsi="宋体"/>
                <w:sz w:val="18"/>
                <w:szCs w:val="18"/>
              </w:rPr>
            </w:pPr>
            <w:r w:rsidRPr="009765D2">
              <w:rPr>
                <w:rFonts w:hAnsi="宋体" w:hint="eastAsia"/>
                <w:sz w:val="18"/>
                <w:szCs w:val="18"/>
              </w:rPr>
              <w:t>拌种或移栽前蘸根。在幼苗根部形成保护圈，是经济有效的预防措施。</w:t>
            </w:r>
          </w:p>
        </w:tc>
        <w:tc>
          <w:tcPr>
            <w:tcW w:w="2658" w:type="dxa"/>
            <w:tcBorders>
              <w:top w:val="single" w:sz="8" w:space="0" w:color="auto"/>
            </w:tcBorders>
            <w:shd w:val="clear" w:color="auto" w:fill="auto"/>
            <w:vAlign w:val="center"/>
          </w:tcPr>
          <w:p w:rsidR="00936A14" w:rsidRPr="009765D2" w:rsidRDefault="00936A14" w:rsidP="009765D2">
            <w:pPr>
              <w:spacing w:line="240" w:lineRule="auto"/>
              <w:jc w:val="left"/>
              <w:rPr>
                <w:sz w:val="18"/>
                <w:szCs w:val="18"/>
              </w:rPr>
            </w:pPr>
            <w:r w:rsidRPr="009765D2">
              <w:rPr>
                <w:rFonts w:hint="eastAsia"/>
                <w:sz w:val="18"/>
                <w:szCs w:val="18"/>
              </w:rPr>
              <w:t>仅用于预防早期</w:t>
            </w:r>
            <w:proofErr w:type="gramStart"/>
            <w:r w:rsidRPr="009765D2">
              <w:rPr>
                <w:rFonts w:hint="eastAsia"/>
                <w:sz w:val="18"/>
                <w:szCs w:val="18"/>
              </w:rPr>
              <w:t>侵染</w:t>
            </w:r>
            <w:proofErr w:type="gramEnd"/>
            <w:r w:rsidRPr="009765D2">
              <w:rPr>
                <w:rFonts w:hint="eastAsia"/>
                <w:sz w:val="18"/>
                <w:szCs w:val="18"/>
              </w:rPr>
              <w:t>，</w:t>
            </w:r>
          </w:p>
          <w:p w:rsidR="00936A14" w:rsidRPr="009765D2" w:rsidRDefault="00936A14" w:rsidP="009765D2">
            <w:pPr>
              <w:spacing w:line="240" w:lineRule="auto"/>
              <w:jc w:val="left"/>
              <w:rPr>
                <w:sz w:val="18"/>
                <w:szCs w:val="18"/>
              </w:rPr>
            </w:pPr>
            <w:r w:rsidRPr="009765D2">
              <w:rPr>
                <w:rFonts w:hint="eastAsia"/>
                <w:sz w:val="18"/>
                <w:szCs w:val="18"/>
              </w:rPr>
              <w:t>与精</w:t>
            </w:r>
            <w:proofErr w:type="gramStart"/>
            <w:r w:rsidRPr="009765D2">
              <w:rPr>
                <w:rFonts w:hint="eastAsia"/>
                <w:sz w:val="18"/>
                <w:szCs w:val="18"/>
              </w:rPr>
              <w:t>甲霜灵</w:t>
            </w:r>
            <w:proofErr w:type="gramEnd"/>
            <w:r w:rsidRPr="009765D2">
              <w:rPr>
                <w:rFonts w:hint="eastAsia"/>
                <w:sz w:val="18"/>
                <w:szCs w:val="18"/>
              </w:rPr>
              <w:t>复配的“咯菌</w:t>
            </w:r>
            <w:proofErr w:type="gramStart"/>
            <w:r w:rsidRPr="009765D2">
              <w:rPr>
                <w:rFonts w:hint="eastAsia"/>
                <w:sz w:val="18"/>
                <w:szCs w:val="18"/>
              </w:rPr>
              <w:t>腈</w:t>
            </w:r>
            <w:proofErr w:type="gramEnd"/>
            <w:r w:rsidRPr="009765D2">
              <w:rPr>
                <w:rFonts w:hint="eastAsia"/>
                <w:sz w:val="18"/>
                <w:szCs w:val="18"/>
              </w:rPr>
              <w:t>·精甲霜灵”效果更佳。</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保护性杀菌剂</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代森锰锌、丙森锌、百菌清、铜制剂（如氢氧化铜）</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疫病</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在病害发生前（如雨季前）进行全面喷雾，重点喷洒茎基部和周围土壤表面，形成保护层。铜制剂对细菌性青枯病也有预防作用。</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必须在发病前使用，起预防作用。</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覆盖要均匀周到。</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是混配方案中的基础药剂。</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苯并咪唑类</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多菌灵、甲基硫菌灵</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疫病、</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根腐病、</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枯萎病</w:t>
            </w:r>
          </w:p>
        </w:tc>
        <w:tc>
          <w:tcPr>
            <w:tcW w:w="283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灌根。用于发病初期或作为定植后的预防措施。</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抗药性严重，在许多地区防效下降。</w:t>
            </w:r>
          </w:p>
          <w:p w:rsidR="00936A14" w:rsidRPr="009765D2" w:rsidRDefault="00936A14" w:rsidP="009765D2">
            <w:pPr>
              <w:pStyle w:val="affffb"/>
              <w:ind w:firstLineChars="0" w:firstLine="0"/>
              <w:jc w:val="left"/>
              <w:rPr>
                <w:sz w:val="18"/>
                <w:szCs w:val="18"/>
              </w:rPr>
            </w:pPr>
            <w:r w:rsidRPr="009765D2">
              <w:rPr>
                <w:rFonts w:hint="eastAsia"/>
                <w:sz w:val="18"/>
                <w:szCs w:val="18"/>
              </w:rPr>
              <w:t>不宜单独长期使用，应与其它机制药剂轮换或混用。</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甲氧基丙烯酸酯类</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嘧菌酯、吡唑醚菌酯</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疫病、</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根腐病、</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枯萎病</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喷雾或灌根。常与保护剂或其他吸剂复配，如“苯醚甲环唑·嘧菌酯</w:t>
            </w:r>
            <w:r w:rsidRPr="009765D2">
              <w:rPr>
                <w:rFonts w:hint="eastAsia"/>
                <w:sz w:val="18"/>
                <w:szCs w:val="18"/>
              </w:rPr>
              <w:t>"</w:t>
            </w:r>
            <w:r w:rsidRPr="009765D2">
              <w:rPr>
                <w:rFonts w:hint="eastAsia"/>
                <w:sz w:val="18"/>
                <w:szCs w:val="18"/>
              </w:rPr>
              <w:t>用于根腐病和枯萎。</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具有高抗性风险，严禁单独连续使用。</w:t>
            </w:r>
          </w:p>
          <w:p w:rsidR="00936A14" w:rsidRPr="009765D2" w:rsidRDefault="00936A14" w:rsidP="009765D2">
            <w:pPr>
              <w:pStyle w:val="affffb"/>
              <w:ind w:firstLineChars="0" w:firstLine="0"/>
              <w:jc w:val="left"/>
              <w:rPr>
                <w:sz w:val="18"/>
                <w:szCs w:val="18"/>
              </w:rPr>
            </w:pPr>
            <w:r w:rsidRPr="009765D2">
              <w:rPr>
                <w:rFonts w:hint="eastAsia"/>
                <w:sz w:val="18"/>
                <w:szCs w:val="18"/>
              </w:rPr>
              <w:t>对某些品种的幼苗敏感，需注意浓度。</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唑类杀菌剂</w:t>
            </w:r>
            <w:r w:rsidRPr="009765D2">
              <w:rPr>
                <w:rFonts w:hint="eastAsia"/>
                <w:sz w:val="18"/>
                <w:szCs w:val="18"/>
              </w:rPr>
              <w:tab/>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苯醚甲环唑、氟硅唑、丙环唑、咪鲜胺</w:t>
            </w:r>
          </w:p>
        </w:tc>
        <w:tc>
          <w:tcPr>
            <w:tcW w:w="127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枯萎病、</w:t>
            </w:r>
          </w:p>
          <w:p w:rsidR="00936A14" w:rsidRPr="009765D2" w:rsidRDefault="00936A14" w:rsidP="009765D2">
            <w:pPr>
              <w:pStyle w:val="affffb"/>
              <w:ind w:firstLineChars="0" w:firstLine="0"/>
              <w:jc w:val="left"/>
              <w:rPr>
                <w:sz w:val="18"/>
                <w:szCs w:val="18"/>
              </w:rPr>
            </w:pPr>
            <w:r w:rsidRPr="009765D2">
              <w:rPr>
                <w:rFonts w:hint="eastAsia"/>
                <w:sz w:val="18"/>
                <w:szCs w:val="18"/>
              </w:rPr>
              <w:t>黄萎病、</w:t>
            </w:r>
          </w:p>
          <w:p w:rsidR="00936A14" w:rsidRPr="009765D2" w:rsidRDefault="00936A14" w:rsidP="009765D2">
            <w:pPr>
              <w:pStyle w:val="affffb"/>
              <w:ind w:firstLineChars="0" w:firstLine="0"/>
              <w:jc w:val="left"/>
              <w:rPr>
                <w:sz w:val="18"/>
                <w:szCs w:val="18"/>
              </w:rPr>
            </w:pPr>
            <w:r w:rsidRPr="009765D2">
              <w:rPr>
                <w:rFonts w:hint="eastAsia"/>
                <w:sz w:val="18"/>
                <w:szCs w:val="18"/>
              </w:rPr>
              <w:t>根腐病</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对维管束病害和根腐病有较好的治疗作用。</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注意药害风险，特别是氟硅</w:t>
            </w:r>
            <w:proofErr w:type="gramStart"/>
            <w:r w:rsidRPr="009765D2">
              <w:rPr>
                <w:rFonts w:ascii="宋体" w:hAnsi="Times New Roman" w:hint="eastAsia"/>
                <w:kern w:val="0"/>
                <w:sz w:val="18"/>
                <w:szCs w:val="18"/>
              </w:rPr>
              <w:t>唑</w:t>
            </w:r>
            <w:proofErr w:type="gramEnd"/>
            <w:r w:rsidRPr="009765D2">
              <w:rPr>
                <w:rFonts w:ascii="宋体" w:hAnsi="Times New Roman" w:hint="eastAsia"/>
                <w:kern w:val="0"/>
                <w:sz w:val="18"/>
                <w:szCs w:val="18"/>
              </w:rPr>
              <w:t>和</w:t>
            </w:r>
            <w:proofErr w:type="gramStart"/>
            <w:r w:rsidRPr="009765D2">
              <w:rPr>
                <w:rFonts w:ascii="宋体" w:hAnsi="Times New Roman" w:hint="eastAsia"/>
                <w:kern w:val="0"/>
                <w:sz w:val="18"/>
                <w:szCs w:val="18"/>
              </w:rPr>
              <w:t>丙环唑</w:t>
            </w:r>
            <w:proofErr w:type="gramEnd"/>
            <w:r w:rsidRPr="009765D2">
              <w:rPr>
                <w:rFonts w:ascii="宋体" w:hAnsi="Times New Roman" w:hint="eastAsia"/>
                <w:kern w:val="0"/>
                <w:sz w:val="18"/>
                <w:szCs w:val="18"/>
              </w:rPr>
              <w:t>，需严格控制浓度，不可超量使用。</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可能抑制作物生长。</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羧酸酰胺类</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烯酰吗啉、氟吗啉</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疫病</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喷雾或灌根。发病初期使用，效果显著。常与代森锰锌等保护剂复配。</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专用于卵菌病害，对其它真菌无效。</w:t>
            </w:r>
            <w:r w:rsidRPr="009765D2">
              <w:rPr>
                <w:rFonts w:ascii="宋体" w:hAnsi="Times New Roman" w:hint="eastAsia"/>
                <w:kern w:val="0"/>
                <w:sz w:val="18"/>
                <w:szCs w:val="18"/>
              </w:rPr>
              <w:tab/>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具有中等到高抗性风险，建议与不同机制药剂复配。</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苯基酰胺</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类甲霜灵、精甲霜灵</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疫病</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灌根。是防治疫病的核心治疗剂，但必须与保护剂</w:t>
            </w:r>
            <w:r w:rsidRPr="009765D2">
              <w:rPr>
                <w:rFonts w:hint="eastAsia"/>
                <w:sz w:val="18"/>
                <w:szCs w:val="18"/>
              </w:rPr>
              <w:t>(</w:t>
            </w:r>
            <w:r w:rsidRPr="009765D2">
              <w:rPr>
                <w:rFonts w:hint="eastAsia"/>
                <w:sz w:val="18"/>
                <w:szCs w:val="18"/>
              </w:rPr>
              <w:t>如代森锰锌</w:t>
            </w:r>
            <w:r w:rsidRPr="009765D2">
              <w:rPr>
                <w:rFonts w:hint="eastAsia"/>
                <w:sz w:val="18"/>
                <w:szCs w:val="18"/>
              </w:rPr>
              <w:t>)</w:t>
            </w:r>
            <w:r w:rsidRPr="009765D2">
              <w:rPr>
                <w:rFonts w:hint="eastAsia"/>
                <w:sz w:val="18"/>
                <w:szCs w:val="18"/>
              </w:rPr>
              <w:t>复配使用。</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极易产生抗药性，严禁单独使用。</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复配使用是延长其生命周期的关键。</w:t>
            </w:r>
          </w:p>
        </w:tc>
      </w:tr>
      <w:tr w:rsidR="00936A14" w:rsidRPr="009765D2" w:rsidTr="009765D2">
        <w:trPr>
          <w:trHeight w:val="965"/>
        </w:trPr>
        <w:tc>
          <w:tcPr>
            <w:tcW w:w="11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抗生素类</w:t>
            </w:r>
          </w:p>
        </w:tc>
        <w:tc>
          <w:tcPr>
            <w:tcW w:w="1701"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中生菌素、春雷霉素</w:t>
            </w:r>
          </w:p>
        </w:tc>
        <w:tc>
          <w:tcPr>
            <w:tcW w:w="1275"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青枯病</w:t>
            </w:r>
          </w:p>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(细菌性)</w:t>
            </w:r>
          </w:p>
        </w:tc>
        <w:tc>
          <w:tcPr>
            <w:tcW w:w="2835" w:type="dxa"/>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灌根。是防治青枯病的主要化学手段，具有一定内吸治疗作用</w:t>
            </w:r>
          </w:p>
        </w:tc>
        <w:tc>
          <w:tcPr>
            <w:tcW w:w="2658" w:type="dxa"/>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专为细菌性病害设计，对真菌病害无效。也可用于预防部分真菌病害(如春雷霉素对叶霉病）。</w:t>
            </w:r>
          </w:p>
        </w:tc>
      </w:tr>
      <w:tr w:rsidR="00936A14" w:rsidRPr="009765D2" w:rsidTr="009765D2">
        <w:trPr>
          <w:trHeight w:val="965"/>
        </w:trPr>
        <w:tc>
          <w:tcPr>
            <w:tcW w:w="1101" w:type="dxa"/>
            <w:tcBorders>
              <w:bottom w:val="single" w:sz="8" w:space="0" w:color="auto"/>
            </w:tcBorders>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其他专化</w:t>
            </w:r>
          </w:p>
          <w:p w:rsidR="00936A14" w:rsidRPr="009765D2" w:rsidRDefault="00936A14" w:rsidP="009765D2">
            <w:pPr>
              <w:pStyle w:val="affffb"/>
              <w:ind w:firstLineChars="0" w:firstLine="0"/>
              <w:jc w:val="left"/>
              <w:rPr>
                <w:sz w:val="18"/>
                <w:szCs w:val="18"/>
              </w:rPr>
            </w:pPr>
            <w:r w:rsidRPr="009765D2">
              <w:rPr>
                <w:rFonts w:hint="eastAsia"/>
                <w:sz w:val="18"/>
                <w:szCs w:val="18"/>
              </w:rPr>
              <w:t>型药剂</w:t>
            </w:r>
          </w:p>
        </w:tc>
        <w:tc>
          <w:tcPr>
            <w:tcW w:w="1701" w:type="dxa"/>
            <w:tcBorders>
              <w:bottom w:val="single" w:sz="8" w:space="0" w:color="auto"/>
            </w:tcBorders>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噻菌铜、噻霉酮、甲霜·恶霉灵</w:t>
            </w:r>
          </w:p>
        </w:tc>
        <w:tc>
          <w:tcPr>
            <w:tcW w:w="1275" w:type="dxa"/>
            <w:tcBorders>
              <w:bottom w:val="single" w:sz="8" w:space="0" w:color="auto"/>
            </w:tcBorders>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青枯病、</w:t>
            </w:r>
          </w:p>
          <w:p w:rsidR="00936A14" w:rsidRPr="009765D2" w:rsidRDefault="00936A14" w:rsidP="009765D2">
            <w:pPr>
              <w:pStyle w:val="affffb"/>
              <w:ind w:firstLineChars="0" w:firstLine="0"/>
              <w:jc w:val="left"/>
              <w:rPr>
                <w:sz w:val="18"/>
                <w:szCs w:val="18"/>
              </w:rPr>
            </w:pPr>
            <w:r w:rsidRPr="009765D2">
              <w:rPr>
                <w:rFonts w:hint="eastAsia"/>
                <w:sz w:val="18"/>
                <w:szCs w:val="18"/>
              </w:rPr>
              <w:t>根腐病、</w:t>
            </w:r>
          </w:p>
          <w:p w:rsidR="00936A14" w:rsidRPr="009765D2" w:rsidRDefault="00936A14" w:rsidP="009765D2">
            <w:pPr>
              <w:pStyle w:val="affffb"/>
              <w:ind w:firstLineChars="0" w:firstLine="0"/>
              <w:jc w:val="left"/>
              <w:rPr>
                <w:sz w:val="18"/>
                <w:szCs w:val="18"/>
              </w:rPr>
            </w:pPr>
            <w:r w:rsidRPr="009765D2">
              <w:rPr>
                <w:rFonts w:hint="eastAsia"/>
                <w:sz w:val="18"/>
                <w:szCs w:val="18"/>
              </w:rPr>
              <w:t>立枯病</w:t>
            </w:r>
          </w:p>
        </w:tc>
        <w:tc>
          <w:tcPr>
            <w:tcW w:w="2835" w:type="dxa"/>
            <w:tcBorders>
              <w:bottom w:val="single" w:sz="8" w:space="0" w:color="auto"/>
            </w:tcBorders>
            <w:shd w:val="clear" w:color="auto" w:fill="auto"/>
            <w:vAlign w:val="center"/>
          </w:tcPr>
          <w:p w:rsidR="00936A14" w:rsidRPr="009765D2" w:rsidRDefault="00936A14" w:rsidP="009765D2">
            <w:pPr>
              <w:spacing w:line="240" w:lineRule="auto"/>
              <w:jc w:val="left"/>
              <w:rPr>
                <w:rFonts w:ascii="宋体" w:hAnsi="Times New Roman"/>
                <w:kern w:val="0"/>
                <w:sz w:val="18"/>
                <w:szCs w:val="18"/>
              </w:rPr>
            </w:pPr>
            <w:r w:rsidRPr="009765D2">
              <w:rPr>
                <w:rFonts w:ascii="宋体" w:hAnsi="Times New Roman" w:hint="eastAsia"/>
                <w:kern w:val="0"/>
                <w:sz w:val="18"/>
                <w:szCs w:val="18"/>
              </w:rPr>
              <w:t>青枯病：使用</w:t>
            </w:r>
            <w:proofErr w:type="gramStart"/>
            <w:r w:rsidRPr="009765D2">
              <w:rPr>
                <w:rFonts w:ascii="宋体" w:hAnsi="Times New Roman" w:hint="eastAsia"/>
                <w:kern w:val="0"/>
                <w:sz w:val="18"/>
                <w:szCs w:val="18"/>
              </w:rPr>
              <w:t>噻</w:t>
            </w:r>
            <w:proofErr w:type="gramEnd"/>
            <w:r w:rsidRPr="009765D2">
              <w:rPr>
                <w:rFonts w:ascii="宋体" w:hAnsi="Times New Roman" w:hint="eastAsia"/>
                <w:kern w:val="0"/>
                <w:sz w:val="18"/>
                <w:szCs w:val="18"/>
              </w:rPr>
              <w:t>菌铜、</w:t>
            </w:r>
            <w:proofErr w:type="gramStart"/>
            <w:r w:rsidRPr="009765D2">
              <w:rPr>
                <w:rFonts w:ascii="宋体" w:hAnsi="Times New Roman" w:hint="eastAsia"/>
                <w:kern w:val="0"/>
                <w:sz w:val="18"/>
                <w:szCs w:val="18"/>
              </w:rPr>
              <w:t>噻</w:t>
            </w:r>
            <w:proofErr w:type="gramEnd"/>
            <w:r w:rsidRPr="009765D2">
              <w:rPr>
                <w:rFonts w:ascii="宋体" w:hAnsi="Times New Roman" w:hint="eastAsia"/>
                <w:kern w:val="0"/>
                <w:sz w:val="18"/>
                <w:szCs w:val="18"/>
              </w:rPr>
              <w:t>霉</w:t>
            </w:r>
            <w:proofErr w:type="gramStart"/>
            <w:r w:rsidRPr="009765D2">
              <w:rPr>
                <w:rFonts w:ascii="宋体" w:hAnsi="Times New Roman" w:hint="eastAsia"/>
                <w:kern w:val="0"/>
                <w:sz w:val="18"/>
                <w:szCs w:val="18"/>
              </w:rPr>
              <w:t>酮进行灌</w:t>
            </w:r>
            <w:proofErr w:type="gramEnd"/>
            <w:r w:rsidRPr="009765D2">
              <w:rPr>
                <w:rFonts w:ascii="宋体" w:hAnsi="Times New Roman" w:hint="eastAsia"/>
                <w:kern w:val="0"/>
                <w:sz w:val="18"/>
                <w:szCs w:val="18"/>
              </w:rPr>
              <w:t>根。</w:t>
            </w:r>
          </w:p>
          <w:p w:rsidR="00936A14" w:rsidRPr="009765D2" w:rsidRDefault="00936A14" w:rsidP="009765D2">
            <w:pPr>
              <w:pStyle w:val="affffb"/>
              <w:ind w:firstLineChars="0" w:firstLine="0"/>
              <w:jc w:val="left"/>
              <w:rPr>
                <w:sz w:val="18"/>
                <w:szCs w:val="18"/>
              </w:rPr>
            </w:pPr>
            <w:r w:rsidRPr="009765D2">
              <w:rPr>
                <w:rFonts w:hint="eastAsia"/>
                <w:sz w:val="18"/>
                <w:szCs w:val="18"/>
              </w:rPr>
              <w:t>根腐病、立枯病：使用甲霜·恶霉灵进行灌根，效果突出。</w:t>
            </w:r>
          </w:p>
        </w:tc>
        <w:tc>
          <w:tcPr>
            <w:tcW w:w="2658" w:type="dxa"/>
            <w:tcBorders>
              <w:bottom w:val="single" w:sz="8" w:space="0" w:color="auto"/>
            </w:tcBorders>
            <w:shd w:val="clear" w:color="auto" w:fill="auto"/>
            <w:vAlign w:val="center"/>
          </w:tcPr>
          <w:p w:rsidR="00936A14" w:rsidRPr="009765D2" w:rsidRDefault="00936A14" w:rsidP="009765D2">
            <w:pPr>
              <w:pStyle w:val="affffb"/>
              <w:ind w:firstLineChars="0" w:firstLine="0"/>
              <w:jc w:val="left"/>
              <w:rPr>
                <w:sz w:val="18"/>
                <w:szCs w:val="18"/>
              </w:rPr>
            </w:pPr>
            <w:r w:rsidRPr="009765D2">
              <w:rPr>
                <w:rFonts w:hint="eastAsia"/>
                <w:sz w:val="18"/>
                <w:szCs w:val="18"/>
              </w:rPr>
              <w:t>针对性强，是防治特定病害的优秀选择。</w:t>
            </w:r>
          </w:p>
        </w:tc>
      </w:tr>
    </w:tbl>
    <w:p w:rsidR="00CF3C07" w:rsidRDefault="009765D2" w:rsidP="009765D2">
      <w:pPr>
        <w:pStyle w:val="affffb"/>
        <w:ind w:firstLineChars="0" w:firstLine="0"/>
        <w:jc w:val="center"/>
      </w:pPr>
      <w:bookmarkStart w:id="68" w:name="BookMark8"/>
      <w:bookmarkEnd w:id="63"/>
      <w:r>
        <w:rPr>
          <w:rFonts w:hint="eastAsia"/>
        </w:rPr>
        <w:drawing>
          <wp:inline distT="0" distB="0" distL="0" distR="0" wp14:anchorId="5D66AB1F" wp14:editId="46BF9C4D">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8"/>
    </w:p>
    <w:sectPr w:rsidR="00CF3C07" w:rsidSect="00CF3C07">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86" w:rsidRDefault="004B6986" w:rsidP="00D86DB7">
      <w:r>
        <w:separator/>
      </w:r>
    </w:p>
    <w:p w:rsidR="004B6986" w:rsidRDefault="004B6986"/>
    <w:p w:rsidR="004B6986" w:rsidRDefault="004B6986"/>
  </w:endnote>
  <w:endnote w:type="continuationSeparator" w:id="0">
    <w:p w:rsidR="004B6986" w:rsidRDefault="004B6986" w:rsidP="00D86DB7">
      <w:r>
        <w:continuationSeparator/>
      </w:r>
    </w:p>
    <w:p w:rsidR="004B6986" w:rsidRDefault="004B6986"/>
    <w:p w:rsidR="004B6986" w:rsidRDefault="004B6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636845" w:rsidRPr="00636845">
      <w:rPr>
        <w:noProof/>
        <w:lang w:val="zh-CN"/>
      </w:rPr>
      <w:t>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86" w:rsidRDefault="004B6986" w:rsidP="00D86DB7">
      <w:r>
        <w:separator/>
      </w:r>
    </w:p>
  </w:footnote>
  <w:footnote w:type="continuationSeparator" w:id="0">
    <w:p w:rsidR="004B6986" w:rsidRDefault="004B6986" w:rsidP="00D86DB7">
      <w:r>
        <w:continuationSeparator/>
      </w:r>
    </w:p>
    <w:p w:rsidR="004B6986" w:rsidRDefault="004B6986"/>
    <w:p w:rsidR="004B6986" w:rsidRDefault="004B698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CF3C07">
      <w:rPr>
        <w:noProof/>
      </w:rPr>
      <w:t>T/ XXXX—XXXX</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636845">
      <w:t>T/QHNX XXX</w:t>
    </w:r>
    <w:r w:rsidR="00636845">
      <w:t>—</w:t>
    </w:r>
    <w:r w:rsidR="00636845">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C07"/>
    <w:rsid w:val="0000040A"/>
    <w:rsid w:val="00000A94"/>
    <w:rsid w:val="00001972"/>
    <w:rsid w:val="00001D9A"/>
    <w:rsid w:val="00002D44"/>
    <w:rsid w:val="00007B3A"/>
    <w:rsid w:val="000107E0"/>
    <w:rsid w:val="00011FDE"/>
    <w:rsid w:val="00012FFD"/>
    <w:rsid w:val="00013BC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B6986"/>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2EA5"/>
    <w:rsid w:val="00633C17"/>
    <w:rsid w:val="00634D9E"/>
    <w:rsid w:val="00636845"/>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A5A14"/>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4A9B"/>
    <w:rsid w:val="009062E6"/>
    <w:rsid w:val="00911BE5"/>
    <w:rsid w:val="00913CA9"/>
    <w:rsid w:val="009145AE"/>
    <w:rsid w:val="009146CE"/>
    <w:rsid w:val="00914CA7"/>
    <w:rsid w:val="00915C3E"/>
    <w:rsid w:val="009161A8"/>
    <w:rsid w:val="009245AE"/>
    <w:rsid w:val="009245F5"/>
    <w:rsid w:val="009249EC"/>
    <w:rsid w:val="009273B3"/>
    <w:rsid w:val="009305B5"/>
    <w:rsid w:val="00936A14"/>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65D2"/>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3C0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5C79"/>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8083C2-A7CD-4A41-B7BC-F6380AEC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qFormat/>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qFormat/>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qFormat/>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TB">
    <w:name w:val="标准标志TB"/>
    <w:basedOn w:val="afff5"/>
    <w:qFormat/>
    <w:rsid w:val="00636845"/>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E48F450AC849F6A5E2E440334DA989"/>
        <w:category>
          <w:name w:val="常规"/>
          <w:gallery w:val="placeholder"/>
        </w:category>
        <w:types>
          <w:type w:val="bbPlcHdr"/>
        </w:types>
        <w:behaviors>
          <w:behavior w:val="content"/>
        </w:behaviors>
        <w:guid w:val="{E4ECD38B-EFF6-400B-8CAA-CEDEF9FBA8D0}"/>
      </w:docPartPr>
      <w:docPartBody>
        <w:p w:rsidR="00E9447B" w:rsidRDefault="00D70AE9">
          <w:pPr>
            <w:pStyle w:val="70E48F450AC849F6A5E2E440334DA989"/>
          </w:pPr>
          <w:r w:rsidRPr="00751A05">
            <w:rPr>
              <w:rStyle w:val="a3"/>
              <w:rFonts w:hint="eastAsia"/>
            </w:rPr>
            <w:t>单击或点击此处输入文字。</w:t>
          </w:r>
        </w:p>
      </w:docPartBody>
    </w:docPart>
    <w:docPart>
      <w:docPartPr>
        <w:name w:val="EFFB7CE1D2C5451A8D92F52445FEA0CC"/>
        <w:category>
          <w:name w:val="常规"/>
          <w:gallery w:val="placeholder"/>
        </w:category>
        <w:types>
          <w:type w:val="bbPlcHdr"/>
        </w:types>
        <w:behaviors>
          <w:behavior w:val="content"/>
        </w:behaviors>
        <w:guid w:val="{1C043D25-EC1D-4202-9FD4-D335A1FD2066}"/>
      </w:docPartPr>
      <w:docPartBody>
        <w:p w:rsidR="00E9447B" w:rsidRDefault="00D70AE9">
          <w:pPr>
            <w:pStyle w:val="EFFB7CE1D2C5451A8D92F52445FEA0CC"/>
          </w:pPr>
          <w:r w:rsidRPr="00FB6243">
            <w:rPr>
              <w:rStyle w:val="a3"/>
              <w:rFonts w:hint="eastAsia"/>
            </w:rPr>
            <w:t>选择一项。</w:t>
          </w:r>
        </w:p>
      </w:docPartBody>
    </w:docPart>
    <w:docPart>
      <w:docPartPr>
        <w:name w:val="5CD74ACCA00542338863A66A41C158F5"/>
        <w:category>
          <w:name w:val="常规"/>
          <w:gallery w:val="placeholder"/>
        </w:category>
        <w:types>
          <w:type w:val="bbPlcHdr"/>
        </w:types>
        <w:behaviors>
          <w:behavior w:val="content"/>
        </w:behaviors>
        <w:guid w:val="{E39A4059-291D-4EC9-A89D-69DCB5D78DE5}"/>
      </w:docPartPr>
      <w:docPartBody>
        <w:p w:rsidR="00E9447B" w:rsidRDefault="00D70AE9">
          <w:pPr>
            <w:pStyle w:val="5CD74ACCA00542338863A66A41C158F5"/>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AE9"/>
    <w:rsid w:val="007C5A6B"/>
    <w:rsid w:val="00D70AE9"/>
    <w:rsid w:val="00E9447B"/>
    <w:rsid w:val="00F12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70E48F450AC849F6A5E2E440334DA989">
    <w:name w:val="70E48F450AC849F6A5E2E440334DA989"/>
    <w:pPr>
      <w:widowControl w:val="0"/>
      <w:jc w:val="both"/>
    </w:pPr>
  </w:style>
  <w:style w:type="paragraph" w:customStyle="1" w:styleId="EFFB7CE1D2C5451A8D92F52445FEA0CC">
    <w:name w:val="EFFB7CE1D2C5451A8D92F52445FEA0CC"/>
    <w:pPr>
      <w:widowControl w:val="0"/>
      <w:jc w:val="both"/>
    </w:pPr>
  </w:style>
  <w:style w:type="paragraph" w:customStyle="1" w:styleId="5CD74ACCA00542338863A66A41C158F5">
    <w:name w:val="5CD74ACCA00542338863A66A41C158F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6B638-F5ED-4B9B-A664-0B3F2BFE7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33</TotalTime>
  <Pages>8</Pages>
  <Words>2782</Words>
  <Characters>3422</Characters>
  <Application>Microsoft Office Word</Application>
  <DocSecurity>0</DocSecurity>
  <Lines>684</Lines>
  <Paragraphs>477</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5</cp:revision>
  <cp:lastPrinted>2021-02-02T08:22:00Z</cp:lastPrinted>
  <dcterms:created xsi:type="dcterms:W3CDTF">2026-05-08T07:16:00Z</dcterms:created>
  <dcterms:modified xsi:type="dcterms:W3CDTF">2026-05-08T10:30:00Z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