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C9F65" w14:textId="77777777" w:rsidR="003C28F9" w:rsidRDefault="00584E5B">
      <w:pPr>
        <w:pStyle w:val="affffffff5"/>
      </w:pPr>
      <w:r>
        <w:pict w14:anchorId="24E6E9C2">
          <v:shapetype id="_x0000_t202" coordsize="21600,21600" o:spt="202" path="m,l,21600r21600,l21600,xe">
            <v:stroke joinstyle="miter"/>
            <v:path gradientshapeok="t" o:connecttype="rect"/>
          </v:shapetype>
          <v:shape id="首页自画框图3" o:spid="_x0000_s1027" type="#_x0000_t202" style="position:absolute;left:0;text-align:left;margin-left:131.85pt;margin-top:-2.65pt;width:341.05pt;height:1in;z-index:251660288;mso-width-relative:page;mso-height-relative:page" stroked="f">
            <v:textbox style="mso-fit-shape-to-text:t" inset="0,0,,0">
              <w:txbxContent>
                <w:p w14:paraId="05246097" w14:textId="77777777" w:rsidR="00764058" w:rsidRDefault="00764058">
                  <w:pPr>
                    <w:pStyle w:val="TB"/>
                    <w:rPr>
                      <w:w w:val="100"/>
                    </w:rPr>
                  </w:pPr>
                  <w:r>
                    <w:t>T/QHNX</w:t>
                  </w:r>
                </w:p>
              </w:txbxContent>
            </v:textbox>
          </v:shape>
        </w:pict>
      </w:r>
      <w:r>
        <w:pict w14:anchorId="2E3673A5">
          <v:shape id="首页自画框图2" o:spid="_x0000_s1026" type="#_x0000_t202" style="position:absolute;left:0;text-align:left;margin-left:-7.25pt;margin-top:-1.25pt;width:141.7pt;height:56.7pt;z-index:251659264;mso-width-relative:page;mso-height-relative:page" stroked="f">
            <v:textbox style="mso-fit-shape-to-text:t" inset="0,0,,0">
              <w:txbxContent>
                <w:p w14:paraId="1F742207" w14:textId="56191FA2" w:rsidR="00764058" w:rsidRDefault="00764058">
                  <w:pPr>
                    <w:pStyle w:val="ICS"/>
                  </w:pPr>
                  <w:r>
                    <w:t>ICS 65.020.01</w:t>
                  </w:r>
                </w:p>
                <w:p w14:paraId="4D19F349" w14:textId="04756E29" w:rsidR="00764058" w:rsidRDefault="00764058">
                  <w:pPr>
                    <w:pStyle w:val="ICS"/>
                  </w:pPr>
                  <w:r>
                    <w:t>CCS B 16</w:t>
                  </w:r>
                </w:p>
                <w:p w14:paraId="79183969" w14:textId="707C850B" w:rsidR="00764058" w:rsidRDefault="00764058">
                  <w:pPr>
                    <w:pStyle w:val="ICS"/>
                  </w:pPr>
                </w:p>
              </w:txbxContent>
            </v:textbox>
          </v:shape>
        </w:pict>
      </w:r>
    </w:p>
    <w:p w14:paraId="770073E2" w14:textId="77777777" w:rsidR="003C28F9" w:rsidRDefault="00584E5B">
      <w:pPr>
        <w:pStyle w:val="afffffffa"/>
        <w:ind w:firstLine="420"/>
      </w:pPr>
      <w:r>
        <w:pict w14:anchorId="0C86046C">
          <v:shape id="首页自画框图4" o:spid="_x0000_s1028" type="#_x0000_t202" style="position:absolute;left:0;text-align:left;margin-left:.05pt;margin-top:3.85pt;width:481.95pt;height:51.05pt;z-index:251661312;mso-width-relative:page;mso-height-relative:page" stroked="f">
            <v:textbox style="mso-fit-shape-to-text:t" inset="0,0,,0">
              <w:txbxContent>
                <w:p w14:paraId="0C2E5C5F" w14:textId="77777777" w:rsidR="00764058" w:rsidRDefault="00764058">
                  <w:pPr>
                    <w:pStyle w:val="TB0"/>
                  </w:pPr>
                  <w:r>
                    <w:rPr>
                      <w:rFonts w:hint="eastAsia"/>
                    </w:rPr>
                    <w:t>团</w:t>
                  </w:r>
                  <w:r>
                    <w:t xml:space="preserve">    体    标    准</w:t>
                  </w:r>
                </w:p>
              </w:txbxContent>
            </v:textbox>
          </v:shape>
        </w:pict>
      </w:r>
    </w:p>
    <w:p w14:paraId="3413EB02" w14:textId="58616C7C" w:rsidR="003C28F9" w:rsidRDefault="00584E5B">
      <w:pPr>
        <w:pStyle w:val="afffffffa"/>
        <w:ind w:firstLine="420"/>
      </w:pPr>
      <w:r>
        <w:pict w14:anchorId="0BCC7F1E">
          <v:shape id="首页自画框图5" o:spid="_x0000_s1029" type="#_x0000_t202" style="position:absolute;left:0;text-align:left;margin-left:127.6pt;margin-top:44.9pt;width:340.2pt;height:45.55pt;z-index:251662336;mso-width-relative:page;mso-height-relative:page" stroked="f">
            <v:textbox inset="0,0,,0">
              <w:txbxContent>
                <w:p w14:paraId="04304652" w14:textId="05A96EFC" w:rsidR="00764058" w:rsidRDefault="00764058">
                  <w:pPr>
                    <w:pStyle w:val="1c"/>
                  </w:pPr>
                  <w:r>
                    <w:t>T/</w:t>
                  </w:r>
                  <w:r>
                    <w:rPr>
                      <w:rFonts w:hint="eastAsia"/>
                    </w:rPr>
                    <w:t>QHNX</w:t>
                  </w:r>
                  <w:r>
                    <w:t xml:space="preserve"> XXX</w:t>
                  </w:r>
                  <w:r>
                    <w:rPr>
                      <w:rFonts w:hint="eastAsia"/>
                    </w:rPr>
                    <w:t>-202</w:t>
                  </w:r>
                  <w:r>
                    <w:t>6</w:t>
                  </w:r>
                </w:p>
                <w:p w14:paraId="06EACA51" w14:textId="4BE62949" w:rsidR="00764058" w:rsidRDefault="00764058">
                  <w:pPr>
                    <w:pStyle w:val="1c"/>
                  </w:pPr>
                  <w:r w:rsidRPr="00925E92">
                    <w:t xml:space="preserve">T/QAS </w:t>
                  </w:r>
                  <w:r>
                    <w:t>XXX</w:t>
                  </w:r>
                  <w:r w:rsidRPr="00925E92">
                    <w:t>-2026</w:t>
                  </w:r>
                </w:p>
                <w:p w14:paraId="3F8F4BB0" w14:textId="77777777" w:rsidR="00764058" w:rsidRDefault="00764058">
                  <w:pPr>
                    <w:pStyle w:val="afffffffc"/>
                  </w:pPr>
                </w:p>
              </w:txbxContent>
            </v:textbox>
          </v:shape>
        </w:pict>
      </w:r>
      <w:r>
        <w:pict w14:anchorId="2F5438B2">
          <v:shape id="首页自画框图12" o:spid="_x0000_s1036" type="#_x0000_t202" style="position:absolute;left:0;text-align:left;margin-left:378.8pt;margin-top:768.45pt;width:9.05pt;height:15.6pt;z-index:251669504;mso-wrap-style:none;mso-position-horizontal-relative:page;mso-position-vertical-relative:page;mso-width-relative:page;mso-height-relative:page" stroked="f">
            <v:textbox inset="0,0,0,0">
              <w:txbxContent>
                <w:p w14:paraId="3A8A24DE" w14:textId="77777777" w:rsidR="00764058" w:rsidRDefault="00764058">
                  <w:pPr>
                    <w:pStyle w:val="TB1"/>
                  </w:pPr>
                  <w:r>
                    <w:rPr>
                      <w:rFonts w:hint="eastAsia"/>
                    </w:rPr>
                    <w:t>发 布</w:t>
                  </w:r>
                </w:p>
              </w:txbxContent>
            </v:textbox>
            <w10:wrap anchorx="page" anchory="page"/>
          </v:shape>
        </w:pict>
      </w:r>
      <w:r>
        <w:pict w14:anchorId="5BD0BF08">
          <v:shape id="首页自画框图11" o:spid="_x0000_s1035" type="#_x0000_t202" style="position:absolute;left:0;text-align:left;margin-left:221.65pt;margin-top:767.25pt;width:157.15pt;height:18pt;z-index:251668480;mso-wrap-style:none;mso-position-horizontal-relative:page;mso-position-vertical-relative:page;mso-width-relative:page;mso-height-relative:page" stroked="f">
            <v:textbox inset="0,0,0,0">
              <w:txbxContent>
                <w:p w14:paraId="539076B9" w14:textId="77777777" w:rsidR="00764058" w:rsidRDefault="00764058">
                  <w:pPr>
                    <w:pStyle w:val="TB2"/>
                  </w:pPr>
                  <w:r>
                    <w:rPr>
                      <w:rFonts w:hint="eastAsia"/>
                    </w:rPr>
                    <w:t>青海省农学会</w:t>
                  </w:r>
                </w:p>
              </w:txbxContent>
            </v:textbox>
            <w10:wrap anchorx="page" anchory="page"/>
          </v:shape>
        </w:pict>
      </w:r>
      <w:r>
        <w:pict w14:anchorId="3CFFC103">
          <v:line id="首页自画框图10" o:spid="_x0000_s1034" style="position:absolute;left:0;text-align:left;z-index:251667456;mso-width-relative:page;mso-height-relative:page" from=".05pt,597.8pt" to="482pt,597.8pt"/>
        </w:pict>
      </w:r>
      <w:r>
        <w:pict w14:anchorId="58ABD0AD">
          <v:shape id="首页自画框图9" o:spid="_x0000_s1033" type="#_x0000_t202" style="position:absolute;left:0;text-align:left;margin-left:255.15pt;margin-top:569.45pt;width:226.85pt;height:28.35pt;z-index:251666432;mso-width-relative:page;mso-height-relative:page" stroked="f">
            <v:textbox style="mso-fit-shape-to-text:t" inset="0,0,,0">
              <w:txbxContent>
                <w:p w14:paraId="4B15EFB1" w14:textId="42D55A1D" w:rsidR="00764058" w:rsidRDefault="00764058">
                  <w:pPr>
                    <w:pStyle w:val="affffffff9"/>
                  </w:pPr>
                  <w:r>
                    <w:t>2026—XX—XX实施</w:t>
                  </w:r>
                </w:p>
              </w:txbxContent>
            </v:textbox>
          </v:shape>
        </w:pict>
      </w:r>
      <w:r>
        <w:pict w14:anchorId="54A96EB2">
          <v:shape id="首页自画框图8" o:spid="_x0000_s1032" type="#_x0000_t202" style="position:absolute;left:0;text-align:left;margin-left:.05pt;margin-top:569.45pt;width:226.75pt;height:28.35pt;z-index:251665408;mso-width-relative:page;mso-height-relative:page" stroked="f">
            <v:textbox style="mso-fit-shape-to-text:t" inset="0,0,,0">
              <w:txbxContent>
                <w:p w14:paraId="0096E8F6" w14:textId="55A549E7" w:rsidR="00764058" w:rsidRDefault="00764058">
                  <w:pPr>
                    <w:pStyle w:val="afffffffb"/>
                  </w:pPr>
                  <w:r>
                    <w:t>2026—XX—XX发布</w:t>
                  </w:r>
                </w:p>
              </w:txbxContent>
            </v:textbox>
          </v:shape>
        </w:pict>
      </w:r>
      <w:r>
        <w:pict w14:anchorId="4B26D215">
          <v:shape id="首页自画框图7" o:spid="_x0000_s1031" type="#_x0000_t202" style="position:absolute;left:0;text-align:left;margin-left:.05pt;margin-top:195.2pt;width:481.95pt;height:340.2pt;z-index:251664384;mso-width-relative:page;mso-height-relative:page" stroked="f">
            <v:textbox style="mso-fit-shape-to-text:t" inset="0,0,,0">
              <w:txbxContent>
                <w:p w14:paraId="74AC23B4" w14:textId="629006B6" w:rsidR="00764058" w:rsidRDefault="00764058">
                  <w:pPr>
                    <w:pStyle w:val="afffffffd"/>
                  </w:pPr>
                  <w:r w:rsidRPr="00584E5B">
                    <w:rPr>
                      <w:rFonts w:hint="eastAsia"/>
                    </w:rPr>
                    <w:t>设施番茄病虫害绿色防控技术规范</w:t>
                  </w:r>
                </w:p>
                <w:p w14:paraId="7315A221" w14:textId="77777777" w:rsidR="00764058" w:rsidRDefault="00764058">
                  <w:pPr>
                    <w:pStyle w:val="affffffff0"/>
                  </w:pPr>
                </w:p>
                <w:p w14:paraId="2B017B1A" w14:textId="0F26FF40" w:rsidR="00764058" w:rsidRPr="00F5677F" w:rsidRDefault="00764058">
                  <w:pPr>
                    <w:pStyle w:val="affffffff1"/>
                    <w:rPr>
                      <w:rFonts w:asciiTheme="minorEastAsia" w:eastAsiaTheme="minorEastAsia" w:hAnsiTheme="minorEastAsia"/>
                      <w:sz w:val="24"/>
                    </w:rPr>
                  </w:pPr>
                </w:p>
              </w:txbxContent>
            </v:textbox>
          </v:shape>
        </w:pict>
      </w:r>
      <w:r>
        <w:pict w14:anchorId="2775BBF8">
          <v:line id="首页自画框图6" o:spid="_x0000_s1030" style="position:absolute;left:0;text-align:left;z-index:251663360;mso-width-relative:page;mso-height-relative:page" from=".05pt,81.8pt" to="482pt,81.8pt"/>
        </w:pict>
      </w:r>
    </w:p>
    <w:p w14:paraId="28E3F4EF" w14:textId="77777777" w:rsidR="003C28F9" w:rsidRDefault="003C28F9">
      <w:pPr>
        <w:pStyle w:val="afffffffa"/>
        <w:ind w:firstLine="420"/>
        <w:sectPr w:rsidR="003C28F9">
          <w:headerReference w:type="even" r:id="rId9"/>
          <w:headerReference w:type="default" r:id="rId10"/>
          <w:footerReference w:type="even" r:id="rId11"/>
          <w:footerReference w:type="default" r:id="rId12"/>
          <w:pgSz w:w="11907" w:h="16839"/>
          <w:pgMar w:top="283" w:right="1134" w:bottom="1134" w:left="1417" w:header="283" w:footer="1134" w:gutter="0"/>
          <w:pgNumType w:fmt="upperRoman" w:start="1"/>
          <w:cols w:space="425"/>
          <w:titlePg/>
          <w:docGrid w:type="lines" w:linePitch="312"/>
        </w:sectPr>
      </w:pPr>
    </w:p>
    <w:p w14:paraId="0D339C67" w14:textId="77777777" w:rsidR="003C28F9" w:rsidRDefault="004E432C">
      <w:pPr>
        <w:pStyle w:val="afffffff8"/>
      </w:pPr>
      <w:bookmarkStart w:id="0" w:name="标准前言"/>
      <w:bookmarkEnd w:id="0"/>
      <w:r>
        <w:rPr>
          <w:rFonts w:hint="eastAsia"/>
        </w:rPr>
        <w:lastRenderedPageBreak/>
        <w:t>前    言</w:t>
      </w:r>
    </w:p>
    <w:p w14:paraId="657A630B" w14:textId="77777777" w:rsidR="00584E5B" w:rsidRDefault="00584E5B" w:rsidP="00584E5B">
      <w:pPr>
        <w:pStyle w:val="afffffffa"/>
        <w:ind w:firstLine="420"/>
        <w:rPr>
          <w:rFonts w:hint="eastAsia"/>
        </w:rPr>
      </w:pPr>
      <w:r>
        <w:rPr>
          <w:rFonts w:hint="eastAsia"/>
        </w:rPr>
        <w:t>本文件按照GB/T 1.1—2020《标准化工作导则  第1部分：标准化文件的结构和起草规则》的规定起草。</w:t>
      </w:r>
    </w:p>
    <w:p w14:paraId="23368D8A" w14:textId="77777777" w:rsidR="00584E5B" w:rsidRDefault="00584E5B" w:rsidP="00584E5B">
      <w:pPr>
        <w:pStyle w:val="afffffffa"/>
        <w:ind w:firstLine="420"/>
        <w:rPr>
          <w:rFonts w:hint="eastAsia"/>
        </w:rPr>
      </w:pPr>
      <w:r>
        <w:rPr>
          <w:rFonts w:hint="eastAsia"/>
        </w:rPr>
        <w:t>本文件由青海大学农林科学院（青海省农林科学院）提出。</w:t>
      </w:r>
    </w:p>
    <w:p w14:paraId="7EE0BA3A" w14:textId="77777777" w:rsidR="00584E5B" w:rsidRDefault="00584E5B" w:rsidP="00584E5B">
      <w:pPr>
        <w:pStyle w:val="afffffffa"/>
        <w:ind w:firstLine="420"/>
        <w:rPr>
          <w:rFonts w:hint="eastAsia"/>
        </w:rPr>
      </w:pPr>
      <w:r>
        <w:rPr>
          <w:rFonts w:hint="eastAsia"/>
        </w:rPr>
        <w:t>本文件由青海省农学会归口。</w:t>
      </w:r>
    </w:p>
    <w:p w14:paraId="0E552DC6" w14:textId="77777777" w:rsidR="00584E5B" w:rsidRDefault="00584E5B" w:rsidP="00584E5B">
      <w:pPr>
        <w:pStyle w:val="afffffffa"/>
        <w:ind w:firstLine="420"/>
        <w:rPr>
          <w:rFonts w:hint="eastAsia"/>
        </w:rPr>
      </w:pPr>
      <w:r>
        <w:rPr>
          <w:rFonts w:hint="eastAsia"/>
        </w:rPr>
        <w:t>本文件起草单位：青海大学农林科学院（青海省农林科学院）、青海省农业技术推广总站、西北农林科技大学、西宁市湟中区龙财种养殖专业合作社、西宁市湟中区云平种养殖专业合作社。</w:t>
      </w:r>
    </w:p>
    <w:p w14:paraId="74C9AB37" w14:textId="77777777" w:rsidR="00584E5B" w:rsidRDefault="00584E5B" w:rsidP="00584E5B">
      <w:pPr>
        <w:pStyle w:val="afffffffa"/>
        <w:ind w:firstLine="420"/>
        <w:rPr>
          <w:rFonts w:hint="eastAsia"/>
        </w:rPr>
      </w:pPr>
      <w:r>
        <w:rPr>
          <w:rFonts w:hint="eastAsia"/>
        </w:rPr>
        <w:t>本文件主要起草人：刘雲祥、咸文荣、邵海南、星冬花、吴玉栋、王秀娟、宋庆、马永强、李秋荣、王康、王勇、祝瑞洁、钟光言、丁平。</w:t>
      </w:r>
    </w:p>
    <w:p w14:paraId="74C0476E" w14:textId="77BA5636" w:rsidR="003C28F9" w:rsidRDefault="00584E5B" w:rsidP="00584E5B">
      <w:pPr>
        <w:pStyle w:val="afffffffa"/>
        <w:ind w:firstLine="420"/>
      </w:pPr>
      <w:r>
        <w:rPr>
          <w:rFonts w:hint="eastAsia"/>
        </w:rPr>
        <w:t>本文件由青海省农学会监督实施。</w:t>
      </w:r>
    </w:p>
    <w:p w14:paraId="3733213A" w14:textId="77777777" w:rsidR="003C28F9" w:rsidRDefault="003C28F9">
      <w:pPr>
        <w:pStyle w:val="afffffffa"/>
        <w:ind w:firstLineChars="0" w:firstLine="0"/>
      </w:pPr>
    </w:p>
    <w:p w14:paraId="7CA24BFD" w14:textId="77777777" w:rsidR="003C28F9" w:rsidRDefault="003C28F9">
      <w:pPr>
        <w:pStyle w:val="afffffffa"/>
        <w:ind w:firstLine="420"/>
        <w:sectPr w:rsidR="003C28F9">
          <w:headerReference w:type="default" r:id="rId13"/>
          <w:footerReference w:type="default" r:id="rId14"/>
          <w:pgSz w:w="11907" w:h="16839"/>
          <w:pgMar w:top="1417" w:right="1134" w:bottom="1134" w:left="1417" w:header="1417" w:footer="1134" w:gutter="0"/>
          <w:pgNumType w:fmt="upperRoman" w:start="1"/>
          <w:cols w:space="425"/>
          <w:docGrid w:type="lines" w:linePitch="312"/>
        </w:sectPr>
      </w:pPr>
    </w:p>
    <w:p w14:paraId="55828D89" w14:textId="71911B5C" w:rsidR="003C28F9" w:rsidRDefault="00584E5B" w:rsidP="00365AE0">
      <w:pPr>
        <w:pStyle w:val="affffffffe"/>
        <w:spacing w:before="360" w:after="360"/>
      </w:pPr>
      <w:bookmarkStart w:id="1" w:name="OLE_LINK1"/>
      <w:bookmarkStart w:id="2" w:name="OLE_LINK2"/>
      <w:bookmarkStart w:id="3" w:name="标准内容"/>
      <w:bookmarkEnd w:id="3"/>
      <w:r w:rsidRPr="00584E5B">
        <w:rPr>
          <w:rFonts w:hint="eastAsia"/>
        </w:rPr>
        <w:lastRenderedPageBreak/>
        <w:t>设施番茄病虫害绿色防控技术规范</w:t>
      </w:r>
    </w:p>
    <w:bookmarkEnd w:id="1"/>
    <w:bookmarkEnd w:id="2"/>
    <w:p w14:paraId="7C630F62" w14:textId="77777777" w:rsidR="003C28F9" w:rsidRDefault="004E432C">
      <w:pPr>
        <w:pStyle w:val="a6"/>
        <w:spacing w:before="312" w:after="312"/>
      </w:pPr>
      <w:r>
        <w:rPr>
          <w:rFonts w:hint="eastAsia"/>
        </w:rPr>
        <w:t>范围</w:t>
      </w:r>
    </w:p>
    <w:p w14:paraId="74F7BF38" w14:textId="77777777" w:rsidR="00584E5B" w:rsidRPr="00584E5B" w:rsidRDefault="00584E5B" w:rsidP="00584E5B">
      <w:pPr>
        <w:pStyle w:val="afffffffa"/>
        <w:ind w:firstLine="420"/>
        <w:rPr>
          <w:rFonts w:hint="eastAsia"/>
          <w:color w:val="000000" w:themeColor="text1"/>
        </w:rPr>
      </w:pPr>
      <w:r w:rsidRPr="00584E5B">
        <w:rPr>
          <w:rFonts w:hint="eastAsia"/>
          <w:color w:val="000000" w:themeColor="text1"/>
        </w:rPr>
        <w:t>本文件规定了设施番茄主要病虫害的防控对象、农业防治、物理防治、生物防治和化学防治措施。</w:t>
      </w:r>
    </w:p>
    <w:p w14:paraId="19A1EE8E" w14:textId="5F6FD050" w:rsidR="003C28F9" w:rsidRDefault="00584E5B" w:rsidP="00584E5B">
      <w:pPr>
        <w:pStyle w:val="afffffffa"/>
        <w:ind w:firstLine="420"/>
      </w:pPr>
      <w:r w:rsidRPr="00584E5B">
        <w:rPr>
          <w:rFonts w:hint="eastAsia"/>
          <w:color w:val="000000" w:themeColor="text1"/>
        </w:rPr>
        <w:t>本文件适用于设施番茄病虫害绿色防控。</w:t>
      </w:r>
    </w:p>
    <w:p w14:paraId="52D2C393" w14:textId="77777777" w:rsidR="003C28F9" w:rsidRDefault="004E432C">
      <w:pPr>
        <w:pStyle w:val="a6"/>
        <w:spacing w:before="312" w:after="312"/>
      </w:pPr>
      <w:r>
        <w:rPr>
          <w:rFonts w:hint="eastAsia"/>
        </w:rPr>
        <w:t>规范性引用文件</w:t>
      </w:r>
    </w:p>
    <w:p w14:paraId="17511553" w14:textId="77777777" w:rsidR="003C28F9" w:rsidRDefault="004E432C">
      <w:pPr>
        <w:pStyle w:val="afffffffa"/>
        <w:ind w:firstLine="420"/>
      </w:pPr>
      <w:r>
        <w:rPr>
          <w:rFonts w:hint="eastAsia"/>
        </w:rPr>
        <w:t>下列文件中的</w:t>
      </w:r>
      <w:r>
        <w:t>内容通过文中</w:t>
      </w:r>
      <w:r>
        <w:rPr>
          <w:rFonts w:hint="eastAsia"/>
        </w:rPr>
        <w:t>的</w:t>
      </w:r>
      <w:r>
        <w:t>规范性引用而构成本文件必不可少的条款。其中</w:t>
      </w:r>
      <w:r>
        <w:rPr>
          <w:rFonts w:hint="eastAsia"/>
        </w:rPr>
        <w:t>，</w:t>
      </w:r>
      <w:r>
        <w:t>注日期的引用文件，</w:t>
      </w:r>
      <w:r>
        <w:rPr>
          <w:rFonts w:hint="eastAsia"/>
        </w:rPr>
        <w:t>仅</w:t>
      </w:r>
      <w:r>
        <w:t>该日期对应的版本</w:t>
      </w:r>
      <w:r>
        <w:rPr>
          <w:rFonts w:hint="eastAsia"/>
        </w:rPr>
        <w:t>适用</w:t>
      </w:r>
      <w:r>
        <w:t>于本文件；不注日期的引用文件，其最新版本（</w:t>
      </w:r>
      <w:r>
        <w:rPr>
          <w:rFonts w:hint="eastAsia"/>
        </w:rPr>
        <w:t>包括</w:t>
      </w:r>
      <w:r>
        <w:t>所有的修改单）</w:t>
      </w:r>
      <w:r>
        <w:rPr>
          <w:rFonts w:hint="eastAsia"/>
        </w:rPr>
        <w:t>适用</w:t>
      </w:r>
      <w:r>
        <w:t>于本文件</w:t>
      </w:r>
      <w:r>
        <w:rPr>
          <w:rFonts w:hint="eastAsia"/>
        </w:rPr>
        <w:t>。</w:t>
      </w:r>
    </w:p>
    <w:p w14:paraId="6490BD70" w14:textId="77777777" w:rsidR="00584E5B" w:rsidRPr="00584E5B" w:rsidRDefault="00584E5B" w:rsidP="00584E5B">
      <w:pPr>
        <w:pStyle w:val="afffffffa"/>
        <w:ind w:firstLine="420"/>
        <w:rPr>
          <w:rFonts w:ascii="Times New Roman" w:hint="eastAsia"/>
        </w:rPr>
      </w:pPr>
      <w:r w:rsidRPr="00584E5B">
        <w:rPr>
          <w:rFonts w:ascii="Times New Roman" w:hint="eastAsia"/>
        </w:rPr>
        <w:t xml:space="preserve">GB 16715.3 </w:t>
      </w:r>
      <w:r w:rsidRPr="00584E5B">
        <w:rPr>
          <w:rFonts w:ascii="Times New Roman" w:hint="eastAsia"/>
        </w:rPr>
        <w:t>瓜菜作物种子</w:t>
      </w:r>
      <w:r w:rsidRPr="00584E5B">
        <w:rPr>
          <w:rFonts w:ascii="Times New Roman" w:hint="eastAsia"/>
        </w:rPr>
        <w:t xml:space="preserve">  </w:t>
      </w:r>
      <w:r w:rsidRPr="00584E5B">
        <w:rPr>
          <w:rFonts w:ascii="Times New Roman" w:hint="eastAsia"/>
        </w:rPr>
        <w:t>第</w:t>
      </w:r>
      <w:r w:rsidRPr="00584E5B">
        <w:rPr>
          <w:rFonts w:ascii="Times New Roman" w:hint="eastAsia"/>
        </w:rPr>
        <w:t>3</w:t>
      </w:r>
      <w:r w:rsidRPr="00584E5B">
        <w:rPr>
          <w:rFonts w:ascii="Times New Roman" w:hint="eastAsia"/>
        </w:rPr>
        <w:t>部分：茄果类</w:t>
      </w:r>
    </w:p>
    <w:p w14:paraId="1FC054AC" w14:textId="77777777" w:rsidR="00584E5B" w:rsidRPr="00584E5B" w:rsidRDefault="00584E5B" w:rsidP="00584E5B">
      <w:pPr>
        <w:pStyle w:val="afffffffa"/>
        <w:ind w:firstLine="420"/>
        <w:rPr>
          <w:rFonts w:ascii="Times New Roman" w:hint="eastAsia"/>
        </w:rPr>
      </w:pPr>
      <w:r w:rsidRPr="00584E5B">
        <w:rPr>
          <w:rFonts w:ascii="Times New Roman" w:hint="eastAsia"/>
        </w:rPr>
        <w:t xml:space="preserve">NY/T 391 </w:t>
      </w:r>
      <w:r w:rsidRPr="00584E5B">
        <w:rPr>
          <w:rFonts w:ascii="Times New Roman" w:hint="eastAsia"/>
        </w:rPr>
        <w:t>绿色食品</w:t>
      </w:r>
      <w:r w:rsidRPr="00584E5B">
        <w:rPr>
          <w:rFonts w:ascii="Times New Roman" w:hint="eastAsia"/>
        </w:rPr>
        <w:t xml:space="preserve">  </w:t>
      </w:r>
      <w:r w:rsidRPr="00584E5B">
        <w:rPr>
          <w:rFonts w:ascii="Times New Roman" w:hint="eastAsia"/>
        </w:rPr>
        <w:t>产地环境质量</w:t>
      </w:r>
    </w:p>
    <w:p w14:paraId="307CFBF0" w14:textId="77777777" w:rsidR="00584E5B" w:rsidRPr="00584E5B" w:rsidRDefault="00584E5B" w:rsidP="00584E5B">
      <w:pPr>
        <w:pStyle w:val="afffffffa"/>
        <w:ind w:firstLine="420"/>
        <w:rPr>
          <w:rFonts w:ascii="Times New Roman" w:hint="eastAsia"/>
        </w:rPr>
      </w:pPr>
      <w:r w:rsidRPr="00584E5B">
        <w:rPr>
          <w:rFonts w:ascii="Times New Roman" w:hint="eastAsia"/>
        </w:rPr>
        <w:t xml:space="preserve">NY/T 393 </w:t>
      </w:r>
      <w:r w:rsidRPr="00584E5B">
        <w:rPr>
          <w:rFonts w:ascii="Times New Roman" w:hint="eastAsia"/>
        </w:rPr>
        <w:t>绿色食品</w:t>
      </w:r>
      <w:r w:rsidRPr="00584E5B">
        <w:rPr>
          <w:rFonts w:ascii="Times New Roman" w:hint="eastAsia"/>
        </w:rPr>
        <w:t xml:space="preserve">  </w:t>
      </w:r>
      <w:r w:rsidRPr="00584E5B">
        <w:rPr>
          <w:rFonts w:ascii="Times New Roman" w:hint="eastAsia"/>
        </w:rPr>
        <w:t>农药使用准则</w:t>
      </w:r>
    </w:p>
    <w:p w14:paraId="45D9FB88" w14:textId="77777777" w:rsidR="00584E5B" w:rsidRPr="00584E5B" w:rsidRDefault="00584E5B" w:rsidP="00584E5B">
      <w:pPr>
        <w:pStyle w:val="afffffffa"/>
        <w:ind w:firstLine="420"/>
        <w:rPr>
          <w:rFonts w:ascii="Times New Roman" w:hint="eastAsia"/>
        </w:rPr>
      </w:pPr>
      <w:r w:rsidRPr="00584E5B">
        <w:rPr>
          <w:rFonts w:ascii="Times New Roman" w:hint="eastAsia"/>
        </w:rPr>
        <w:t xml:space="preserve">NY/T 394 </w:t>
      </w:r>
      <w:r w:rsidRPr="00584E5B">
        <w:rPr>
          <w:rFonts w:ascii="Times New Roman" w:hint="eastAsia"/>
        </w:rPr>
        <w:t>绿色食品</w:t>
      </w:r>
      <w:r w:rsidRPr="00584E5B">
        <w:rPr>
          <w:rFonts w:ascii="Times New Roman" w:hint="eastAsia"/>
        </w:rPr>
        <w:t xml:space="preserve">  </w:t>
      </w:r>
      <w:r w:rsidRPr="00584E5B">
        <w:rPr>
          <w:rFonts w:ascii="Times New Roman" w:hint="eastAsia"/>
        </w:rPr>
        <w:t>肥料使用准则</w:t>
      </w:r>
    </w:p>
    <w:p w14:paraId="569365F9" w14:textId="77777777" w:rsidR="00584E5B" w:rsidRPr="00584E5B" w:rsidRDefault="00584E5B" w:rsidP="00584E5B">
      <w:pPr>
        <w:pStyle w:val="afffffffa"/>
        <w:ind w:firstLine="420"/>
        <w:rPr>
          <w:rFonts w:ascii="Times New Roman" w:hint="eastAsia"/>
        </w:rPr>
      </w:pPr>
      <w:r w:rsidRPr="00584E5B">
        <w:rPr>
          <w:rFonts w:ascii="Times New Roman" w:hint="eastAsia"/>
        </w:rPr>
        <w:t xml:space="preserve">NY/T 1276 </w:t>
      </w:r>
      <w:r w:rsidRPr="00584E5B">
        <w:rPr>
          <w:rFonts w:ascii="Times New Roman" w:hint="eastAsia"/>
        </w:rPr>
        <w:t>农药安全使用规范</w:t>
      </w:r>
      <w:r w:rsidRPr="00584E5B">
        <w:rPr>
          <w:rFonts w:ascii="Times New Roman" w:hint="eastAsia"/>
        </w:rPr>
        <w:t xml:space="preserve">  </w:t>
      </w:r>
      <w:r w:rsidRPr="00584E5B">
        <w:rPr>
          <w:rFonts w:ascii="Times New Roman" w:hint="eastAsia"/>
        </w:rPr>
        <w:t>总则</w:t>
      </w:r>
    </w:p>
    <w:p w14:paraId="6FBBEBED" w14:textId="77777777" w:rsidR="00584E5B" w:rsidRPr="00584E5B" w:rsidRDefault="00584E5B" w:rsidP="00584E5B">
      <w:pPr>
        <w:pStyle w:val="afffffffa"/>
        <w:ind w:firstLine="420"/>
        <w:rPr>
          <w:rFonts w:ascii="Times New Roman" w:hint="eastAsia"/>
        </w:rPr>
      </w:pPr>
      <w:r w:rsidRPr="00584E5B">
        <w:rPr>
          <w:rFonts w:ascii="Times New Roman" w:hint="eastAsia"/>
        </w:rPr>
        <w:t xml:space="preserve">NY/T 3263.1 </w:t>
      </w:r>
      <w:r w:rsidRPr="00584E5B">
        <w:rPr>
          <w:rFonts w:ascii="Times New Roman" w:hint="eastAsia"/>
        </w:rPr>
        <w:t>主要农作物蜜蜂授粉及病虫害绿色防控技术规程</w:t>
      </w:r>
      <w:r w:rsidRPr="00584E5B">
        <w:rPr>
          <w:rFonts w:ascii="Times New Roman" w:hint="eastAsia"/>
        </w:rPr>
        <w:t xml:space="preserve">  </w:t>
      </w:r>
      <w:r w:rsidRPr="00584E5B">
        <w:rPr>
          <w:rFonts w:ascii="Times New Roman" w:hint="eastAsia"/>
        </w:rPr>
        <w:t>第</w:t>
      </w:r>
      <w:r w:rsidRPr="00584E5B">
        <w:rPr>
          <w:rFonts w:ascii="Times New Roman" w:hint="eastAsia"/>
        </w:rPr>
        <w:t>1</w:t>
      </w:r>
      <w:r w:rsidRPr="00584E5B">
        <w:rPr>
          <w:rFonts w:ascii="Times New Roman" w:hint="eastAsia"/>
        </w:rPr>
        <w:t>部分：温室果蔬（草莓、番茄）</w:t>
      </w:r>
    </w:p>
    <w:p w14:paraId="1756E793" w14:textId="77777777" w:rsidR="00584E5B" w:rsidRPr="00584E5B" w:rsidRDefault="00584E5B" w:rsidP="00584E5B">
      <w:pPr>
        <w:pStyle w:val="afffffffa"/>
        <w:ind w:firstLine="420"/>
        <w:rPr>
          <w:rFonts w:ascii="Times New Roman" w:hint="eastAsia"/>
        </w:rPr>
      </w:pPr>
      <w:r w:rsidRPr="00584E5B">
        <w:rPr>
          <w:rFonts w:ascii="Times New Roman" w:hint="eastAsia"/>
        </w:rPr>
        <w:t xml:space="preserve">NY/T 3696 </w:t>
      </w:r>
      <w:r w:rsidRPr="00584E5B">
        <w:rPr>
          <w:rFonts w:ascii="Times New Roman" w:hint="eastAsia"/>
        </w:rPr>
        <w:t>设施蔬菜水肥一体化技术规范</w:t>
      </w:r>
    </w:p>
    <w:p w14:paraId="68C0E176" w14:textId="7BFEAB45" w:rsidR="003C28F9" w:rsidRPr="00DA4F46" w:rsidRDefault="00584E5B" w:rsidP="00584E5B">
      <w:pPr>
        <w:pStyle w:val="afffffffa"/>
        <w:ind w:firstLine="420"/>
        <w:rPr>
          <w:rFonts w:ascii="Times New Roman"/>
        </w:rPr>
      </w:pPr>
      <w:r w:rsidRPr="00584E5B">
        <w:rPr>
          <w:rFonts w:ascii="Times New Roman" w:hint="eastAsia"/>
        </w:rPr>
        <w:t xml:space="preserve">DB63/T 1236-2013 </w:t>
      </w:r>
      <w:r w:rsidRPr="00584E5B">
        <w:rPr>
          <w:rFonts w:ascii="Times New Roman" w:hint="eastAsia"/>
        </w:rPr>
        <w:t>番茄基质穴盘育苗技术规程</w:t>
      </w:r>
    </w:p>
    <w:p w14:paraId="29AFC0C3" w14:textId="77777777" w:rsidR="003C28F9" w:rsidRPr="00DA4F46" w:rsidRDefault="004E432C">
      <w:pPr>
        <w:pStyle w:val="a6"/>
        <w:spacing w:before="312" w:after="312"/>
        <w:rPr>
          <w:rFonts w:ascii="Times New Roman"/>
        </w:rPr>
      </w:pPr>
      <w:r w:rsidRPr="00DA4F46">
        <w:rPr>
          <w:rFonts w:ascii="Times New Roman" w:hint="eastAsia"/>
        </w:rPr>
        <w:t>术语</w:t>
      </w:r>
      <w:r w:rsidRPr="00DA4F46">
        <w:rPr>
          <w:rFonts w:ascii="Times New Roman"/>
        </w:rPr>
        <w:t>和定义</w:t>
      </w:r>
    </w:p>
    <w:p w14:paraId="68B98BB4" w14:textId="2AB56E2E" w:rsidR="003C28F9" w:rsidRPr="00DA4F46" w:rsidRDefault="00DA4F46">
      <w:pPr>
        <w:pStyle w:val="afffffffa"/>
        <w:ind w:firstLine="420"/>
        <w:rPr>
          <w:rFonts w:ascii="Times New Roman"/>
        </w:rPr>
      </w:pPr>
      <w:r w:rsidRPr="00DA4F46">
        <w:rPr>
          <w:rFonts w:ascii="Times New Roman" w:hint="eastAsia"/>
        </w:rPr>
        <w:t>本文件没有需要界定的术语和定义。</w:t>
      </w:r>
    </w:p>
    <w:p w14:paraId="1B69C028" w14:textId="6D9C77A7" w:rsidR="003C28F9" w:rsidRPr="00584E5B" w:rsidRDefault="00584E5B" w:rsidP="00584E5B">
      <w:pPr>
        <w:pStyle w:val="a6"/>
        <w:spacing w:before="312" w:after="312"/>
        <w:rPr>
          <w:rFonts w:ascii="Times New Roman" w:hint="eastAsia"/>
        </w:rPr>
      </w:pPr>
      <w:r w:rsidRPr="00584E5B">
        <w:rPr>
          <w:rFonts w:ascii="Times New Roman" w:hint="eastAsia"/>
        </w:rPr>
        <w:t>防控对象</w:t>
      </w:r>
    </w:p>
    <w:p w14:paraId="1FEF6848" w14:textId="5EFA5063" w:rsidR="004F17E9" w:rsidRPr="00365AE0" w:rsidRDefault="004F17E9" w:rsidP="004F17E9">
      <w:pPr>
        <w:pStyle w:val="a6"/>
        <w:numPr>
          <w:ilvl w:val="0"/>
          <w:numId w:val="0"/>
        </w:numPr>
        <w:spacing w:before="312" w:after="312"/>
      </w:pPr>
      <w:r>
        <w:t>4</w:t>
      </w:r>
      <w:r w:rsidRPr="00365AE0">
        <w:rPr>
          <w:rFonts w:hint="eastAsia"/>
        </w:rPr>
        <w:t xml:space="preserve">.1　</w:t>
      </w:r>
      <w:r w:rsidR="00584E5B" w:rsidRPr="00584E5B">
        <w:rPr>
          <w:rFonts w:hint="eastAsia"/>
        </w:rPr>
        <w:t>主要病害</w:t>
      </w:r>
    </w:p>
    <w:p w14:paraId="32AC8823" w14:textId="3E76BDB2" w:rsidR="004F17E9" w:rsidRDefault="00584E5B" w:rsidP="004F17E9">
      <w:pPr>
        <w:pStyle w:val="afffffffa"/>
        <w:ind w:firstLine="420"/>
      </w:pPr>
      <w:r w:rsidRPr="00584E5B">
        <w:rPr>
          <w:rFonts w:hint="eastAsia"/>
        </w:rPr>
        <w:t>灰霉病、早疫病、晚疫病、灰叶斑病、叶霉病、白粉病、青枯病、病毒病、根结线虫病等。</w:t>
      </w:r>
    </w:p>
    <w:p w14:paraId="612463AD" w14:textId="15271CC4" w:rsidR="004F17E9" w:rsidRPr="00365AE0" w:rsidRDefault="004F17E9" w:rsidP="004F17E9">
      <w:pPr>
        <w:pStyle w:val="a6"/>
        <w:numPr>
          <w:ilvl w:val="0"/>
          <w:numId w:val="0"/>
        </w:numPr>
        <w:spacing w:before="312" w:after="312"/>
      </w:pPr>
      <w:r>
        <w:t>4</w:t>
      </w:r>
      <w:r w:rsidRPr="00365AE0">
        <w:rPr>
          <w:rFonts w:hint="eastAsia"/>
        </w:rPr>
        <w:t>.</w:t>
      </w:r>
      <w:r>
        <w:t>2</w:t>
      </w:r>
      <w:r w:rsidRPr="00365AE0">
        <w:rPr>
          <w:rFonts w:hint="eastAsia"/>
        </w:rPr>
        <w:t xml:space="preserve">　</w:t>
      </w:r>
      <w:r w:rsidR="00584E5B" w:rsidRPr="00584E5B">
        <w:rPr>
          <w:rFonts w:hint="eastAsia"/>
        </w:rPr>
        <w:t>主要害虫</w:t>
      </w:r>
    </w:p>
    <w:p w14:paraId="0A0FF1D6" w14:textId="11E6B899" w:rsidR="004F17E9" w:rsidRPr="004F17E9" w:rsidRDefault="00584E5B" w:rsidP="004F17E9">
      <w:pPr>
        <w:pStyle w:val="afffffffa"/>
        <w:ind w:firstLine="420"/>
      </w:pPr>
      <w:r w:rsidRPr="00584E5B">
        <w:rPr>
          <w:rFonts w:hint="eastAsia"/>
        </w:rPr>
        <w:t>番茄潜叶蛾、粉虱、潜叶蝇、蚜虫、蓟马、红蜘蛛等。</w:t>
      </w:r>
    </w:p>
    <w:p w14:paraId="613C32AB" w14:textId="6FD37E18" w:rsidR="003C28F9" w:rsidRDefault="00584E5B" w:rsidP="00584E5B">
      <w:pPr>
        <w:pStyle w:val="a6"/>
        <w:spacing w:before="312" w:after="312"/>
        <w:rPr>
          <w:rFonts w:ascii="Times New Roman"/>
        </w:rPr>
      </w:pPr>
      <w:r w:rsidRPr="00584E5B">
        <w:rPr>
          <w:rFonts w:ascii="Times New Roman" w:hint="eastAsia"/>
        </w:rPr>
        <w:t>农业防治</w:t>
      </w:r>
    </w:p>
    <w:p w14:paraId="14A8C9D3" w14:textId="17FA4F19" w:rsidR="004F17E9" w:rsidRPr="00365AE0" w:rsidRDefault="004F17E9" w:rsidP="004F17E9">
      <w:pPr>
        <w:pStyle w:val="a6"/>
        <w:numPr>
          <w:ilvl w:val="0"/>
          <w:numId w:val="0"/>
        </w:numPr>
        <w:spacing w:before="312" w:after="312"/>
      </w:pPr>
      <w:r>
        <w:t>5</w:t>
      </w:r>
      <w:r w:rsidRPr="00365AE0">
        <w:rPr>
          <w:rFonts w:hint="eastAsia"/>
        </w:rPr>
        <w:t xml:space="preserve">.1　</w:t>
      </w:r>
      <w:r w:rsidR="00584E5B" w:rsidRPr="00584E5B">
        <w:rPr>
          <w:rFonts w:hint="eastAsia"/>
        </w:rPr>
        <w:t>品种选择</w:t>
      </w:r>
    </w:p>
    <w:p w14:paraId="0BECC0B0" w14:textId="58BAC0CA" w:rsidR="004F17E9" w:rsidRPr="004F17E9" w:rsidRDefault="00584E5B" w:rsidP="004F17E9">
      <w:pPr>
        <w:pStyle w:val="afffffffa"/>
        <w:ind w:firstLine="420"/>
      </w:pPr>
      <w:r w:rsidRPr="00584E5B">
        <w:rPr>
          <w:rFonts w:hint="eastAsia"/>
        </w:rPr>
        <w:t>选用经登记的优质、高产、抗病虫的品种。种子应符合GB 16715.3的规定。</w:t>
      </w:r>
    </w:p>
    <w:p w14:paraId="454F8C76" w14:textId="3DE89CEE" w:rsidR="004D301A" w:rsidRDefault="004D301A" w:rsidP="004D301A">
      <w:pPr>
        <w:pStyle w:val="a6"/>
        <w:numPr>
          <w:ilvl w:val="0"/>
          <w:numId w:val="0"/>
        </w:numPr>
        <w:spacing w:before="312" w:after="312"/>
      </w:pPr>
      <w:r>
        <w:lastRenderedPageBreak/>
        <w:t>5</w:t>
      </w:r>
      <w:r w:rsidRPr="00365AE0">
        <w:rPr>
          <w:rFonts w:hint="eastAsia"/>
        </w:rPr>
        <w:t>.</w:t>
      </w:r>
      <w:r>
        <w:t>2</w:t>
      </w:r>
      <w:r w:rsidRPr="00365AE0">
        <w:rPr>
          <w:rFonts w:hint="eastAsia"/>
        </w:rPr>
        <w:t xml:space="preserve">　</w:t>
      </w:r>
      <w:r w:rsidR="00584E5B">
        <w:rPr>
          <w:rFonts w:hint="eastAsia"/>
        </w:rPr>
        <w:t>种子处理</w:t>
      </w:r>
    </w:p>
    <w:p w14:paraId="5E34A99D" w14:textId="62B54CE7" w:rsidR="00584E5B" w:rsidRDefault="00584E5B" w:rsidP="00584E5B">
      <w:pPr>
        <w:pStyle w:val="a6"/>
        <w:numPr>
          <w:ilvl w:val="0"/>
          <w:numId w:val="0"/>
        </w:numPr>
        <w:spacing w:before="312" w:after="312"/>
      </w:pPr>
      <w:r>
        <w:t>5</w:t>
      </w:r>
      <w:r w:rsidRPr="00365AE0">
        <w:rPr>
          <w:rFonts w:hint="eastAsia"/>
        </w:rPr>
        <w:t>.</w:t>
      </w:r>
      <w:r>
        <w:t>2</w:t>
      </w:r>
      <w:r>
        <w:rPr>
          <w:rFonts w:hint="eastAsia"/>
        </w:rPr>
        <w:t>.1</w:t>
      </w:r>
      <w:r w:rsidRPr="00365AE0">
        <w:rPr>
          <w:rFonts w:hint="eastAsia"/>
        </w:rPr>
        <w:t xml:space="preserve">　</w:t>
      </w:r>
      <w:r w:rsidRPr="00584E5B">
        <w:rPr>
          <w:rFonts w:hint="eastAsia"/>
        </w:rPr>
        <w:t>温汤浸种</w:t>
      </w:r>
    </w:p>
    <w:p w14:paraId="5E90F6AE" w14:textId="77777777" w:rsidR="00584E5B" w:rsidRPr="00565F3E" w:rsidRDefault="00584E5B" w:rsidP="00584E5B">
      <w:pPr>
        <w:pStyle w:val="afffffffa"/>
        <w:ind w:firstLine="420"/>
        <w:rPr>
          <w:rFonts w:ascii="Times New Roman" w:hint="eastAsia"/>
        </w:rPr>
      </w:pPr>
      <w:r w:rsidRPr="00565F3E">
        <w:rPr>
          <w:rFonts w:ascii="Times New Roman" w:hint="eastAsia"/>
        </w:rPr>
        <w:t>将种子放入种子量</w:t>
      </w:r>
      <w:r w:rsidRPr="00565F3E">
        <w:rPr>
          <w:rFonts w:ascii="Times New Roman" w:hint="eastAsia"/>
        </w:rPr>
        <w:t>4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5</w:t>
      </w:r>
      <w:r w:rsidRPr="00565F3E">
        <w:rPr>
          <w:rFonts w:ascii="Times New Roman" w:hint="eastAsia"/>
        </w:rPr>
        <w:t>倍的</w:t>
      </w:r>
      <w:r w:rsidRPr="00565F3E">
        <w:rPr>
          <w:rFonts w:ascii="Times New Roman" w:hint="eastAsia"/>
        </w:rPr>
        <w:t>50</w:t>
      </w:r>
      <w:r w:rsidRPr="00565F3E">
        <w:rPr>
          <w:rFonts w:ascii="Times New Roman" w:hint="eastAsia"/>
        </w:rPr>
        <w:t>℃～</w:t>
      </w:r>
      <w:r w:rsidRPr="00565F3E">
        <w:rPr>
          <w:rFonts w:ascii="Times New Roman" w:hint="eastAsia"/>
        </w:rPr>
        <w:t>55</w:t>
      </w:r>
      <w:r w:rsidRPr="00565F3E">
        <w:rPr>
          <w:rFonts w:ascii="Times New Roman" w:hint="eastAsia"/>
        </w:rPr>
        <w:t>℃温水中不断搅拌，浸泡</w:t>
      </w:r>
      <w:r w:rsidRPr="00565F3E">
        <w:rPr>
          <w:rFonts w:ascii="Times New Roman" w:hint="eastAsia"/>
        </w:rPr>
        <w:t>15 min</w:t>
      </w:r>
      <w:r w:rsidRPr="00565F3E">
        <w:rPr>
          <w:rFonts w:ascii="Times New Roman" w:hint="eastAsia"/>
        </w:rPr>
        <w:t>左右后捞出。再将种子放在清水中浸泡</w:t>
      </w:r>
      <w:r w:rsidRPr="00565F3E">
        <w:rPr>
          <w:rFonts w:ascii="Times New Roman" w:hint="eastAsia"/>
        </w:rPr>
        <w:t>5 h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8 h</w:t>
      </w:r>
      <w:r w:rsidRPr="00565F3E">
        <w:rPr>
          <w:rFonts w:ascii="Times New Roman" w:hint="eastAsia"/>
        </w:rPr>
        <w:t>，捞出洗净，用潮湿纱布包好，放置在</w:t>
      </w:r>
      <w:r w:rsidRPr="00565F3E">
        <w:rPr>
          <w:rFonts w:ascii="Times New Roman" w:hint="eastAsia"/>
        </w:rPr>
        <w:t>25</w:t>
      </w:r>
      <w:r w:rsidRPr="00565F3E">
        <w:rPr>
          <w:rFonts w:ascii="Times New Roman" w:hint="eastAsia"/>
        </w:rPr>
        <w:t>℃左右环境中保湿催芽，</w:t>
      </w:r>
      <w:r w:rsidRPr="00565F3E">
        <w:rPr>
          <w:rFonts w:ascii="Times New Roman" w:hint="eastAsia"/>
        </w:rPr>
        <w:t>80%</w:t>
      </w:r>
      <w:r w:rsidRPr="00565F3E">
        <w:rPr>
          <w:rFonts w:ascii="Times New Roman" w:hint="eastAsia"/>
        </w:rPr>
        <w:t>以上种子露白即可播种。</w:t>
      </w:r>
    </w:p>
    <w:p w14:paraId="7BCEBDAD" w14:textId="7A545F6D" w:rsidR="004D301A" w:rsidRPr="00565F3E" w:rsidRDefault="00584E5B" w:rsidP="00584E5B">
      <w:pPr>
        <w:pStyle w:val="afffffffa"/>
        <w:ind w:firstLine="420"/>
        <w:rPr>
          <w:rFonts w:ascii="Times New Roman"/>
        </w:rPr>
      </w:pPr>
      <w:r w:rsidRPr="00565F3E">
        <w:rPr>
          <w:rFonts w:ascii="Times New Roman" w:hint="eastAsia"/>
        </w:rPr>
        <w:t>药剂处理种子用</w:t>
      </w:r>
      <w:r w:rsidRPr="00565F3E">
        <w:rPr>
          <w:rFonts w:ascii="Times New Roman" w:hint="eastAsia"/>
        </w:rPr>
        <w:t>10%</w:t>
      </w:r>
      <w:r w:rsidRPr="00565F3E">
        <w:rPr>
          <w:rFonts w:ascii="Times New Roman" w:hint="eastAsia"/>
        </w:rPr>
        <w:t>磷酸三钠浸泡</w:t>
      </w:r>
      <w:r w:rsidRPr="00565F3E">
        <w:rPr>
          <w:rFonts w:ascii="Times New Roman" w:hint="eastAsia"/>
        </w:rPr>
        <w:t>20 min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30 min</w:t>
      </w:r>
      <w:r w:rsidRPr="00565F3E">
        <w:rPr>
          <w:rFonts w:ascii="Times New Roman" w:hint="eastAsia"/>
        </w:rPr>
        <w:t>、</w:t>
      </w:r>
      <w:r w:rsidRPr="00565F3E">
        <w:rPr>
          <w:rFonts w:ascii="Times New Roman" w:hint="eastAsia"/>
        </w:rPr>
        <w:t>2%</w:t>
      </w:r>
      <w:r w:rsidRPr="00565F3E">
        <w:rPr>
          <w:rFonts w:ascii="Times New Roman" w:hint="eastAsia"/>
        </w:rPr>
        <w:t>次氯酸钠浸泡</w:t>
      </w:r>
      <w:r w:rsidRPr="00565F3E">
        <w:rPr>
          <w:rFonts w:ascii="Times New Roman" w:hint="eastAsia"/>
        </w:rPr>
        <w:t>5 min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10 min</w:t>
      </w:r>
      <w:r w:rsidRPr="00565F3E">
        <w:rPr>
          <w:rFonts w:ascii="Times New Roman" w:hint="eastAsia"/>
        </w:rPr>
        <w:t>或</w:t>
      </w:r>
      <w:r w:rsidRPr="00565F3E">
        <w:rPr>
          <w:rFonts w:ascii="Times New Roman" w:hint="eastAsia"/>
        </w:rPr>
        <w:t>0.1%</w:t>
      </w:r>
      <w:r w:rsidRPr="00565F3E">
        <w:rPr>
          <w:rFonts w:ascii="Times New Roman" w:hint="eastAsia"/>
        </w:rPr>
        <w:t>高锰酸钾浸泡</w:t>
      </w:r>
      <w:r w:rsidRPr="00565F3E">
        <w:rPr>
          <w:rFonts w:ascii="Times New Roman" w:hint="eastAsia"/>
        </w:rPr>
        <w:t>10 min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15 min</w:t>
      </w:r>
      <w:r w:rsidRPr="00565F3E">
        <w:rPr>
          <w:rFonts w:ascii="Times New Roman" w:hint="eastAsia"/>
        </w:rPr>
        <w:t>捞出，清水冲洗</w:t>
      </w:r>
      <w:r w:rsidRPr="00565F3E">
        <w:rPr>
          <w:rFonts w:ascii="Times New Roman" w:hint="eastAsia"/>
        </w:rPr>
        <w:t>3</w:t>
      </w:r>
      <w:r w:rsidRPr="00565F3E">
        <w:rPr>
          <w:rFonts w:ascii="Times New Roman" w:hint="eastAsia"/>
        </w:rPr>
        <w:t>次～</w:t>
      </w:r>
      <w:r w:rsidRPr="00565F3E">
        <w:rPr>
          <w:rFonts w:ascii="Times New Roman" w:hint="eastAsia"/>
        </w:rPr>
        <w:t>4</w:t>
      </w:r>
      <w:r w:rsidRPr="00565F3E">
        <w:rPr>
          <w:rFonts w:ascii="Times New Roman" w:hint="eastAsia"/>
        </w:rPr>
        <w:t>次，浸种催芽。</w:t>
      </w:r>
    </w:p>
    <w:p w14:paraId="1962FC6D" w14:textId="33738B31" w:rsidR="004D301A" w:rsidRDefault="004D301A" w:rsidP="004D301A">
      <w:pPr>
        <w:pStyle w:val="a6"/>
        <w:numPr>
          <w:ilvl w:val="0"/>
          <w:numId w:val="0"/>
        </w:numPr>
        <w:spacing w:before="312" w:after="312"/>
      </w:pPr>
      <w:r>
        <w:t>5</w:t>
      </w:r>
      <w:r w:rsidRPr="00365AE0">
        <w:rPr>
          <w:rFonts w:hint="eastAsia"/>
        </w:rPr>
        <w:t>.</w:t>
      </w:r>
      <w:r>
        <w:t>3</w:t>
      </w:r>
      <w:r w:rsidRPr="00365AE0">
        <w:rPr>
          <w:rFonts w:hint="eastAsia"/>
        </w:rPr>
        <w:t xml:space="preserve">　</w:t>
      </w:r>
      <w:r w:rsidR="00584E5B" w:rsidRPr="00584E5B">
        <w:rPr>
          <w:rFonts w:hint="eastAsia"/>
        </w:rPr>
        <w:t>合理轮作</w:t>
      </w:r>
    </w:p>
    <w:p w14:paraId="2CCD7E22" w14:textId="0A015506" w:rsidR="004D301A" w:rsidRPr="004D301A" w:rsidRDefault="00584E5B" w:rsidP="004D301A">
      <w:pPr>
        <w:pStyle w:val="afffffffa"/>
        <w:ind w:firstLine="420"/>
      </w:pPr>
      <w:r w:rsidRPr="00584E5B">
        <w:rPr>
          <w:rFonts w:hint="eastAsia"/>
        </w:rPr>
        <w:t>与非茄科作物轮作3年以上。</w:t>
      </w:r>
    </w:p>
    <w:p w14:paraId="057A977A" w14:textId="6FCD276A" w:rsidR="004D301A" w:rsidRDefault="004D301A" w:rsidP="004D301A">
      <w:pPr>
        <w:pStyle w:val="a6"/>
        <w:numPr>
          <w:ilvl w:val="0"/>
          <w:numId w:val="0"/>
        </w:numPr>
        <w:spacing w:before="312" w:after="312"/>
      </w:pPr>
      <w:r>
        <w:t>5</w:t>
      </w:r>
      <w:r w:rsidRPr="00365AE0">
        <w:rPr>
          <w:rFonts w:hint="eastAsia"/>
        </w:rPr>
        <w:t>.</w:t>
      </w:r>
      <w:r>
        <w:t>4</w:t>
      </w:r>
      <w:r w:rsidRPr="00365AE0">
        <w:rPr>
          <w:rFonts w:hint="eastAsia"/>
        </w:rPr>
        <w:t xml:space="preserve">　</w:t>
      </w:r>
      <w:r w:rsidR="00584E5B" w:rsidRPr="00584E5B">
        <w:rPr>
          <w:rFonts w:hint="eastAsia"/>
        </w:rPr>
        <w:t>穴盘育苗</w:t>
      </w:r>
    </w:p>
    <w:p w14:paraId="541BA0A8" w14:textId="5FAD7ABD" w:rsidR="004D301A" w:rsidRPr="00565F3E" w:rsidRDefault="00584E5B" w:rsidP="004D301A">
      <w:pPr>
        <w:pStyle w:val="afffffffa"/>
        <w:ind w:firstLine="420"/>
        <w:rPr>
          <w:rFonts w:ascii="Times New Roman"/>
        </w:rPr>
      </w:pPr>
      <w:r w:rsidRPr="00565F3E">
        <w:rPr>
          <w:rFonts w:ascii="Times New Roman" w:hint="eastAsia"/>
        </w:rPr>
        <w:t>穴盘育苗按</w:t>
      </w:r>
      <w:r w:rsidRPr="00565F3E">
        <w:rPr>
          <w:rFonts w:ascii="Times New Roman" w:hint="eastAsia"/>
        </w:rPr>
        <w:t>DB63/T 1236</w:t>
      </w:r>
      <w:r w:rsidRPr="00565F3E">
        <w:rPr>
          <w:rFonts w:ascii="Times New Roman" w:hint="eastAsia"/>
        </w:rPr>
        <w:t>规定执行。育苗期温湿度管理按照</w:t>
      </w:r>
      <w:r w:rsidRPr="00565F3E">
        <w:rPr>
          <w:rFonts w:ascii="Times New Roman" w:hint="eastAsia"/>
        </w:rPr>
        <w:t>DB63/T 1236</w:t>
      </w:r>
      <w:r w:rsidRPr="00565F3E">
        <w:rPr>
          <w:rFonts w:ascii="Times New Roman" w:hint="eastAsia"/>
        </w:rPr>
        <w:t>规定执行。</w:t>
      </w:r>
    </w:p>
    <w:p w14:paraId="4B11C76F" w14:textId="605485A1" w:rsidR="004D301A" w:rsidRPr="00365AE0" w:rsidRDefault="004D301A" w:rsidP="004D301A">
      <w:pPr>
        <w:pStyle w:val="a6"/>
        <w:numPr>
          <w:ilvl w:val="0"/>
          <w:numId w:val="0"/>
        </w:numPr>
        <w:spacing w:before="312" w:after="312"/>
      </w:pPr>
      <w:r>
        <w:t>5</w:t>
      </w:r>
      <w:r w:rsidRPr="00365AE0">
        <w:rPr>
          <w:rFonts w:hint="eastAsia"/>
        </w:rPr>
        <w:t>.</w:t>
      </w:r>
      <w:r>
        <w:t>5</w:t>
      </w:r>
      <w:r w:rsidRPr="00365AE0">
        <w:rPr>
          <w:rFonts w:hint="eastAsia"/>
        </w:rPr>
        <w:t xml:space="preserve">　</w:t>
      </w:r>
      <w:r w:rsidR="00584E5B" w:rsidRPr="00584E5B">
        <w:rPr>
          <w:rFonts w:hint="eastAsia"/>
        </w:rPr>
        <w:t>清洁田园</w:t>
      </w:r>
    </w:p>
    <w:p w14:paraId="619B4751" w14:textId="77777777" w:rsidR="00584E5B" w:rsidRDefault="00584E5B" w:rsidP="00584E5B">
      <w:pPr>
        <w:pStyle w:val="afffffffa"/>
        <w:ind w:firstLine="420"/>
        <w:rPr>
          <w:rFonts w:ascii="Times New Roman"/>
        </w:rPr>
      </w:pPr>
      <w:r w:rsidRPr="00584E5B">
        <w:rPr>
          <w:rFonts w:ascii="Times New Roman" w:hint="eastAsia"/>
        </w:rPr>
        <w:t>产地符合</w:t>
      </w:r>
      <w:r w:rsidRPr="00584E5B">
        <w:rPr>
          <w:rFonts w:ascii="Times New Roman" w:hint="eastAsia"/>
        </w:rPr>
        <w:t>NY/T 391</w:t>
      </w:r>
      <w:r w:rsidRPr="00584E5B">
        <w:rPr>
          <w:rFonts w:ascii="Times New Roman" w:hint="eastAsia"/>
        </w:rPr>
        <w:t>的要求。生长期及时摘除黄叶、老叶、病叶和病残果，清除设施杂草，保持株间通风透光，地面干净整洁；收获后及时清洁田园，清除田间病残体和杂草，带至设施外集中进行无害化处理。</w:t>
      </w:r>
    </w:p>
    <w:p w14:paraId="04204102" w14:textId="500E9163" w:rsidR="00584E5B" w:rsidRDefault="00584E5B" w:rsidP="00584E5B">
      <w:pPr>
        <w:pStyle w:val="a6"/>
        <w:numPr>
          <w:ilvl w:val="0"/>
          <w:numId w:val="0"/>
        </w:numPr>
        <w:spacing w:before="312" w:after="312"/>
      </w:pPr>
      <w:r>
        <w:t>5</w:t>
      </w:r>
      <w:r w:rsidRPr="00365AE0">
        <w:rPr>
          <w:rFonts w:hint="eastAsia"/>
        </w:rPr>
        <w:t>.</w:t>
      </w:r>
      <w:r>
        <w:t>6</w:t>
      </w:r>
      <w:r w:rsidRPr="00365AE0">
        <w:rPr>
          <w:rFonts w:hint="eastAsia"/>
        </w:rPr>
        <w:t xml:space="preserve">　</w:t>
      </w:r>
      <w:r w:rsidR="00764058" w:rsidRPr="00764058">
        <w:rPr>
          <w:rFonts w:hint="eastAsia"/>
        </w:rPr>
        <w:t>肥水管理</w:t>
      </w:r>
    </w:p>
    <w:p w14:paraId="59EC56BC" w14:textId="6E507650" w:rsidR="00764058" w:rsidRPr="00565F3E" w:rsidRDefault="00764058" w:rsidP="00764058">
      <w:pPr>
        <w:pStyle w:val="afffffffa"/>
        <w:ind w:firstLine="420"/>
        <w:rPr>
          <w:rFonts w:ascii="Times New Roman"/>
        </w:rPr>
      </w:pPr>
      <w:r w:rsidRPr="00565F3E">
        <w:rPr>
          <w:rFonts w:ascii="Times New Roman" w:hint="eastAsia"/>
        </w:rPr>
        <w:t>肥料施用符合</w:t>
      </w:r>
      <w:r w:rsidRPr="00565F3E">
        <w:rPr>
          <w:rFonts w:ascii="Times New Roman" w:hint="eastAsia"/>
        </w:rPr>
        <w:t>NY/T 394</w:t>
      </w:r>
      <w:r w:rsidRPr="00565F3E">
        <w:rPr>
          <w:rFonts w:ascii="Times New Roman" w:hint="eastAsia"/>
        </w:rPr>
        <w:t>的规定，水肥一体化技术符合</w:t>
      </w:r>
      <w:r w:rsidRPr="00565F3E">
        <w:rPr>
          <w:rFonts w:ascii="Times New Roman" w:hint="eastAsia"/>
        </w:rPr>
        <w:t>NY/T 3696</w:t>
      </w:r>
      <w:r w:rsidRPr="00565F3E">
        <w:rPr>
          <w:rFonts w:ascii="Times New Roman" w:hint="eastAsia"/>
        </w:rPr>
        <w:t>的要求。定植后及时浇定植水，</w:t>
      </w:r>
      <w:r w:rsidRPr="00565F3E">
        <w:rPr>
          <w:rFonts w:ascii="Times New Roman" w:hint="eastAsia"/>
        </w:rPr>
        <w:t>3 d</w:t>
      </w:r>
      <w:r w:rsidRPr="00565F3E">
        <w:rPr>
          <w:rFonts w:ascii="Times New Roman" w:hint="eastAsia"/>
        </w:rPr>
        <w:t>后浇缓苗水。使用滴灌、喷灌、膜下暗灌等浇水模式，减少棚室的空气湿度。结合施肥进行灌溉或单独灌溉，按照土壤墒情，合理决定。</w:t>
      </w:r>
    </w:p>
    <w:p w14:paraId="5E6A061C" w14:textId="22E3D78A" w:rsidR="00764058" w:rsidRDefault="00764058" w:rsidP="00764058">
      <w:pPr>
        <w:pStyle w:val="a6"/>
        <w:numPr>
          <w:ilvl w:val="0"/>
          <w:numId w:val="0"/>
        </w:numPr>
        <w:spacing w:before="312" w:after="312"/>
      </w:pPr>
      <w:r>
        <w:t>5</w:t>
      </w:r>
      <w:r w:rsidRPr="00365AE0">
        <w:rPr>
          <w:rFonts w:hint="eastAsia"/>
        </w:rPr>
        <w:t>.</w:t>
      </w:r>
      <w:r>
        <w:t>7</w:t>
      </w:r>
      <w:r w:rsidRPr="00365AE0">
        <w:rPr>
          <w:rFonts w:hint="eastAsia"/>
        </w:rPr>
        <w:t xml:space="preserve">　</w:t>
      </w:r>
      <w:r w:rsidRPr="00764058">
        <w:rPr>
          <w:rFonts w:hint="eastAsia"/>
        </w:rPr>
        <w:t>温湿度管理</w:t>
      </w:r>
    </w:p>
    <w:p w14:paraId="648D9996" w14:textId="79A1DF18" w:rsidR="00764058" w:rsidRPr="00565F3E" w:rsidRDefault="00565F3E" w:rsidP="00764058">
      <w:pPr>
        <w:pStyle w:val="afffffffa"/>
        <w:ind w:firstLine="420"/>
        <w:rPr>
          <w:rFonts w:ascii="Times New Roman" w:hint="eastAsia"/>
        </w:rPr>
      </w:pPr>
      <w:r w:rsidRPr="00565F3E">
        <w:rPr>
          <w:rFonts w:ascii="Times New Roman" w:hint="eastAsia"/>
        </w:rPr>
        <w:t>苗出齐后棚内温度保持白天</w:t>
      </w:r>
      <w:r w:rsidRPr="00565F3E">
        <w:rPr>
          <w:rFonts w:ascii="Times New Roman" w:hint="eastAsia"/>
        </w:rPr>
        <w:t>25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28</w:t>
      </w:r>
      <w:r w:rsidRPr="00565F3E">
        <w:rPr>
          <w:rFonts w:ascii="Times New Roman" w:hint="eastAsia"/>
        </w:rPr>
        <w:t>℃，夜间</w:t>
      </w:r>
      <w:r w:rsidRPr="00565F3E">
        <w:rPr>
          <w:rFonts w:ascii="Times New Roman" w:hint="eastAsia"/>
        </w:rPr>
        <w:t>15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18</w:t>
      </w:r>
      <w:r w:rsidRPr="00565F3E">
        <w:rPr>
          <w:rFonts w:ascii="Times New Roman" w:hint="eastAsia"/>
        </w:rPr>
        <w:t>℃；开花期日间气温</w:t>
      </w:r>
      <w:r w:rsidRPr="00565F3E">
        <w:rPr>
          <w:rFonts w:ascii="Times New Roman" w:hint="eastAsia"/>
        </w:rPr>
        <w:t>25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30</w:t>
      </w:r>
      <w:r w:rsidRPr="00565F3E">
        <w:rPr>
          <w:rFonts w:ascii="Times New Roman" w:hint="eastAsia"/>
        </w:rPr>
        <w:t>℃，夜间室内气温</w:t>
      </w:r>
      <w:r w:rsidRPr="00565F3E">
        <w:rPr>
          <w:rFonts w:ascii="Times New Roman" w:hint="eastAsia"/>
        </w:rPr>
        <w:t>15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20</w:t>
      </w:r>
      <w:r w:rsidRPr="00565F3E">
        <w:rPr>
          <w:rFonts w:ascii="Times New Roman" w:hint="eastAsia"/>
        </w:rPr>
        <w:t>℃；结果期日间温度</w:t>
      </w:r>
      <w:r w:rsidRPr="00565F3E">
        <w:rPr>
          <w:rFonts w:ascii="Times New Roman" w:hint="eastAsia"/>
        </w:rPr>
        <w:t>26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28</w:t>
      </w:r>
      <w:r w:rsidRPr="00565F3E">
        <w:rPr>
          <w:rFonts w:ascii="Times New Roman" w:hint="eastAsia"/>
        </w:rPr>
        <w:t>℃，夜间</w:t>
      </w:r>
      <w:r w:rsidRPr="00565F3E">
        <w:rPr>
          <w:rFonts w:ascii="Times New Roman" w:hint="eastAsia"/>
        </w:rPr>
        <w:t>12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15</w:t>
      </w:r>
      <w:r w:rsidRPr="00565F3E">
        <w:rPr>
          <w:rFonts w:ascii="Times New Roman" w:hint="eastAsia"/>
        </w:rPr>
        <w:t>℃。若棚温超过</w:t>
      </w:r>
      <w:r w:rsidRPr="00565F3E">
        <w:rPr>
          <w:rFonts w:ascii="Times New Roman" w:hint="eastAsia"/>
        </w:rPr>
        <w:t>30</w:t>
      </w:r>
      <w:r w:rsidRPr="00565F3E">
        <w:rPr>
          <w:rFonts w:ascii="Times New Roman" w:hint="eastAsia"/>
        </w:rPr>
        <w:t>℃时，应加盖遮阳网降温遮光。缓苗期适宜湿度为</w:t>
      </w:r>
      <w:r w:rsidRPr="00565F3E">
        <w:rPr>
          <w:rFonts w:ascii="Times New Roman" w:hint="eastAsia"/>
        </w:rPr>
        <w:t>80%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90%</w:t>
      </w:r>
      <w:r w:rsidRPr="00565F3E">
        <w:rPr>
          <w:rFonts w:ascii="Times New Roman" w:hint="eastAsia"/>
        </w:rPr>
        <w:t>；开花坐果期适宜湿度为</w:t>
      </w:r>
      <w:r w:rsidRPr="00565F3E">
        <w:rPr>
          <w:rFonts w:ascii="Times New Roman" w:hint="eastAsia"/>
        </w:rPr>
        <w:t>60%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70%</w:t>
      </w:r>
      <w:r w:rsidRPr="00565F3E">
        <w:rPr>
          <w:rFonts w:ascii="Times New Roman" w:hint="eastAsia"/>
        </w:rPr>
        <w:t>；结果期适宜湿度为</w:t>
      </w:r>
      <w:r w:rsidRPr="00565F3E">
        <w:rPr>
          <w:rFonts w:ascii="Times New Roman" w:hint="eastAsia"/>
        </w:rPr>
        <w:t>50%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60%</w:t>
      </w:r>
      <w:r w:rsidRPr="00565F3E">
        <w:rPr>
          <w:rFonts w:ascii="Times New Roman" w:hint="eastAsia"/>
        </w:rPr>
        <w:t>。</w:t>
      </w:r>
      <w:bookmarkStart w:id="4" w:name="_GoBack"/>
      <w:bookmarkEnd w:id="4"/>
    </w:p>
    <w:p w14:paraId="17295052" w14:textId="1E9C1EE3" w:rsidR="00764058" w:rsidRDefault="00764058" w:rsidP="00764058">
      <w:pPr>
        <w:pStyle w:val="a6"/>
        <w:numPr>
          <w:ilvl w:val="0"/>
          <w:numId w:val="0"/>
        </w:numPr>
        <w:spacing w:before="312" w:after="312"/>
      </w:pPr>
      <w:r>
        <w:t>5</w:t>
      </w:r>
      <w:r w:rsidRPr="00365AE0">
        <w:rPr>
          <w:rFonts w:hint="eastAsia"/>
        </w:rPr>
        <w:t>.</w:t>
      </w:r>
      <w:r>
        <w:t>8</w:t>
      </w:r>
      <w:r w:rsidRPr="00365AE0">
        <w:rPr>
          <w:rFonts w:hint="eastAsia"/>
        </w:rPr>
        <w:t xml:space="preserve">　</w:t>
      </w:r>
      <w:r w:rsidRPr="00764058">
        <w:rPr>
          <w:rFonts w:hint="eastAsia"/>
        </w:rPr>
        <w:t>熊蜂授粉</w:t>
      </w:r>
    </w:p>
    <w:p w14:paraId="1FD7DE44" w14:textId="2ADC2BE5" w:rsidR="00764058" w:rsidRPr="00565F3E" w:rsidRDefault="00764058" w:rsidP="00764058">
      <w:pPr>
        <w:pStyle w:val="afffffffa"/>
        <w:ind w:firstLine="420"/>
        <w:rPr>
          <w:rFonts w:ascii="Times New Roman" w:hint="eastAsia"/>
        </w:rPr>
      </w:pPr>
      <w:r w:rsidRPr="00565F3E">
        <w:rPr>
          <w:rFonts w:ascii="Times New Roman" w:hint="eastAsia"/>
        </w:rPr>
        <w:t>采用熊蜂授粉，授粉方法按照</w:t>
      </w:r>
      <w:r w:rsidRPr="00565F3E">
        <w:rPr>
          <w:rFonts w:ascii="Times New Roman" w:hint="eastAsia"/>
        </w:rPr>
        <w:t>NY/T 3263.1</w:t>
      </w:r>
      <w:r w:rsidRPr="00565F3E">
        <w:rPr>
          <w:rFonts w:ascii="Times New Roman" w:hint="eastAsia"/>
        </w:rPr>
        <w:t>规定执行。</w:t>
      </w:r>
    </w:p>
    <w:p w14:paraId="3549E7A5" w14:textId="0549B45C" w:rsidR="003C28F9" w:rsidRDefault="00764058" w:rsidP="00764058">
      <w:pPr>
        <w:pStyle w:val="a6"/>
        <w:spacing w:before="312" w:after="312"/>
        <w:rPr>
          <w:rFonts w:ascii="Times New Roman"/>
        </w:rPr>
      </w:pPr>
      <w:r w:rsidRPr="00764058">
        <w:rPr>
          <w:rFonts w:ascii="Times New Roman" w:hint="eastAsia"/>
        </w:rPr>
        <w:t>物理防治</w:t>
      </w:r>
    </w:p>
    <w:p w14:paraId="5C9C17B1" w14:textId="08D082E3" w:rsidR="00312AC7" w:rsidRDefault="00312AC7" w:rsidP="00312AC7">
      <w:pPr>
        <w:pStyle w:val="a6"/>
        <w:numPr>
          <w:ilvl w:val="0"/>
          <w:numId w:val="0"/>
        </w:numPr>
        <w:spacing w:before="312" w:after="312"/>
      </w:pPr>
      <w:r>
        <w:t>6</w:t>
      </w:r>
      <w:r w:rsidRPr="00365AE0">
        <w:rPr>
          <w:rFonts w:hint="eastAsia"/>
        </w:rPr>
        <w:t>.</w:t>
      </w:r>
      <w:r>
        <w:t>1</w:t>
      </w:r>
      <w:r w:rsidRPr="00365AE0">
        <w:rPr>
          <w:rFonts w:hint="eastAsia"/>
        </w:rPr>
        <w:t xml:space="preserve">　</w:t>
      </w:r>
      <w:r w:rsidR="00764058" w:rsidRPr="00764058">
        <w:rPr>
          <w:rFonts w:hint="eastAsia"/>
        </w:rPr>
        <w:t>高温闷棚</w:t>
      </w:r>
    </w:p>
    <w:p w14:paraId="21E5C043" w14:textId="57F33541" w:rsidR="00312AC7" w:rsidRPr="00565F3E" w:rsidRDefault="00764058" w:rsidP="00312AC7">
      <w:pPr>
        <w:pStyle w:val="afffffffa"/>
        <w:ind w:firstLine="420"/>
        <w:rPr>
          <w:rFonts w:ascii="Times New Roman"/>
        </w:rPr>
      </w:pPr>
      <w:r w:rsidRPr="00565F3E">
        <w:rPr>
          <w:rFonts w:ascii="Times New Roman" w:hint="eastAsia"/>
        </w:rPr>
        <w:lastRenderedPageBreak/>
        <w:t>定植前翻耕土壤，深度为</w:t>
      </w:r>
      <w:r w:rsidRPr="00565F3E">
        <w:rPr>
          <w:rFonts w:ascii="Times New Roman" w:hint="eastAsia"/>
        </w:rPr>
        <w:t>25 cm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30 cm</w:t>
      </w:r>
      <w:r w:rsidRPr="00565F3E">
        <w:rPr>
          <w:rFonts w:ascii="Times New Roman" w:hint="eastAsia"/>
        </w:rPr>
        <w:t>，浇足水，土壤湿度保持在</w:t>
      </w:r>
      <w:r w:rsidRPr="00565F3E">
        <w:rPr>
          <w:rFonts w:ascii="Times New Roman" w:hint="eastAsia"/>
        </w:rPr>
        <w:t>60%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70%</w:t>
      </w:r>
      <w:r w:rsidRPr="00565F3E">
        <w:rPr>
          <w:rFonts w:ascii="Times New Roman" w:hint="eastAsia"/>
        </w:rPr>
        <w:t>，用塑料薄膜将整个地块覆盖严密，四周密闭压实，将大棚完全封闭。</w:t>
      </w:r>
      <w:r w:rsidRPr="00565F3E">
        <w:rPr>
          <w:rFonts w:ascii="Times New Roman" w:hint="eastAsia"/>
        </w:rPr>
        <w:t>20 cm</w:t>
      </w:r>
      <w:r w:rsidRPr="00565F3E">
        <w:rPr>
          <w:rFonts w:ascii="Times New Roman" w:hint="eastAsia"/>
        </w:rPr>
        <w:t>土层温度达到</w:t>
      </w:r>
      <w:r w:rsidRPr="00565F3E">
        <w:rPr>
          <w:rFonts w:ascii="Times New Roman" w:hint="eastAsia"/>
        </w:rPr>
        <w:t xml:space="preserve"> 45</w:t>
      </w:r>
      <w:r w:rsidRPr="00565F3E">
        <w:rPr>
          <w:rFonts w:ascii="Times New Roman" w:hint="eastAsia"/>
        </w:rPr>
        <w:t>℃，维持</w:t>
      </w:r>
      <w:r w:rsidRPr="00565F3E">
        <w:rPr>
          <w:rFonts w:ascii="Times New Roman" w:hint="eastAsia"/>
        </w:rPr>
        <w:t>7 d</w:t>
      </w:r>
      <w:r w:rsidRPr="00565F3E">
        <w:rPr>
          <w:rFonts w:ascii="Times New Roman" w:hint="eastAsia"/>
        </w:rPr>
        <w:t>，或者保持</w:t>
      </w:r>
      <w:r w:rsidRPr="00565F3E">
        <w:rPr>
          <w:rFonts w:ascii="Times New Roman" w:hint="eastAsia"/>
        </w:rPr>
        <w:t xml:space="preserve"> 40</w:t>
      </w:r>
      <w:r w:rsidRPr="00565F3E">
        <w:rPr>
          <w:rFonts w:ascii="Times New Roman" w:hint="eastAsia"/>
        </w:rPr>
        <w:t>℃达</w:t>
      </w:r>
      <w:r w:rsidRPr="00565F3E">
        <w:rPr>
          <w:rFonts w:ascii="Times New Roman" w:hint="eastAsia"/>
        </w:rPr>
        <w:t xml:space="preserve"> 20 d</w:t>
      </w:r>
      <w:r w:rsidRPr="00565F3E">
        <w:rPr>
          <w:rFonts w:ascii="Times New Roman" w:hint="eastAsia"/>
        </w:rPr>
        <w:t>，揭膜后通风换气，浅耕，定植。</w:t>
      </w:r>
    </w:p>
    <w:p w14:paraId="4254004F" w14:textId="43C8F849" w:rsidR="00312AC7" w:rsidRDefault="00312AC7" w:rsidP="00312AC7">
      <w:pPr>
        <w:pStyle w:val="a6"/>
        <w:numPr>
          <w:ilvl w:val="0"/>
          <w:numId w:val="0"/>
        </w:numPr>
        <w:spacing w:before="312" w:after="312"/>
      </w:pPr>
      <w:r>
        <w:t>6</w:t>
      </w:r>
      <w:r w:rsidRPr="00365AE0">
        <w:rPr>
          <w:rFonts w:hint="eastAsia"/>
        </w:rPr>
        <w:t>.</w:t>
      </w:r>
      <w:r>
        <w:t>2</w:t>
      </w:r>
      <w:r w:rsidRPr="00365AE0">
        <w:rPr>
          <w:rFonts w:hint="eastAsia"/>
        </w:rPr>
        <w:t xml:space="preserve">　</w:t>
      </w:r>
      <w:r w:rsidR="00764058" w:rsidRPr="00764058">
        <w:rPr>
          <w:rFonts w:hint="eastAsia"/>
        </w:rPr>
        <w:t>设置防虫网</w:t>
      </w:r>
    </w:p>
    <w:p w14:paraId="155E264A" w14:textId="2CD8336D" w:rsidR="00312AC7" w:rsidRPr="00312AC7" w:rsidRDefault="00764058" w:rsidP="00312AC7">
      <w:pPr>
        <w:pStyle w:val="afffffffa"/>
        <w:ind w:firstLine="420"/>
      </w:pPr>
      <w:r w:rsidRPr="00764058">
        <w:rPr>
          <w:rFonts w:hint="eastAsia"/>
        </w:rPr>
        <w:t>针对不同的害虫种类在温室、大棚的通风口、出入口等位置安装40目～60目防虫网。</w:t>
      </w:r>
    </w:p>
    <w:p w14:paraId="15968AF3" w14:textId="79A1B26D" w:rsidR="00312AC7" w:rsidRDefault="00312AC7" w:rsidP="00312AC7">
      <w:pPr>
        <w:pStyle w:val="a6"/>
        <w:numPr>
          <w:ilvl w:val="0"/>
          <w:numId w:val="0"/>
        </w:numPr>
        <w:spacing w:before="312" w:after="312"/>
      </w:pPr>
      <w:r>
        <w:t>6</w:t>
      </w:r>
      <w:r w:rsidRPr="00365AE0">
        <w:rPr>
          <w:rFonts w:hint="eastAsia"/>
        </w:rPr>
        <w:t>.</w:t>
      </w:r>
      <w:r>
        <w:t>3</w:t>
      </w:r>
      <w:r w:rsidRPr="00365AE0">
        <w:rPr>
          <w:rFonts w:hint="eastAsia"/>
        </w:rPr>
        <w:t xml:space="preserve">　</w:t>
      </w:r>
      <w:r w:rsidR="00764058" w:rsidRPr="00764058">
        <w:rPr>
          <w:rFonts w:hint="eastAsia"/>
        </w:rPr>
        <w:t>色板诱杀</w:t>
      </w:r>
    </w:p>
    <w:p w14:paraId="05C7C9F9" w14:textId="59DEE5F5" w:rsidR="00312AC7" w:rsidRPr="00565F3E" w:rsidRDefault="00764058" w:rsidP="00312AC7">
      <w:pPr>
        <w:pStyle w:val="afffffffa"/>
        <w:ind w:firstLine="420"/>
        <w:rPr>
          <w:rFonts w:ascii="Times New Roman"/>
        </w:rPr>
      </w:pPr>
      <w:r w:rsidRPr="00565F3E">
        <w:rPr>
          <w:rFonts w:ascii="Times New Roman" w:hint="eastAsia"/>
        </w:rPr>
        <w:t>每</w:t>
      </w:r>
      <w:r w:rsidRPr="00565F3E">
        <w:rPr>
          <w:rFonts w:ascii="Times New Roman" w:hint="eastAsia"/>
        </w:rPr>
        <w:t>666.7 m</w:t>
      </w:r>
      <w:r w:rsidRPr="00565F3E">
        <w:rPr>
          <w:rFonts w:ascii="Times New Roman" w:hint="eastAsia"/>
          <w:vertAlign w:val="superscript"/>
        </w:rPr>
        <w:t>2</w:t>
      </w:r>
      <w:r w:rsidRPr="00565F3E">
        <w:rPr>
          <w:rFonts w:ascii="Times New Roman" w:hint="eastAsia"/>
        </w:rPr>
        <w:t>悬挂</w:t>
      </w:r>
      <w:r w:rsidRPr="00565F3E">
        <w:rPr>
          <w:rFonts w:ascii="Times New Roman" w:hint="eastAsia"/>
        </w:rPr>
        <w:t>20 cm</w:t>
      </w:r>
      <w:r w:rsidRPr="00565F3E">
        <w:rPr>
          <w:rFonts w:ascii="Times New Roman" w:hint="eastAsia"/>
        </w:rPr>
        <w:t>×</w:t>
      </w:r>
      <w:r w:rsidRPr="00565F3E">
        <w:rPr>
          <w:rFonts w:ascii="Times New Roman" w:hint="eastAsia"/>
        </w:rPr>
        <w:t>30 cm</w:t>
      </w:r>
      <w:r w:rsidRPr="00565F3E">
        <w:rPr>
          <w:rFonts w:ascii="Times New Roman" w:hint="eastAsia"/>
        </w:rPr>
        <w:t>的黄、蓝板</w:t>
      </w:r>
      <w:r w:rsidRPr="00565F3E">
        <w:rPr>
          <w:rFonts w:ascii="Times New Roman" w:hint="eastAsia"/>
        </w:rPr>
        <w:t>30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 xml:space="preserve">40 </w:t>
      </w:r>
      <w:r w:rsidRPr="00565F3E">
        <w:rPr>
          <w:rFonts w:ascii="Times New Roman" w:hint="eastAsia"/>
        </w:rPr>
        <w:t>张，高度距生长点</w:t>
      </w:r>
      <w:r w:rsidRPr="00565F3E">
        <w:rPr>
          <w:rFonts w:ascii="Times New Roman" w:hint="eastAsia"/>
        </w:rPr>
        <w:t>15 cm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20 cm</w:t>
      </w:r>
      <w:r w:rsidRPr="00565F3E">
        <w:rPr>
          <w:rFonts w:ascii="Times New Roman" w:hint="eastAsia"/>
        </w:rPr>
        <w:t>，随植株生长调整高度，及时更换色板</w:t>
      </w:r>
      <w:r w:rsidR="00312AC7" w:rsidRPr="00565F3E">
        <w:rPr>
          <w:rFonts w:ascii="Times New Roman" w:hint="eastAsia"/>
        </w:rPr>
        <w:t>。</w:t>
      </w:r>
    </w:p>
    <w:p w14:paraId="6205A605" w14:textId="7A4E26D7" w:rsidR="00312AC7" w:rsidRDefault="00565F3E" w:rsidP="00312AC7">
      <w:pPr>
        <w:pStyle w:val="a6"/>
        <w:numPr>
          <w:ilvl w:val="0"/>
          <w:numId w:val="0"/>
        </w:numPr>
        <w:spacing w:before="312" w:after="312"/>
      </w:pPr>
      <w:r w:rsidRPr="00565F3E">
        <w:rPr>
          <w:rFonts w:hint="eastAsia"/>
        </w:rPr>
        <w:t>6.4　银膜避蚜</w:t>
      </w:r>
    </w:p>
    <w:p w14:paraId="2B41AC66" w14:textId="72300146" w:rsidR="00764058" w:rsidRDefault="00764058" w:rsidP="00764058">
      <w:pPr>
        <w:pStyle w:val="afffffffa"/>
        <w:ind w:firstLine="420"/>
      </w:pPr>
      <w:r w:rsidRPr="00764058">
        <w:rPr>
          <w:rFonts w:hint="eastAsia"/>
        </w:rPr>
        <w:t>在棚室出入口、外墙等悬挂银色膜驱避蚜虫。</w:t>
      </w:r>
    </w:p>
    <w:p w14:paraId="09A6E4ED" w14:textId="318502D7" w:rsidR="00764058" w:rsidRDefault="00764058" w:rsidP="00764058">
      <w:pPr>
        <w:pStyle w:val="a6"/>
        <w:numPr>
          <w:ilvl w:val="0"/>
          <w:numId w:val="0"/>
        </w:numPr>
        <w:spacing w:before="312" w:after="312"/>
      </w:pPr>
      <w:r>
        <w:t>6</w:t>
      </w:r>
      <w:r w:rsidRPr="00365AE0">
        <w:rPr>
          <w:rFonts w:hint="eastAsia"/>
        </w:rPr>
        <w:t>.</w:t>
      </w:r>
      <w:r>
        <w:t>5</w:t>
      </w:r>
      <w:r>
        <w:rPr>
          <w:rFonts w:hint="eastAsia"/>
        </w:rPr>
        <w:t xml:space="preserve"> </w:t>
      </w:r>
      <w:r>
        <w:t xml:space="preserve"> </w:t>
      </w:r>
      <w:r w:rsidRPr="00764058">
        <w:rPr>
          <w:rFonts w:hint="eastAsia"/>
        </w:rPr>
        <w:t>灯光诱杀</w:t>
      </w:r>
    </w:p>
    <w:p w14:paraId="36ADD3E4" w14:textId="7D76A012" w:rsidR="00764058" w:rsidRPr="00565F3E" w:rsidRDefault="00764058" w:rsidP="00764058">
      <w:pPr>
        <w:pStyle w:val="afffffffa"/>
        <w:ind w:firstLine="420"/>
        <w:rPr>
          <w:rFonts w:ascii="Times New Roman" w:hint="eastAsia"/>
        </w:rPr>
      </w:pPr>
      <w:r w:rsidRPr="00565F3E">
        <w:rPr>
          <w:rFonts w:ascii="Times New Roman" w:hint="eastAsia"/>
        </w:rPr>
        <w:t>大棚周边悬挂频振式诱虫灯、太阳能智能电网式灭虫器等诱虫灯，以诱杀鳞翅目、鞘翅目等害虫。棚室内设置</w:t>
      </w:r>
      <w:r w:rsidRPr="00565F3E">
        <w:rPr>
          <w:rFonts w:ascii="Times New Roman" w:hint="eastAsia"/>
        </w:rPr>
        <w:t>1</w:t>
      </w:r>
      <w:r w:rsidRPr="00565F3E">
        <w:rPr>
          <w:rFonts w:ascii="Times New Roman" w:hint="eastAsia"/>
        </w:rPr>
        <w:t>盏杀虫灯，光源高出地面</w:t>
      </w:r>
      <w:r w:rsidRPr="00565F3E">
        <w:rPr>
          <w:rFonts w:ascii="Times New Roman" w:hint="eastAsia"/>
        </w:rPr>
        <w:t>0.5 m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1.0 m</w:t>
      </w:r>
      <w:r w:rsidRPr="00565F3E">
        <w:rPr>
          <w:rFonts w:ascii="Times New Roman" w:hint="eastAsia"/>
        </w:rPr>
        <w:t>，集虫装置适量加含</w:t>
      </w:r>
      <w:r w:rsidRPr="00565F3E">
        <w:rPr>
          <w:rFonts w:ascii="Times New Roman" w:hint="eastAsia"/>
        </w:rPr>
        <w:t>0.2%</w:t>
      </w:r>
      <w:r w:rsidRPr="00565F3E">
        <w:rPr>
          <w:rFonts w:ascii="Times New Roman" w:hint="eastAsia"/>
        </w:rPr>
        <w:t>洗涤液的水。</w:t>
      </w:r>
    </w:p>
    <w:p w14:paraId="35214315" w14:textId="4C6236B7" w:rsidR="003C28F9" w:rsidRPr="002E5B00" w:rsidRDefault="00764058" w:rsidP="00764058">
      <w:pPr>
        <w:pStyle w:val="a6"/>
        <w:spacing w:before="312" w:after="312"/>
        <w:rPr>
          <w:rFonts w:ascii="Times New Roman"/>
        </w:rPr>
      </w:pPr>
      <w:r w:rsidRPr="00764058">
        <w:rPr>
          <w:rFonts w:hAnsi="黑体" w:hint="eastAsia"/>
        </w:rPr>
        <w:t>生物防治</w:t>
      </w:r>
    </w:p>
    <w:p w14:paraId="6AB7A424" w14:textId="0066C462" w:rsidR="00DA4F46" w:rsidRPr="00365AE0" w:rsidRDefault="00F7393D" w:rsidP="00365AE0">
      <w:pPr>
        <w:pStyle w:val="afffffffa"/>
        <w:spacing w:afterLines="50" w:after="156"/>
        <w:ind w:firstLineChars="0" w:firstLine="0"/>
        <w:rPr>
          <w:rFonts w:ascii="黑体" w:eastAsia="黑体" w:hAnsi="黑体"/>
        </w:rPr>
      </w:pPr>
      <w:r>
        <w:rPr>
          <w:rFonts w:ascii="黑体" w:eastAsia="黑体" w:hAnsi="黑体"/>
        </w:rPr>
        <w:t>7</w:t>
      </w:r>
      <w:r w:rsidR="00DA4F46" w:rsidRPr="00365AE0">
        <w:rPr>
          <w:rFonts w:ascii="黑体" w:eastAsia="黑体" w:hAnsi="黑体" w:hint="eastAsia"/>
        </w:rPr>
        <w:t>.1</w:t>
      </w:r>
      <w:r w:rsidR="00BF0123" w:rsidRPr="00365AE0">
        <w:rPr>
          <w:rFonts w:ascii="黑体" w:eastAsia="黑体" w:hAnsi="黑体" w:hint="eastAsia"/>
        </w:rPr>
        <w:t xml:space="preserve">　</w:t>
      </w:r>
      <w:r w:rsidR="00764058" w:rsidRPr="00764058">
        <w:rPr>
          <w:rFonts w:ascii="黑体" w:eastAsia="黑体" w:hAnsi="黑体" w:hint="eastAsia"/>
        </w:rPr>
        <w:t>天敌控虫</w:t>
      </w:r>
    </w:p>
    <w:p w14:paraId="2220F02E" w14:textId="1C03E6C5" w:rsidR="00DA4F46" w:rsidRPr="00565F3E" w:rsidRDefault="00764058" w:rsidP="00DA4F46">
      <w:pPr>
        <w:pStyle w:val="afffffffa"/>
        <w:ind w:firstLine="420"/>
        <w:rPr>
          <w:rFonts w:ascii="Times New Roman"/>
        </w:rPr>
      </w:pPr>
      <w:r w:rsidRPr="00565F3E">
        <w:rPr>
          <w:rFonts w:ascii="Times New Roman" w:hint="eastAsia"/>
        </w:rPr>
        <w:t>红蜘蛛发生初期释放智利小植绥螨、胡瓜钝绥螨等天敌，蚜虫、粉虱等害虫危害初期释放丽蚜小蜂、异色瓢虫、赤眼蜂等天敌，释放时按产品说明书操作</w:t>
      </w:r>
      <w:r w:rsidR="00D51E9B" w:rsidRPr="00565F3E">
        <w:rPr>
          <w:rFonts w:ascii="Times New Roman" w:hint="eastAsia"/>
        </w:rPr>
        <w:t>。</w:t>
      </w:r>
    </w:p>
    <w:p w14:paraId="64AAD080" w14:textId="1D1215A8" w:rsidR="00DA4F46" w:rsidRPr="00365AE0" w:rsidRDefault="00D51E9B" w:rsidP="00365AE0">
      <w:pPr>
        <w:pStyle w:val="afffffffa"/>
        <w:spacing w:beforeLines="50" w:before="156" w:afterLines="50" w:after="156"/>
        <w:ind w:firstLineChars="0" w:firstLine="0"/>
        <w:rPr>
          <w:rFonts w:ascii="黑体" w:eastAsia="黑体" w:hAnsi="黑体"/>
        </w:rPr>
      </w:pPr>
      <w:r>
        <w:rPr>
          <w:rFonts w:ascii="黑体" w:eastAsia="黑体" w:hAnsi="黑体"/>
        </w:rPr>
        <w:t>7</w:t>
      </w:r>
      <w:r w:rsidR="00DA4F46" w:rsidRPr="00365AE0">
        <w:rPr>
          <w:rFonts w:ascii="黑体" w:eastAsia="黑体" w:hAnsi="黑体" w:hint="eastAsia"/>
        </w:rPr>
        <w:t xml:space="preserve">.2　</w:t>
      </w:r>
      <w:r w:rsidR="00764058" w:rsidRPr="00764058">
        <w:rPr>
          <w:rFonts w:ascii="黑体" w:eastAsia="黑体" w:hAnsi="黑体" w:hint="eastAsia"/>
        </w:rPr>
        <w:t>性信息素诱杀</w:t>
      </w:r>
    </w:p>
    <w:p w14:paraId="080DBCC2" w14:textId="470B8227" w:rsidR="00DA4F46" w:rsidRPr="00565F3E" w:rsidRDefault="00764058" w:rsidP="00D51E9B">
      <w:pPr>
        <w:pStyle w:val="afffffffa"/>
        <w:ind w:firstLine="420"/>
        <w:rPr>
          <w:rFonts w:ascii="Times New Roman"/>
        </w:rPr>
      </w:pPr>
      <w:r w:rsidRPr="00565F3E">
        <w:rPr>
          <w:rFonts w:ascii="Times New Roman" w:hint="eastAsia"/>
        </w:rPr>
        <w:t>每</w:t>
      </w:r>
      <w:r w:rsidRPr="00565F3E">
        <w:rPr>
          <w:rFonts w:ascii="Times New Roman" w:hint="eastAsia"/>
        </w:rPr>
        <w:t>667 m</w:t>
      </w:r>
      <w:r w:rsidRPr="00565F3E">
        <w:rPr>
          <w:rFonts w:ascii="Times New Roman" w:hint="eastAsia"/>
          <w:vertAlign w:val="superscript"/>
        </w:rPr>
        <w:t>2</w:t>
      </w:r>
      <w:r w:rsidRPr="00565F3E">
        <w:rPr>
          <w:rFonts w:ascii="Times New Roman" w:hint="eastAsia"/>
        </w:rPr>
        <w:t>悬挂带有性信息素诱芯的三角形诱捕器</w:t>
      </w:r>
      <w:r w:rsidRPr="00565F3E">
        <w:rPr>
          <w:rFonts w:ascii="Times New Roman" w:hint="eastAsia"/>
        </w:rPr>
        <w:t>10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20</w:t>
      </w:r>
      <w:r w:rsidRPr="00565F3E">
        <w:rPr>
          <w:rFonts w:ascii="Times New Roman" w:hint="eastAsia"/>
        </w:rPr>
        <w:t>个，挂于行间诱杀番茄潜叶蛾雄虫，于地面</w:t>
      </w:r>
      <w:r w:rsidRPr="00565F3E">
        <w:rPr>
          <w:rFonts w:ascii="Times New Roman" w:hint="eastAsia"/>
        </w:rPr>
        <w:t>0 cm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80 cm</w:t>
      </w:r>
      <w:r w:rsidRPr="00565F3E">
        <w:rPr>
          <w:rFonts w:ascii="Times New Roman" w:hint="eastAsia"/>
        </w:rPr>
        <w:t>，每</w:t>
      </w:r>
      <w:r w:rsidRPr="00565F3E">
        <w:rPr>
          <w:rFonts w:ascii="Times New Roman" w:hint="eastAsia"/>
        </w:rPr>
        <w:t>30 d</w:t>
      </w:r>
      <w:r w:rsidRPr="00565F3E">
        <w:rPr>
          <w:rFonts w:ascii="Times New Roman" w:hint="eastAsia"/>
        </w:rPr>
        <w:t>更换一次诱芯。</w:t>
      </w:r>
    </w:p>
    <w:p w14:paraId="1369A69C" w14:textId="1B9CD2A3" w:rsidR="00D51E9B" w:rsidRPr="00365AE0" w:rsidRDefault="00D51E9B" w:rsidP="00D51E9B">
      <w:pPr>
        <w:pStyle w:val="afffffffa"/>
        <w:spacing w:beforeLines="50" w:before="156" w:afterLines="50" w:after="156"/>
        <w:ind w:firstLineChars="0" w:firstLine="0"/>
        <w:rPr>
          <w:rFonts w:ascii="黑体" w:eastAsia="黑体" w:hAnsi="黑体"/>
        </w:rPr>
      </w:pPr>
      <w:r>
        <w:rPr>
          <w:rFonts w:ascii="黑体" w:eastAsia="黑体" w:hAnsi="黑体"/>
        </w:rPr>
        <w:t>7</w:t>
      </w:r>
      <w:r w:rsidRPr="00365AE0">
        <w:rPr>
          <w:rFonts w:ascii="黑体" w:eastAsia="黑体" w:hAnsi="黑体" w:hint="eastAsia"/>
        </w:rPr>
        <w:t>.</w:t>
      </w:r>
      <w:r>
        <w:rPr>
          <w:rFonts w:ascii="黑体" w:eastAsia="黑体" w:hAnsi="黑体"/>
        </w:rPr>
        <w:t>3</w:t>
      </w:r>
      <w:r w:rsidRPr="00365AE0">
        <w:rPr>
          <w:rFonts w:ascii="黑体" w:eastAsia="黑体" w:hAnsi="黑体" w:hint="eastAsia"/>
        </w:rPr>
        <w:t xml:space="preserve">　</w:t>
      </w:r>
      <w:r w:rsidR="00764058" w:rsidRPr="00764058">
        <w:rPr>
          <w:rFonts w:ascii="黑体" w:eastAsia="黑体" w:hAnsi="黑体" w:hint="eastAsia"/>
        </w:rPr>
        <w:t>生物农药防治</w:t>
      </w:r>
    </w:p>
    <w:p w14:paraId="18E9A14F" w14:textId="0958AC1C" w:rsidR="00764058" w:rsidRDefault="00764058" w:rsidP="00764058">
      <w:pPr>
        <w:pStyle w:val="a6"/>
        <w:numPr>
          <w:ilvl w:val="0"/>
          <w:numId w:val="0"/>
        </w:numPr>
        <w:spacing w:before="312" w:after="312"/>
      </w:pPr>
      <w:r>
        <w:t>7</w:t>
      </w:r>
      <w:r w:rsidRPr="00365AE0">
        <w:rPr>
          <w:rFonts w:hint="eastAsia"/>
        </w:rPr>
        <w:t>.</w:t>
      </w:r>
      <w:r>
        <w:t>3</w:t>
      </w:r>
      <w:r>
        <w:rPr>
          <w:rFonts w:hint="eastAsia"/>
        </w:rPr>
        <w:t>.1</w:t>
      </w:r>
      <w:r w:rsidRPr="00365AE0">
        <w:rPr>
          <w:rFonts w:hint="eastAsia"/>
        </w:rPr>
        <w:t xml:space="preserve">　</w:t>
      </w:r>
      <w:r w:rsidRPr="00764058">
        <w:rPr>
          <w:rFonts w:hint="eastAsia"/>
        </w:rPr>
        <w:t>土壤熏蒸消毒</w:t>
      </w:r>
    </w:p>
    <w:p w14:paraId="77EA222D" w14:textId="7438BB08" w:rsidR="00764058" w:rsidRPr="00565F3E" w:rsidRDefault="00764058" w:rsidP="00D51E9B">
      <w:pPr>
        <w:pStyle w:val="afffffffa"/>
        <w:ind w:firstLine="420"/>
        <w:rPr>
          <w:rFonts w:ascii="Times New Roman"/>
        </w:rPr>
      </w:pPr>
      <w:r w:rsidRPr="00565F3E">
        <w:rPr>
          <w:rFonts w:ascii="Times New Roman" w:hint="eastAsia"/>
        </w:rPr>
        <w:t>土壤湿度达到</w:t>
      </w:r>
      <w:r w:rsidRPr="00565F3E">
        <w:rPr>
          <w:rFonts w:ascii="Times New Roman" w:hint="eastAsia"/>
        </w:rPr>
        <w:t>60%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70%</w:t>
      </w:r>
      <w:r w:rsidRPr="00565F3E">
        <w:rPr>
          <w:rFonts w:ascii="Times New Roman" w:hint="eastAsia"/>
        </w:rPr>
        <w:t>时施药，将</w:t>
      </w:r>
      <w:r w:rsidRPr="00565F3E">
        <w:rPr>
          <w:rFonts w:ascii="Times New Roman" w:hint="eastAsia"/>
        </w:rPr>
        <w:t>20%</w:t>
      </w:r>
      <w:r w:rsidRPr="00565F3E">
        <w:rPr>
          <w:rFonts w:ascii="Times New Roman" w:hint="eastAsia"/>
        </w:rPr>
        <w:t>辣根素水乳剂稀释</w:t>
      </w:r>
      <w:r w:rsidRPr="00565F3E">
        <w:rPr>
          <w:rFonts w:ascii="Times New Roman" w:hint="eastAsia"/>
        </w:rPr>
        <w:t xml:space="preserve"> 20 </w:t>
      </w:r>
      <w:r w:rsidRPr="00565F3E">
        <w:rPr>
          <w:rFonts w:ascii="Times New Roman" w:hint="eastAsia"/>
        </w:rPr>
        <w:t>倍液～</w:t>
      </w:r>
      <w:r w:rsidRPr="00565F3E">
        <w:rPr>
          <w:rFonts w:ascii="Times New Roman" w:hint="eastAsia"/>
        </w:rPr>
        <w:t xml:space="preserve">30 </w:t>
      </w:r>
      <w:r w:rsidRPr="00565F3E">
        <w:rPr>
          <w:rFonts w:ascii="Times New Roman" w:hint="eastAsia"/>
        </w:rPr>
        <w:t>倍液（</w:t>
      </w:r>
      <w:r w:rsidRPr="00565F3E">
        <w:rPr>
          <w:rFonts w:ascii="Times New Roman" w:hint="eastAsia"/>
        </w:rPr>
        <w:t>4 L/666.7 m</w:t>
      </w:r>
      <w:r w:rsidRPr="00565F3E">
        <w:rPr>
          <w:rFonts w:ascii="Times New Roman" w:hint="eastAsia"/>
          <w:vertAlign w:val="superscript"/>
        </w:rPr>
        <w:t>2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6 L/666.7 m</w:t>
      </w:r>
      <w:r w:rsidRPr="00565F3E">
        <w:rPr>
          <w:rFonts w:ascii="Times New Roman" w:hint="eastAsia"/>
          <w:vertAlign w:val="superscript"/>
        </w:rPr>
        <w:t>2</w:t>
      </w:r>
      <w:r w:rsidRPr="00565F3E">
        <w:rPr>
          <w:rFonts w:ascii="Times New Roman" w:hint="eastAsia"/>
        </w:rPr>
        <w:t>）进行滴灌，滴灌</w:t>
      </w:r>
      <w:r w:rsidRPr="00565F3E">
        <w:rPr>
          <w:rFonts w:ascii="Times New Roman" w:hint="eastAsia"/>
        </w:rPr>
        <w:t xml:space="preserve"> 1.0 h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2.0 h</w:t>
      </w:r>
      <w:r w:rsidRPr="00565F3E">
        <w:rPr>
          <w:rFonts w:ascii="Times New Roman" w:hint="eastAsia"/>
        </w:rPr>
        <w:t>，再滴清水</w:t>
      </w:r>
      <w:r w:rsidRPr="00565F3E">
        <w:rPr>
          <w:rFonts w:ascii="Times New Roman" w:hint="eastAsia"/>
        </w:rPr>
        <w:t xml:space="preserve"> 10 min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30 min</w:t>
      </w:r>
      <w:r w:rsidRPr="00565F3E">
        <w:rPr>
          <w:rFonts w:ascii="Times New Roman" w:hint="eastAsia"/>
        </w:rPr>
        <w:t>。施药后覆盖厚度</w:t>
      </w:r>
      <w:r w:rsidRPr="00565F3E">
        <w:rPr>
          <w:rFonts w:ascii="Times New Roman" w:hint="eastAsia"/>
        </w:rPr>
        <w:t xml:space="preserve"> 0.04 mm</w:t>
      </w:r>
      <w:r w:rsidRPr="00565F3E">
        <w:rPr>
          <w:rFonts w:ascii="Times New Roman" w:hint="eastAsia"/>
        </w:rPr>
        <w:t>以上的聚乙烯原生膜，压实四周，密闭温室、大棚，消毒</w:t>
      </w:r>
      <w:r w:rsidRPr="00565F3E">
        <w:rPr>
          <w:rFonts w:ascii="Times New Roman" w:hint="eastAsia"/>
        </w:rPr>
        <w:t>7 d</w:t>
      </w:r>
      <w:r w:rsidRPr="00565F3E">
        <w:rPr>
          <w:rFonts w:ascii="Times New Roman" w:hint="eastAsia"/>
        </w:rPr>
        <w:t>以上。熏蒸结束后揭膜通风、敞气</w:t>
      </w:r>
      <w:r w:rsidRPr="00565F3E">
        <w:rPr>
          <w:rFonts w:ascii="Times New Roman" w:hint="eastAsia"/>
        </w:rPr>
        <w:t>7 d</w:t>
      </w:r>
      <w:r w:rsidRPr="00565F3E">
        <w:rPr>
          <w:rFonts w:ascii="Times New Roman" w:hint="eastAsia"/>
        </w:rPr>
        <w:t>以上，番茄定植前进行安全测试。定植后，补充微生物菌剂。</w:t>
      </w:r>
    </w:p>
    <w:p w14:paraId="43969539" w14:textId="0D5CE46D" w:rsidR="00764058" w:rsidRDefault="00764058" w:rsidP="00764058">
      <w:pPr>
        <w:pStyle w:val="a6"/>
        <w:numPr>
          <w:ilvl w:val="0"/>
          <w:numId w:val="0"/>
        </w:numPr>
        <w:spacing w:before="312" w:after="312"/>
      </w:pPr>
      <w:r>
        <w:t>7</w:t>
      </w:r>
      <w:r w:rsidRPr="00365AE0">
        <w:rPr>
          <w:rFonts w:hint="eastAsia"/>
        </w:rPr>
        <w:t>.</w:t>
      </w:r>
      <w:r>
        <w:t>3</w:t>
      </w:r>
      <w:r>
        <w:rPr>
          <w:rFonts w:hint="eastAsia"/>
        </w:rPr>
        <w:t>.</w:t>
      </w:r>
      <w:r>
        <w:t>2</w:t>
      </w:r>
      <w:r w:rsidRPr="00365AE0">
        <w:rPr>
          <w:rFonts w:hint="eastAsia"/>
        </w:rPr>
        <w:t xml:space="preserve">　</w:t>
      </w:r>
      <w:r w:rsidRPr="00764058">
        <w:rPr>
          <w:rFonts w:hint="eastAsia"/>
        </w:rPr>
        <w:t>药剂喷雾防治</w:t>
      </w:r>
    </w:p>
    <w:p w14:paraId="3F6C1B71" w14:textId="6E9454E9" w:rsidR="00764058" w:rsidRPr="00565F3E" w:rsidRDefault="00764058" w:rsidP="00D51E9B">
      <w:pPr>
        <w:pStyle w:val="afffffffa"/>
        <w:ind w:firstLine="420"/>
        <w:rPr>
          <w:rFonts w:ascii="Times New Roman" w:hint="eastAsia"/>
        </w:rPr>
      </w:pPr>
      <w:r w:rsidRPr="00565F3E">
        <w:rPr>
          <w:rFonts w:ascii="Times New Roman" w:hint="eastAsia"/>
        </w:rPr>
        <w:lastRenderedPageBreak/>
        <w:t>选用蛇床子素、武夷菌素等微生物农药防治灰霉病等真菌病害，选用香菇多糖、蛇床子素等抗生素防治细菌性病害，选用氨基糖素等防治病毒病。选用苦参碱、蛇床子素、鱼藤酮等植物源农药防治番茄潜叶蛾、蚜虫和蓟马，使用阿维菌素防治粉虱。具体使用方法见附录</w:t>
      </w:r>
      <w:r w:rsidRPr="00565F3E">
        <w:rPr>
          <w:rFonts w:ascii="Times New Roman" w:hint="eastAsia"/>
        </w:rPr>
        <w:t>A</w:t>
      </w:r>
      <w:r w:rsidRPr="00565F3E">
        <w:rPr>
          <w:rFonts w:ascii="Times New Roman" w:hint="eastAsia"/>
        </w:rPr>
        <w:t>。</w:t>
      </w:r>
    </w:p>
    <w:p w14:paraId="120F146E" w14:textId="6D2FA2F9" w:rsidR="00DA4F46" w:rsidRDefault="00764058" w:rsidP="00764058">
      <w:pPr>
        <w:pStyle w:val="a6"/>
        <w:spacing w:before="312" w:after="312"/>
        <w:rPr>
          <w:rFonts w:ascii="Times New Roman"/>
        </w:rPr>
      </w:pPr>
      <w:r w:rsidRPr="00764058">
        <w:rPr>
          <w:rFonts w:ascii="Times New Roman" w:hint="eastAsia"/>
        </w:rPr>
        <w:t>化学防治</w:t>
      </w:r>
    </w:p>
    <w:p w14:paraId="7D234A1B" w14:textId="53AE34BE" w:rsidR="00764058" w:rsidRDefault="00764058" w:rsidP="00764058">
      <w:pPr>
        <w:pStyle w:val="a6"/>
        <w:numPr>
          <w:ilvl w:val="0"/>
          <w:numId w:val="0"/>
        </w:numPr>
        <w:spacing w:before="312" w:after="312"/>
      </w:pPr>
      <w:r>
        <w:t>8</w:t>
      </w:r>
      <w:r w:rsidRPr="00365AE0">
        <w:rPr>
          <w:rFonts w:hint="eastAsia"/>
        </w:rPr>
        <w:t xml:space="preserve">.1　</w:t>
      </w:r>
      <w:r w:rsidRPr="00764058">
        <w:rPr>
          <w:rFonts w:hint="eastAsia"/>
        </w:rPr>
        <w:t>土壤消毒</w:t>
      </w:r>
    </w:p>
    <w:p w14:paraId="31148A06" w14:textId="25987808" w:rsidR="00764058" w:rsidRDefault="00764058" w:rsidP="00764058">
      <w:pPr>
        <w:pStyle w:val="a6"/>
        <w:numPr>
          <w:ilvl w:val="0"/>
          <w:numId w:val="0"/>
        </w:numPr>
        <w:spacing w:before="312" w:after="312"/>
      </w:pPr>
      <w:r>
        <w:t>8</w:t>
      </w:r>
      <w:r w:rsidRPr="00365AE0">
        <w:rPr>
          <w:rFonts w:hint="eastAsia"/>
        </w:rPr>
        <w:t>.</w:t>
      </w:r>
      <w:r>
        <w:t>1</w:t>
      </w:r>
      <w:r>
        <w:rPr>
          <w:rFonts w:hint="eastAsia"/>
        </w:rPr>
        <w:t>.</w:t>
      </w:r>
      <w:r>
        <w:t>1</w:t>
      </w:r>
      <w:r w:rsidRPr="00365AE0">
        <w:rPr>
          <w:rFonts w:hint="eastAsia"/>
        </w:rPr>
        <w:t xml:space="preserve">　</w:t>
      </w:r>
      <w:r w:rsidRPr="00764058">
        <w:rPr>
          <w:rFonts w:hint="eastAsia"/>
        </w:rPr>
        <w:t>98%棉隆微粒剂</w:t>
      </w:r>
    </w:p>
    <w:p w14:paraId="65419DC6" w14:textId="525D6AA5" w:rsidR="00764058" w:rsidRPr="00565F3E" w:rsidRDefault="00764058" w:rsidP="00764058">
      <w:pPr>
        <w:pStyle w:val="afffffffa"/>
        <w:ind w:firstLine="420"/>
        <w:rPr>
          <w:rFonts w:ascii="Times New Roman" w:hint="eastAsia"/>
        </w:rPr>
      </w:pPr>
      <w:r w:rsidRPr="00565F3E">
        <w:rPr>
          <w:rFonts w:ascii="Times New Roman" w:hint="eastAsia"/>
        </w:rPr>
        <w:t>土壤湿度达到</w:t>
      </w:r>
      <w:r w:rsidRPr="00565F3E">
        <w:rPr>
          <w:rFonts w:ascii="Times New Roman" w:hint="eastAsia"/>
        </w:rPr>
        <w:t>60%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70%</w:t>
      </w:r>
      <w:r w:rsidRPr="00565F3E">
        <w:rPr>
          <w:rFonts w:ascii="Times New Roman" w:hint="eastAsia"/>
        </w:rPr>
        <w:t>时施药，全地撒施</w:t>
      </w:r>
      <w:r w:rsidRPr="00565F3E">
        <w:rPr>
          <w:rFonts w:ascii="Times New Roman" w:hint="eastAsia"/>
        </w:rPr>
        <w:t>98%</w:t>
      </w:r>
      <w:r w:rsidRPr="00565F3E">
        <w:rPr>
          <w:rFonts w:ascii="Times New Roman" w:hint="eastAsia"/>
        </w:rPr>
        <w:t>棉隆</w:t>
      </w:r>
      <w:r w:rsidRPr="00565F3E">
        <w:rPr>
          <w:rFonts w:ascii="Times New Roman" w:hint="eastAsia"/>
        </w:rPr>
        <w:t>30 g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45 g/m</w:t>
      </w:r>
      <w:r w:rsidRPr="00565F3E">
        <w:rPr>
          <w:rFonts w:ascii="Times New Roman" w:hint="eastAsia"/>
          <w:vertAlign w:val="superscript"/>
        </w:rPr>
        <w:t>2</w:t>
      </w:r>
      <w:r w:rsidRPr="00565F3E">
        <w:rPr>
          <w:rFonts w:ascii="Times New Roman" w:hint="eastAsia"/>
        </w:rPr>
        <w:t>(20 Kg/666.7 m</w:t>
      </w:r>
      <w:r w:rsidRPr="00565F3E">
        <w:rPr>
          <w:rFonts w:ascii="Times New Roman" w:hint="eastAsia"/>
          <w:vertAlign w:val="superscript"/>
        </w:rPr>
        <w:t>2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30 Kg/666.7 m</w:t>
      </w:r>
      <w:r w:rsidRPr="00565F3E">
        <w:rPr>
          <w:rFonts w:ascii="Times New Roman" w:hint="eastAsia"/>
          <w:vertAlign w:val="superscript"/>
        </w:rPr>
        <w:t>2</w:t>
      </w:r>
      <w:r w:rsidRPr="00565F3E">
        <w:rPr>
          <w:rFonts w:ascii="Times New Roman" w:hint="eastAsia"/>
        </w:rPr>
        <w:t>），将药品与土壤充分翻地混药，用</w:t>
      </w:r>
      <w:r w:rsidRPr="00565F3E">
        <w:rPr>
          <w:rFonts w:ascii="Times New Roman" w:hint="eastAsia"/>
        </w:rPr>
        <w:t>0.06 mm</w:t>
      </w:r>
      <w:r w:rsidRPr="00565F3E">
        <w:rPr>
          <w:rFonts w:ascii="Times New Roman" w:hint="eastAsia"/>
        </w:rPr>
        <w:t>以上的聚乙烯原生膜覆膜土壤，采用反压法（开沟压边法）将薄膜四周压实，密闭温室、大棚，消毒</w:t>
      </w:r>
      <w:r w:rsidRPr="00565F3E">
        <w:rPr>
          <w:rFonts w:ascii="Times New Roman" w:hint="eastAsia"/>
        </w:rPr>
        <w:t>20 d</w:t>
      </w:r>
      <w:r w:rsidRPr="00565F3E">
        <w:rPr>
          <w:rFonts w:ascii="Times New Roman" w:hint="eastAsia"/>
        </w:rPr>
        <w:t>以上。熏蒸结束后揭膜通风、敞气</w:t>
      </w:r>
      <w:r w:rsidRPr="00565F3E">
        <w:rPr>
          <w:rFonts w:ascii="Times New Roman" w:hint="eastAsia"/>
        </w:rPr>
        <w:t>10 d</w:t>
      </w:r>
      <w:r w:rsidRPr="00565F3E">
        <w:rPr>
          <w:rFonts w:ascii="Times New Roman" w:hint="eastAsia"/>
        </w:rPr>
        <w:t>以上，期间再浅耕土壤</w:t>
      </w:r>
      <w:r w:rsidRPr="00565F3E">
        <w:rPr>
          <w:rFonts w:ascii="Times New Roman" w:hint="eastAsia"/>
        </w:rPr>
        <w:t>1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2</w:t>
      </w:r>
      <w:r w:rsidRPr="00565F3E">
        <w:rPr>
          <w:rFonts w:ascii="Times New Roman" w:hint="eastAsia"/>
        </w:rPr>
        <w:t>次。消毒后的土壤需进行十字花科作物种子萌发安全性测试。安全性测试通过后，定植番茄。定植后，补充微生物菌剂。</w:t>
      </w:r>
    </w:p>
    <w:p w14:paraId="29BC5D31" w14:textId="3FCA5B5C" w:rsidR="00764058" w:rsidRDefault="00764058" w:rsidP="00764058">
      <w:pPr>
        <w:pStyle w:val="a6"/>
        <w:numPr>
          <w:ilvl w:val="0"/>
          <w:numId w:val="0"/>
        </w:numPr>
        <w:spacing w:before="312" w:after="312"/>
      </w:pPr>
      <w:r>
        <w:t>8</w:t>
      </w:r>
      <w:r w:rsidRPr="00365AE0">
        <w:rPr>
          <w:rFonts w:hint="eastAsia"/>
        </w:rPr>
        <w:t>.</w:t>
      </w:r>
      <w:r>
        <w:t>1</w:t>
      </w:r>
      <w:r>
        <w:rPr>
          <w:rFonts w:hint="eastAsia"/>
        </w:rPr>
        <w:t>.</w:t>
      </w:r>
      <w:r>
        <w:t>2</w:t>
      </w:r>
      <w:r w:rsidRPr="00365AE0">
        <w:rPr>
          <w:rFonts w:hint="eastAsia"/>
        </w:rPr>
        <w:t xml:space="preserve">　</w:t>
      </w:r>
      <w:r w:rsidRPr="00764058">
        <w:rPr>
          <w:rFonts w:hint="eastAsia"/>
        </w:rPr>
        <w:t>42%威百亩水剂</w:t>
      </w:r>
    </w:p>
    <w:p w14:paraId="511FA85F" w14:textId="0B32A422" w:rsidR="00764058" w:rsidRPr="00565F3E" w:rsidRDefault="00764058" w:rsidP="00764058">
      <w:pPr>
        <w:pStyle w:val="afffffffa"/>
        <w:ind w:firstLine="420"/>
        <w:rPr>
          <w:rFonts w:ascii="Times New Roman" w:hint="eastAsia"/>
        </w:rPr>
      </w:pPr>
      <w:r w:rsidRPr="00565F3E">
        <w:rPr>
          <w:rFonts w:ascii="Times New Roman" w:hint="eastAsia"/>
        </w:rPr>
        <w:t>土壤湿度达到</w:t>
      </w:r>
      <w:r w:rsidRPr="00565F3E">
        <w:rPr>
          <w:rFonts w:ascii="Times New Roman" w:hint="eastAsia"/>
        </w:rPr>
        <w:t>60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70%</w:t>
      </w:r>
      <w:r w:rsidRPr="00565F3E">
        <w:rPr>
          <w:rFonts w:ascii="Times New Roman" w:hint="eastAsia"/>
        </w:rPr>
        <w:t>时开沟灌药，沟深</w:t>
      </w:r>
      <w:r w:rsidRPr="00565F3E">
        <w:rPr>
          <w:rFonts w:ascii="Times New Roman" w:hint="eastAsia"/>
        </w:rPr>
        <w:t>15 cm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20 cm</w:t>
      </w:r>
      <w:r w:rsidRPr="00565F3E">
        <w:rPr>
          <w:rFonts w:ascii="Times New Roman" w:hint="eastAsia"/>
        </w:rPr>
        <w:t>，沟距</w:t>
      </w:r>
      <w:r w:rsidRPr="00565F3E">
        <w:rPr>
          <w:rFonts w:ascii="Times New Roman" w:hint="eastAsia"/>
        </w:rPr>
        <w:t>20 cm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30 cm</w:t>
      </w:r>
      <w:r w:rsidRPr="00565F3E">
        <w:rPr>
          <w:rFonts w:ascii="Times New Roman" w:hint="eastAsia"/>
        </w:rPr>
        <w:t>，将</w:t>
      </w:r>
      <w:r w:rsidRPr="00565F3E">
        <w:rPr>
          <w:rFonts w:ascii="Times New Roman" w:hint="eastAsia"/>
        </w:rPr>
        <w:t>42%</w:t>
      </w:r>
      <w:r w:rsidRPr="00565F3E">
        <w:rPr>
          <w:rFonts w:ascii="Times New Roman" w:hint="eastAsia"/>
        </w:rPr>
        <w:t>威百亩水剂稀释</w:t>
      </w:r>
      <w:r w:rsidRPr="00565F3E">
        <w:rPr>
          <w:rFonts w:ascii="Times New Roman" w:hint="eastAsia"/>
        </w:rPr>
        <w:t xml:space="preserve">100 </w:t>
      </w:r>
      <w:r w:rsidRPr="00565F3E">
        <w:rPr>
          <w:rFonts w:ascii="Times New Roman" w:hint="eastAsia"/>
        </w:rPr>
        <w:t>倍液～</w:t>
      </w:r>
      <w:r w:rsidRPr="00565F3E">
        <w:rPr>
          <w:rFonts w:ascii="Times New Roman" w:hint="eastAsia"/>
        </w:rPr>
        <w:t xml:space="preserve">200 </w:t>
      </w:r>
      <w:r w:rsidRPr="00565F3E">
        <w:rPr>
          <w:rFonts w:ascii="Times New Roman" w:hint="eastAsia"/>
        </w:rPr>
        <w:t>倍液（</w:t>
      </w:r>
      <w:r w:rsidRPr="00565F3E">
        <w:rPr>
          <w:rFonts w:ascii="Times New Roman" w:hint="eastAsia"/>
        </w:rPr>
        <w:t>3 L/666.7 m</w:t>
      </w:r>
      <w:r w:rsidRPr="00565F3E">
        <w:rPr>
          <w:rFonts w:ascii="Times New Roman" w:hint="eastAsia"/>
          <w:vertAlign w:val="superscript"/>
        </w:rPr>
        <w:t>2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5 L/666.7 m</w:t>
      </w:r>
      <w:r w:rsidRPr="00565F3E">
        <w:rPr>
          <w:rFonts w:ascii="Times New Roman" w:hint="eastAsia"/>
          <w:vertAlign w:val="superscript"/>
        </w:rPr>
        <w:t>2</w:t>
      </w:r>
      <w:r w:rsidRPr="00565F3E">
        <w:rPr>
          <w:rFonts w:ascii="Times New Roman" w:hint="eastAsia"/>
        </w:rPr>
        <w:t>）灌入沟内，立即覆土压实，然后用厚度</w:t>
      </w:r>
      <w:r w:rsidRPr="00565F3E">
        <w:rPr>
          <w:rFonts w:ascii="Times New Roman" w:hint="eastAsia"/>
        </w:rPr>
        <w:t>0.06 mm</w:t>
      </w:r>
      <w:r w:rsidRPr="00565F3E">
        <w:rPr>
          <w:rFonts w:ascii="Times New Roman" w:hint="eastAsia"/>
        </w:rPr>
        <w:t>以上的聚乙烯原生膜覆盖土壤，将薄膜四周压实，密闭温室、大棚，消毒</w:t>
      </w:r>
      <w:r w:rsidRPr="00565F3E">
        <w:rPr>
          <w:rFonts w:ascii="Times New Roman" w:hint="eastAsia"/>
        </w:rPr>
        <w:t>20 d</w:t>
      </w:r>
      <w:r w:rsidRPr="00565F3E">
        <w:rPr>
          <w:rFonts w:ascii="Times New Roman" w:hint="eastAsia"/>
        </w:rPr>
        <w:t>以上。熏蒸结束后揭膜通风、敞气</w:t>
      </w:r>
      <w:r w:rsidRPr="00565F3E">
        <w:rPr>
          <w:rFonts w:ascii="Times New Roman" w:hint="eastAsia"/>
        </w:rPr>
        <w:t>10 d</w:t>
      </w:r>
      <w:r w:rsidRPr="00565F3E">
        <w:rPr>
          <w:rFonts w:ascii="Times New Roman" w:hint="eastAsia"/>
        </w:rPr>
        <w:t>以上，期间再浅耕土壤</w:t>
      </w:r>
      <w:r w:rsidRPr="00565F3E">
        <w:rPr>
          <w:rFonts w:ascii="Times New Roman" w:hint="eastAsia"/>
        </w:rPr>
        <w:t>1</w:t>
      </w:r>
      <w:r w:rsidRPr="00565F3E">
        <w:rPr>
          <w:rFonts w:ascii="Times New Roman" w:hint="eastAsia"/>
        </w:rPr>
        <w:t>～</w:t>
      </w:r>
      <w:r w:rsidRPr="00565F3E">
        <w:rPr>
          <w:rFonts w:ascii="Times New Roman" w:hint="eastAsia"/>
        </w:rPr>
        <w:t>2</w:t>
      </w:r>
      <w:r w:rsidRPr="00565F3E">
        <w:rPr>
          <w:rFonts w:ascii="Times New Roman" w:hint="eastAsia"/>
        </w:rPr>
        <w:t>次。番茄定植前进行安全测试。定植后，补充微生物菌剂。</w:t>
      </w:r>
    </w:p>
    <w:p w14:paraId="71A45C9C" w14:textId="5383168C" w:rsidR="00764058" w:rsidRPr="00365AE0" w:rsidRDefault="00764058" w:rsidP="00764058">
      <w:pPr>
        <w:pStyle w:val="a6"/>
        <w:numPr>
          <w:ilvl w:val="0"/>
          <w:numId w:val="0"/>
        </w:numPr>
        <w:spacing w:before="312" w:after="312"/>
      </w:pPr>
      <w:r>
        <w:t>8</w:t>
      </w:r>
      <w:r w:rsidRPr="00365AE0">
        <w:rPr>
          <w:rFonts w:hint="eastAsia"/>
        </w:rPr>
        <w:t>.</w:t>
      </w:r>
      <w:r w:rsidR="00565F3E">
        <w:t>2</w:t>
      </w:r>
      <w:r w:rsidRPr="00365AE0">
        <w:rPr>
          <w:rFonts w:hint="eastAsia"/>
        </w:rPr>
        <w:t xml:space="preserve">　</w:t>
      </w:r>
      <w:r w:rsidRPr="00764058">
        <w:rPr>
          <w:rFonts w:hint="eastAsia"/>
        </w:rPr>
        <w:t>药剂防治</w:t>
      </w:r>
    </w:p>
    <w:p w14:paraId="578C10CF" w14:textId="46FB1635" w:rsidR="00764058" w:rsidRPr="00764058" w:rsidRDefault="00764058" w:rsidP="00764058">
      <w:pPr>
        <w:pStyle w:val="afffffffa"/>
        <w:ind w:firstLine="420"/>
        <w:rPr>
          <w:rFonts w:hint="eastAsia"/>
        </w:rPr>
      </w:pPr>
      <w:r w:rsidRPr="00565F3E">
        <w:rPr>
          <w:rFonts w:ascii="Times New Roman" w:hint="eastAsia"/>
        </w:rPr>
        <w:t>根据设施番茄田间病虫发生情况，选用安全、经济、高效农药，科学精准用药，具体农药品种、方法具体参照附录</w:t>
      </w:r>
      <w:r w:rsidRPr="00565F3E">
        <w:rPr>
          <w:rFonts w:ascii="Times New Roman" w:hint="eastAsia"/>
        </w:rPr>
        <w:t>A</w:t>
      </w:r>
      <w:r w:rsidRPr="00565F3E">
        <w:rPr>
          <w:rFonts w:ascii="Times New Roman" w:hint="eastAsia"/>
        </w:rPr>
        <w:t>。农药的使用应符合</w:t>
      </w:r>
      <w:r w:rsidRPr="00565F3E">
        <w:rPr>
          <w:rFonts w:ascii="Times New Roman" w:hint="eastAsia"/>
        </w:rPr>
        <w:t>NY/T 393</w:t>
      </w:r>
      <w:r w:rsidRPr="00565F3E">
        <w:rPr>
          <w:rFonts w:ascii="Times New Roman" w:hint="eastAsia"/>
        </w:rPr>
        <w:t>、</w:t>
      </w:r>
      <w:r w:rsidRPr="00565F3E">
        <w:rPr>
          <w:rFonts w:ascii="Times New Roman" w:hint="eastAsia"/>
        </w:rPr>
        <w:t>NY/T 1276</w:t>
      </w:r>
      <w:r w:rsidRPr="00565F3E">
        <w:rPr>
          <w:rFonts w:ascii="Times New Roman" w:hint="eastAsia"/>
        </w:rPr>
        <w:t>的规定，优先使用生物农药，适时防治，轮换使用，遵循安全间隔期的要求</w:t>
      </w:r>
      <w:r w:rsidRPr="00764058">
        <w:rPr>
          <w:rFonts w:hint="eastAsia"/>
        </w:rPr>
        <w:t>。</w:t>
      </w:r>
    </w:p>
    <w:p w14:paraId="1A3B9421" w14:textId="77777777" w:rsidR="003C28F9" w:rsidRDefault="003C28F9">
      <w:pPr>
        <w:pStyle w:val="afffffffa"/>
        <w:ind w:firstLine="420"/>
        <w:sectPr w:rsidR="003C28F9" w:rsidSect="002535B8">
          <w:headerReference w:type="even" r:id="rId15"/>
          <w:headerReference w:type="default" r:id="rId16"/>
          <w:footerReference w:type="default" r:id="rId17"/>
          <w:headerReference w:type="first" r:id="rId18"/>
          <w:footerReference w:type="first" r:id="rId19"/>
          <w:pgSz w:w="11907" w:h="16839"/>
          <w:pgMar w:top="1418" w:right="1134" w:bottom="1021" w:left="1418" w:header="1418" w:footer="1134" w:gutter="0"/>
          <w:pgNumType w:start="1"/>
          <w:cols w:space="425"/>
          <w:titlePg/>
          <w:docGrid w:type="lines" w:linePitch="312"/>
        </w:sectPr>
      </w:pPr>
    </w:p>
    <w:p w14:paraId="1DD8444E" w14:textId="77777777" w:rsidR="003C28F9" w:rsidRDefault="003C28F9">
      <w:pPr>
        <w:pStyle w:val="af7"/>
      </w:pPr>
      <w:bookmarkStart w:id="5" w:name="标准附录"/>
      <w:bookmarkEnd w:id="5"/>
    </w:p>
    <w:p w14:paraId="1A0F63C5" w14:textId="77777777" w:rsidR="003C28F9" w:rsidRDefault="003C28F9">
      <w:pPr>
        <w:pStyle w:val="ac"/>
      </w:pPr>
    </w:p>
    <w:p w14:paraId="7E9144C1" w14:textId="77777777" w:rsidR="00764058" w:rsidRPr="00764058" w:rsidRDefault="004E432C" w:rsidP="00C94438">
      <w:pPr>
        <w:pStyle w:val="affffffffffb"/>
        <w:numPr>
          <w:ilvl w:val="0"/>
          <w:numId w:val="12"/>
        </w:numPr>
        <w:tabs>
          <w:tab w:val="left" w:pos="0"/>
        </w:tabs>
        <w:spacing w:before="200" w:after="156"/>
        <w:rPr>
          <w:noProof/>
        </w:rPr>
      </w:pPr>
      <w:r>
        <w:br/>
      </w:r>
      <w:r w:rsidR="00764058" w:rsidRPr="00764058">
        <w:rPr>
          <w:rFonts w:hint="eastAsia"/>
          <w:noProof/>
        </w:rPr>
        <w:t>（资料性）</w:t>
      </w:r>
      <w:r w:rsidR="00764058" w:rsidRPr="00764058">
        <w:rPr>
          <w:noProof/>
        </w:rPr>
        <w:br/>
      </w:r>
      <w:r w:rsidR="00764058" w:rsidRPr="00764058">
        <w:rPr>
          <w:rFonts w:hint="eastAsia"/>
          <w:noProof/>
        </w:rPr>
        <w:t>药剂及施用方法</w:t>
      </w:r>
    </w:p>
    <w:p w14:paraId="2607A2B7" w14:textId="77777777" w:rsidR="00764058" w:rsidRPr="00764058" w:rsidRDefault="00764058" w:rsidP="00764058">
      <w:pPr>
        <w:spacing w:beforeLines="50" w:before="156" w:afterLines="50" w:after="156"/>
        <w:outlineLvl w:val="2"/>
        <w:rPr>
          <w:rFonts w:ascii="宋体"/>
          <w:noProof/>
          <w:kern w:val="0"/>
          <w:szCs w:val="20"/>
        </w:rPr>
      </w:pPr>
      <w:r w:rsidRPr="00764058">
        <w:rPr>
          <w:rFonts w:ascii="宋体" w:hint="eastAsia"/>
          <w:noProof/>
          <w:kern w:val="0"/>
          <w:szCs w:val="20"/>
        </w:rPr>
        <w:t>表A.1给出了设施番茄主要病害防治药剂及施用方法。</w:t>
      </w:r>
    </w:p>
    <w:p w14:paraId="0DFA110A" w14:textId="6B04C430" w:rsidR="00764058" w:rsidRPr="00764058" w:rsidRDefault="00764058" w:rsidP="00764058">
      <w:pPr>
        <w:widowControl/>
        <w:numPr>
          <w:ilvl w:val="1"/>
          <w:numId w:val="0"/>
        </w:numPr>
        <w:adjustRightInd w:val="0"/>
        <w:snapToGrid w:val="0"/>
        <w:spacing w:beforeLines="50" w:before="156" w:afterLines="50" w:after="156"/>
        <w:ind w:firstLine="420"/>
        <w:jc w:val="center"/>
        <w:textAlignment w:val="baseline"/>
        <w:rPr>
          <w:rFonts w:ascii="黑体" w:eastAsia="黑体"/>
          <w:kern w:val="21"/>
          <w:szCs w:val="20"/>
        </w:rPr>
      </w:pPr>
      <w:r>
        <w:rPr>
          <w:rFonts w:ascii="黑体" w:eastAsia="黑体" w:hint="eastAsia"/>
          <w:kern w:val="21"/>
          <w:szCs w:val="20"/>
        </w:rPr>
        <w:t>表</w:t>
      </w:r>
      <w:r w:rsidRPr="00764058">
        <w:rPr>
          <w:rFonts w:ascii="宋体" w:hint="eastAsia"/>
          <w:noProof/>
          <w:kern w:val="0"/>
          <w:szCs w:val="20"/>
        </w:rPr>
        <w:t>A.1</w:t>
      </w:r>
      <w:r w:rsidRPr="00764058">
        <w:rPr>
          <w:rFonts w:ascii="黑体" w:eastAsia="黑体" w:hint="eastAsia"/>
          <w:kern w:val="21"/>
          <w:szCs w:val="20"/>
        </w:rPr>
        <w:t xml:space="preserve"> 主要病害防治药剂及施用方法</w:t>
      </w:r>
    </w:p>
    <w:tbl>
      <w:tblPr>
        <w:tblStyle w:val="2f6"/>
        <w:tblpPr w:leftFromText="180" w:rightFromText="180" w:vertAnchor="text" w:tblpXSpec="center" w:tblpY="1"/>
        <w:tblOverlap w:val="never"/>
        <w:tblW w:w="952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7"/>
        <w:gridCol w:w="2024"/>
        <w:gridCol w:w="1592"/>
        <w:gridCol w:w="1011"/>
        <w:gridCol w:w="1157"/>
        <w:gridCol w:w="2881"/>
      </w:tblGrid>
      <w:tr w:rsidR="00764058" w:rsidRPr="00764058" w14:paraId="29F055D2" w14:textId="77777777" w:rsidTr="00214487">
        <w:trPr>
          <w:trHeight w:val="220"/>
          <w:tblHeader/>
        </w:trPr>
        <w:tc>
          <w:tcPr>
            <w:tcW w:w="857" w:type="dxa"/>
            <w:tcBorders>
              <w:top w:val="single" w:sz="8" w:space="0" w:color="auto"/>
              <w:bottom w:val="single" w:sz="8" w:space="0" w:color="auto"/>
            </w:tcBorders>
          </w:tcPr>
          <w:p w14:paraId="4D6C55D8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bookmarkStart w:id="6" w:name="OLE_LINK11"/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病害名称</w:t>
            </w:r>
          </w:p>
        </w:tc>
        <w:tc>
          <w:tcPr>
            <w:tcW w:w="2024" w:type="dxa"/>
            <w:tcBorders>
              <w:top w:val="single" w:sz="8" w:space="0" w:color="auto"/>
              <w:bottom w:val="single" w:sz="8" w:space="0" w:color="auto"/>
            </w:tcBorders>
          </w:tcPr>
          <w:p w14:paraId="50261590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防治药剂</w:t>
            </w:r>
          </w:p>
        </w:tc>
        <w:tc>
          <w:tcPr>
            <w:tcW w:w="1592" w:type="dxa"/>
            <w:tcBorders>
              <w:top w:val="single" w:sz="8" w:space="0" w:color="auto"/>
              <w:bottom w:val="single" w:sz="8" w:space="0" w:color="auto"/>
            </w:tcBorders>
          </w:tcPr>
          <w:p w14:paraId="601603D6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剂量或稀释倍数</w:t>
            </w:r>
          </w:p>
        </w:tc>
        <w:tc>
          <w:tcPr>
            <w:tcW w:w="1011" w:type="dxa"/>
            <w:tcBorders>
              <w:top w:val="single" w:sz="8" w:space="0" w:color="auto"/>
              <w:bottom w:val="single" w:sz="8" w:space="0" w:color="auto"/>
            </w:tcBorders>
          </w:tcPr>
          <w:p w14:paraId="479E105E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施药方法</w:t>
            </w:r>
          </w:p>
        </w:tc>
        <w:tc>
          <w:tcPr>
            <w:tcW w:w="1157" w:type="dxa"/>
            <w:tcBorders>
              <w:top w:val="single" w:sz="8" w:space="0" w:color="auto"/>
              <w:bottom w:val="single" w:sz="8" w:space="0" w:color="auto"/>
            </w:tcBorders>
          </w:tcPr>
          <w:p w14:paraId="15E6C802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安全间隔期</w:t>
            </w:r>
          </w:p>
        </w:tc>
        <w:tc>
          <w:tcPr>
            <w:tcW w:w="2881" w:type="dxa"/>
            <w:tcBorders>
              <w:top w:val="single" w:sz="8" w:space="0" w:color="auto"/>
              <w:bottom w:val="single" w:sz="8" w:space="0" w:color="auto"/>
            </w:tcBorders>
          </w:tcPr>
          <w:p w14:paraId="5193B0BE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施药时期</w:t>
            </w:r>
          </w:p>
        </w:tc>
      </w:tr>
      <w:bookmarkEnd w:id="6"/>
      <w:tr w:rsidR="00764058" w:rsidRPr="00764058" w14:paraId="7145C214" w14:textId="77777777" w:rsidTr="00214487">
        <w:trPr>
          <w:trHeight w:val="527"/>
        </w:trPr>
        <w:tc>
          <w:tcPr>
            <w:tcW w:w="857" w:type="dxa"/>
            <w:vMerge w:val="restart"/>
            <w:tcBorders>
              <w:top w:val="single" w:sz="8" w:space="0" w:color="auto"/>
            </w:tcBorders>
            <w:vAlign w:val="center"/>
          </w:tcPr>
          <w:p w14:paraId="0419293E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>早疫病</w:t>
            </w:r>
          </w:p>
        </w:tc>
        <w:tc>
          <w:tcPr>
            <w:tcW w:w="2024" w:type="dxa"/>
            <w:tcBorders>
              <w:top w:val="single" w:sz="8" w:space="0" w:color="auto"/>
            </w:tcBorders>
            <w:vAlign w:val="center"/>
          </w:tcPr>
          <w:p w14:paraId="544FDBBB" w14:textId="77777777" w:rsidR="00764058" w:rsidRPr="00C94438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500g/L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异菌脲悬浮剂</w:t>
            </w:r>
          </w:p>
        </w:tc>
        <w:tc>
          <w:tcPr>
            <w:tcW w:w="1592" w:type="dxa"/>
            <w:tcBorders>
              <w:top w:val="single" w:sz="8" w:space="0" w:color="auto"/>
            </w:tcBorders>
            <w:vAlign w:val="center"/>
          </w:tcPr>
          <w:p w14:paraId="16AD7538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50 mL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100 mL</w:t>
            </w:r>
          </w:p>
        </w:tc>
        <w:tc>
          <w:tcPr>
            <w:tcW w:w="1011" w:type="dxa"/>
            <w:tcBorders>
              <w:top w:val="single" w:sz="8" w:space="0" w:color="auto"/>
            </w:tcBorders>
            <w:vAlign w:val="center"/>
          </w:tcPr>
          <w:p w14:paraId="1776A87B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157" w:type="dxa"/>
            <w:tcBorders>
              <w:top w:val="single" w:sz="8" w:space="0" w:color="auto"/>
            </w:tcBorders>
            <w:vAlign w:val="center"/>
          </w:tcPr>
          <w:p w14:paraId="3E2A46EF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</w:p>
        </w:tc>
        <w:tc>
          <w:tcPr>
            <w:tcW w:w="2881" w:type="dxa"/>
            <w:tcBorders>
              <w:top w:val="single" w:sz="8" w:space="0" w:color="auto"/>
            </w:tcBorders>
            <w:vAlign w:val="center"/>
          </w:tcPr>
          <w:p w14:paraId="76F006E7" w14:textId="77777777" w:rsidR="00764058" w:rsidRPr="00C94438" w:rsidRDefault="00764058" w:rsidP="00764058">
            <w:pPr>
              <w:widowControl/>
              <w:autoSpaceDE w:val="0"/>
              <w:autoSpaceDN w:val="0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发病初期或发病前开始施药，间隔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</w:t>
            </w:r>
            <w:bookmarkStart w:id="7" w:name="OLE_LINK14"/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 xml:space="preserve"> d</w:t>
            </w:r>
            <w:bookmarkEnd w:id="7"/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次，每季使用≤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764058" w:rsidRPr="00764058" w14:paraId="1CB46635" w14:textId="77777777" w:rsidTr="00214487">
        <w:trPr>
          <w:trHeight w:val="527"/>
        </w:trPr>
        <w:tc>
          <w:tcPr>
            <w:tcW w:w="857" w:type="dxa"/>
            <w:vMerge/>
            <w:vAlign w:val="center"/>
          </w:tcPr>
          <w:p w14:paraId="1C336457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</w:p>
        </w:tc>
        <w:tc>
          <w:tcPr>
            <w:tcW w:w="2024" w:type="dxa"/>
            <w:vAlign w:val="center"/>
          </w:tcPr>
          <w:p w14:paraId="7A9D26CF" w14:textId="77777777" w:rsidR="00764058" w:rsidRPr="00C94438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25%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吡唑醚菌酯悬浮剂</w:t>
            </w:r>
          </w:p>
        </w:tc>
        <w:tc>
          <w:tcPr>
            <w:tcW w:w="1592" w:type="dxa"/>
            <w:vAlign w:val="center"/>
          </w:tcPr>
          <w:p w14:paraId="79E6BECB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30 mL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40 mL</w:t>
            </w:r>
          </w:p>
        </w:tc>
        <w:tc>
          <w:tcPr>
            <w:tcW w:w="1011" w:type="dxa"/>
            <w:vAlign w:val="center"/>
          </w:tcPr>
          <w:p w14:paraId="24326BA8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157" w:type="dxa"/>
            <w:vAlign w:val="center"/>
          </w:tcPr>
          <w:p w14:paraId="3D58D3E3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</w:p>
        </w:tc>
        <w:tc>
          <w:tcPr>
            <w:tcW w:w="2881" w:type="dxa"/>
            <w:vAlign w:val="center"/>
          </w:tcPr>
          <w:p w14:paraId="13C58CBA" w14:textId="77777777" w:rsidR="00764058" w:rsidRPr="00C94438" w:rsidRDefault="00764058" w:rsidP="00764058">
            <w:pPr>
              <w:widowControl/>
              <w:autoSpaceDE w:val="0"/>
              <w:autoSpaceDN w:val="0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发病初期开始施药，间隔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次，每季使用≤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764058" w:rsidRPr="00764058" w14:paraId="2A0EB25B" w14:textId="77777777" w:rsidTr="00214487">
        <w:trPr>
          <w:trHeight w:val="540"/>
        </w:trPr>
        <w:tc>
          <w:tcPr>
            <w:tcW w:w="857" w:type="dxa"/>
            <w:vMerge/>
            <w:vAlign w:val="center"/>
          </w:tcPr>
          <w:p w14:paraId="4FC1C04B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</w:p>
        </w:tc>
        <w:tc>
          <w:tcPr>
            <w:tcW w:w="2024" w:type="dxa"/>
            <w:vAlign w:val="center"/>
          </w:tcPr>
          <w:p w14:paraId="56FACA32" w14:textId="77777777" w:rsidR="00764058" w:rsidRPr="00C94438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50%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啶酰菌胺水分散粒剂</w:t>
            </w:r>
          </w:p>
        </w:tc>
        <w:tc>
          <w:tcPr>
            <w:tcW w:w="1592" w:type="dxa"/>
            <w:vAlign w:val="center"/>
          </w:tcPr>
          <w:p w14:paraId="6E2BCEE8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20 g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30 g</w:t>
            </w:r>
          </w:p>
        </w:tc>
        <w:tc>
          <w:tcPr>
            <w:tcW w:w="1011" w:type="dxa"/>
            <w:vAlign w:val="center"/>
          </w:tcPr>
          <w:p w14:paraId="21AD85F5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157" w:type="dxa"/>
            <w:vAlign w:val="center"/>
          </w:tcPr>
          <w:p w14:paraId="18F8BC3B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</w:p>
        </w:tc>
        <w:tc>
          <w:tcPr>
            <w:tcW w:w="2881" w:type="dxa"/>
            <w:vAlign w:val="center"/>
          </w:tcPr>
          <w:p w14:paraId="1959EE11" w14:textId="77777777" w:rsidR="00764058" w:rsidRPr="00C94438" w:rsidRDefault="00764058" w:rsidP="00764058">
            <w:pPr>
              <w:widowControl/>
              <w:autoSpaceDE w:val="0"/>
              <w:autoSpaceDN w:val="0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发病初期开始施药，间隔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次，每季使用≤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764058" w:rsidRPr="00764058" w14:paraId="0307A43C" w14:textId="77777777" w:rsidTr="00214487">
        <w:trPr>
          <w:trHeight w:val="527"/>
        </w:trPr>
        <w:tc>
          <w:tcPr>
            <w:tcW w:w="857" w:type="dxa"/>
            <w:vMerge/>
            <w:vAlign w:val="center"/>
          </w:tcPr>
          <w:p w14:paraId="10DD1F09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</w:p>
        </w:tc>
        <w:tc>
          <w:tcPr>
            <w:tcW w:w="2024" w:type="dxa"/>
            <w:vAlign w:val="center"/>
          </w:tcPr>
          <w:p w14:paraId="0DFC44CF" w14:textId="77777777" w:rsidR="00764058" w:rsidRPr="00C94438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400g/L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氟硅唑乳油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+0.4%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蛇床子素可溶液剂</w:t>
            </w:r>
          </w:p>
        </w:tc>
        <w:tc>
          <w:tcPr>
            <w:tcW w:w="1592" w:type="dxa"/>
            <w:vAlign w:val="center"/>
          </w:tcPr>
          <w:p w14:paraId="21E876F1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5 mL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6 mL</w:t>
            </w:r>
          </w:p>
        </w:tc>
        <w:tc>
          <w:tcPr>
            <w:tcW w:w="1011" w:type="dxa"/>
            <w:vAlign w:val="center"/>
          </w:tcPr>
          <w:p w14:paraId="6E27C8CD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157" w:type="dxa"/>
            <w:vAlign w:val="center"/>
          </w:tcPr>
          <w:p w14:paraId="074F44BB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21 d</w:t>
            </w:r>
          </w:p>
        </w:tc>
        <w:tc>
          <w:tcPr>
            <w:tcW w:w="2881" w:type="dxa"/>
            <w:vAlign w:val="center"/>
          </w:tcPr>
          <w:p w14:paraId="070C6EE9" w14:textId="77777777" w:rsidR="00764058" w:rsidRPr="00C94438" w:rsidRDefault="00764058" w:rsidP="00764058">
            <w:pPr>
              <w:widowControl/>
              <w:autoSpaceDE w:val="0"/>
              <w:autoSpaceDN w:val="0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发病初期开始施药，间隔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次，每季使用≤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764058" w:rsidRPr="00764058" w14:paraId="73D165B2" w14:textId="77777777" w:rsidTr="00214487">
        <w:trPr>
          <w:trHeight w:val="527"/>
        </w:trPr>
        <w:tc>
          <w:tcPr>
            <w:tcW w:w="857" w:type="dxa"/>
            <w:vMerge/>
            <w:vAlign w:val="center"/>
          </w:tcPr>
          <w:p w14:paraId="57343F21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</w:p>
        </w:tc>
        <w:tc>
          <w:tcPr>
            <w:tcW w:w="2024" w:type="dxa"/>
            <w:vAlign w:val="center"/>
          </w:tcPr>
          <w:p w14:paraId="0A66AAB6" w14:textId="77777777" w:rsidR="00764058" w:rsidRPr="00C94438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10%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多抗霉素可湿性粉剂</w:t>
            </w:r>
          </w:p>
        </w:tc>
        <w:tc>
          <w:tcPr>
            <w:tcW w:w="1592" w:type="dxa"/>
            <w:vAlign w:val="center"/>
          </w:tcPr>
          <w:p w14:paraId="1FAFCACE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80 g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120 g</w:t>
            </w:r>
          </w:p>
        </w:tc>
        <w:tc>
          <w:tcPr>
            <w:tcW w:w="1011" w:type="dxa"/>
            <w:vAlign w:val="center"/>
          </w:tcPr>
          <w:p w14:paraId="36040DA3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157" w:type="dxa"/>
            <w:vAlign w:val="center"/>
          </w:tcPr>
          <w:p w14:paraId="548C0705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 d</w:t>
            </w:r>
          </w:p>
        </w:tc>
        <w:tc>
          <w:tcPr>
            <w:tcW w:w="2881" w:type="dxa"/>
            <w:vAlign w:val="center"/>
          </w:tcPr>
          <w:p w14:paraId="1AF63EBC" w14:textId="77777777" w:rsidR="00764058" w:rsidRPr="00C94438" w:rsidRDefault="00764058" w:rsidP="00764058">
            <w:pPr>
              <w:widowControl/>
              <w:autoSpaceDE w:val="0"/>
              <w:autoSpaceDN w:val="0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发病初期开始施药，间隔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次，每季使用≤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764058" w:rsidRPr="00764058" w14:paraId="0EDC4223" w14:textId="77777777" w:rsidTr="00214487">
        <w:trPr>
          <w:trHeight w:val="527"/>
        </w:trPr>
        <w:tc>
          <w:tcPr>
            <w:tcW w:w="857" w:type="dxa"/>
            <w:vMerge/>
            <w:vAlign w:val="center"/>
          </w:tcPr>
          <w:p w14:paraId="43374EBB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</w:p>
        </w:tc>
        <w:tc>
          <w:tcPr>
            <w:tcW w:w="2024" w:type="dxa"/>
            <w:vAlign w:val="center"/>
          </w:tcPr>
          <w:p w14:paraId="3BD43985" w14:textId="77777777" w:rsidR="00764058" w:rsidRPr="00C94438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4%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春雷霉素可湿性粉剂</w:t>
            </w:r>
          </w:p>
        </w:tc>
        <w:tc>
          <w:tcPr>
            <w:tcW w:w="1592" w:type="dxa"/>
            <w:vAlign w:val="center"/>
          </w:tcPr>
          <w:p w14:paraId="57AF7822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30 g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 xml:space="preserve">50 g </w:t>
            </w:r>
          </w:p>
        </w:tc>
        <w:tc>
          <w:tcPr>
            <w:tcW w:w="1011" w:type="dxa"/>
            <w:vAlign w:val="center"/>
          </w:tcPr>
          <w:p w14:paraId="01A0A1DF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157" w:type="dxa"/>
            <w:vAlign w:val="center"/>
          </w:tcPr>
          <w:p w14:paraId="0A6EA29C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</w:p>
        </w:tc>
        <w:tc>
          <w:tcPr>
            <w:tcW w:w="2881" w:type="dxa"/>
            <w:vAlign w:val="center"/>
          </w:tcPr>
          <w:p w14:paraId="5160EFCC" w14:textId="77777777" w:rsidR="00764058" w:rsidRPr="00C94438" w:rsidRDefault="00764058" w:rsidP="00764058">
            <w:pPr>
              <w:widowControl/>
              <w:autoSpaceDE w:val="0"/>
              <w:autoSpaceDN w:val="0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发病初期开始施药，间隔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次，共用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764058" w:rsidRPr="00764058" w14:paraId="667E297E" w14:textId="77777777" w:rsidTr="00214487">
        <w:trPr>
          <w:trHeight w:val="527"/>
        </w:trPr>
        <w:tc>
          <w:tcPr>
            <w:tcW w:w="857" w:type="dxa"/>
            <w:vMerge w:val="restart"/>
            <w:vAlign w:val="center"/>
          </w:tcPr>
          <w:p w14:paraId="32E1EC6B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  <w:t>晚疫病</w:t>
            </w:r>
          </w:p>
        </w:tc>
        <w:tc>
          <w:tcPr>
            <w:tcW w:w="2024" w:type="dxa"/>
            <w:vAlign w:val="center"/>
          </w:tcPr>
          <w:p w14:paraId="20378516" w14:textId="77777777" w:rsidR="00764058" w:rsidRPr="00C94438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170g/L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氟噻唑吡乙酮·嘧菌酯悬浮剂</w:t>
            </w:r>
          </w:p>
        </w:tc>
        <w:tc>
          <w:tcPr>
            <w:tcW w:w="1592" w:type="dxa"/>
            <w:vAlign w:val="center"/>
          </w:tcPr>
          <w:p w14:paraId="0CF96A06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 mL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15 mL</w:t>
            </w:r>
          </w:p>
        </w:tc>
        <w:tc>
          <w:tcPr>
            <w:tcW w:w="1011" w:type="dxa"/>
            <w:vAlign w:val="center"/>
          </w:tcPr>
          <w:p w14:paraId="5765112A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157" w:type="dxa"/>
            <w:vAlign w:val="center"/>
          </w:tcPr>
          <w:p w14:paraId="5B505FCF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</w:p>
        </w:tc>
        <w:tc>
          <w:tcPr>
            <w:tcW w:w="2881" w:type="dxa"/>
            <w:vAlign w:val="center"/>
          </w:tcPr>
          <w:p w14:paraId="35786317" w14:textId="77777777" w:rsidR="00764058" w:rsidRPr="00C94438" w:rsidRDefault="00764058" w:rsidP="00764058">
            <w:pPr>
              <w:widowControl/>
              <w:autoSpaceDE w:val="0"/>
              <w:autoSpaceDN w:val="0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发病初期开始施药，间隔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次，连续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764058" w:rsidRPr="00764058" w14:paraId="42076DE2" w14:textId="77777777" w:rsidTr="00214487">
        <w:trPr>
          <w:trHeight w:val="527"/>
        </w:trPr>
        <w:tc>
          <w:tcPr>
            <w:tcW w:w="857" w:type="dxa"/>
            <w:vMerge/>
            <w:vAlign w:val="center"/>
          </w:tcPr>
          <w:p w14:paraId="110AB333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</w:p>
        </w:tc>
        <w:tc>
          <w:tcPr>
            <w:tcW w:w="2024" w:type="dxa"/>
            <w:vAlign w:val="center"/>
          </w:tcPr>
          <w:p w14:paraId="628958A2" w14:textId="77777777" w:rsidR="00764058" w:rsidRPr="00C94438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1.8%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辛菌胺醋酸盐水剂</w:t>
            </w:r>
          </w:p>
        </w:tc>
        <w:tc>
          <w:tcPr>
            <w:tcW w:w="1592" w:type="dxa"/>
            <w:vAlign w:val="center"/>
          </w:tcPr>
          <w:p w14:paraId="4A1A2607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100 mL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120 mL</w:t>
            </w:r>
          </w:p>
        </w:tc>
        <w:tc>
          <w:tcPr>
            <w:tcW w:w="1011" w:type="dxa"/>
            <w:vAlign w:val="center"/>
          </w:tcPr>
          <w:p w14:paraId="6831B8F3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157" w:type="dxa"/>
            <w:vAlign w:val="center"/>
          </w:tcPr>
          <w:p w14:paraId="56913D62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 d</w:t>
            </w:r>
          </w:p>
        </w:tc>
        <w:tc>
          <w:tcPr>
            <w:tcW w:w="2881" w:type="dxa"/>
            <w:vAlign w:val="center"/>
          </w:tcPr>
          <w:p w14:paraId="1CECC327" w14:textId="77777777" w:rsidR="00764058" w:rsidRPr="00C94438" w:rsidRDefault="00764058" w:rsidP="00764058">
            <w:pPr>
              <w:widowControl/>
              <w:autoSpaceDE w:val="0"/>
              <w:autoSpaceDN w:val="0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发病初期开始施药，间隔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次，连续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764058" w:rsidRPr="00764058" w14:paraId="46AB9969" w14:textId="77777777" w:rsidTr="00214487">
        <w:trPr>
          <w:trHeight w:val="527"/>
        </w:trPr>
        <w:tc>
          <w:tcPr>
            <w:tcW w:w="857" w:type="dxa"/>
            <w:vMerge/>
            <w:vAlign w:val="center"/>
          </w:tcPr>
          <w:p w14:paraId="320F5237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</w:p>
        </w:tc>
        <w:tc>
          <w:tcPr>
            <w:tcW w:w="2024" w:type="dxa"/>
            <w:vAlign w:val="center"/>
          </w:tcPr>
          <w:p w14:paraId="10D1DD07" w14:textId="77777777" w:rsidR="00764058" w:rsidRPr="00C94438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30%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氟吡菌胺·氰霜唑悬浮剂</w:t>
            </w:r>
          </w:p>
        </w:tc>
        <w:tc>
          <w:tcPr>
            <w:tcW w:w="1592" w:type="dxa"/>
            <w:vAlign w:val="center"/>
          </w:tcPr>
          <w:p w14:paraId="5E190F3C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20 mL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25 mL</w:t>
            </w:r>
          </w:p>
        </w:tc>
        <w:tc>
          <w:tcPr>
            <w:tcW w:w="1011" w:type="dxa"/>
            <w:vAlign w:val="center"/>
          </w:tcPr>
          <w:p w14:paraId="026A6BC2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157" w:type="dxa"/>
            <w:vAlign w:val="center"/>
          </w:tcPr>
          <w:p w14:paraId="47B4A7B9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</w:p>
        </w:tc>
        <w:tc>
          <w:tcPr>
            <w:tcW w:w="2881" w:type="dxa"/>
            <w:vAlign w:val="center"/>
          </w:tcPr>
          <w:p w14:paraId="78935187" w14:textId="77777777" w:rsidR="00764058" w:rsidRPr="00C94438" w:rsidRDefault="00764058" w:rsidP="00764058">
            <w:pPr>
              <w:widowControl/>
              <w:autoSpaceDE w:val="0"/>
              <w:autoSpaceDN w:val="0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发病前或发病初期开始施药，间隔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</w:t>
            </w:r>
            <w:bookmarkStart w:id="8" w:name="OLE_LINK15"/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 xml:space="preserve"> d</w:t>
            </w:r>
            <w:bookmarkEnd w:id="8"/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次，每季使用≤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764058" w:rsidRPr="00764058" w14:paraId="42656CF4" w14:textId="77777777" w:rsidTr="00214487">
        <w:trPr>
          <w:trHeight w:val="515"/>
        </w:trPr>
        <w:tc>
          <w:tcPr>
            <w:tcW w:w="857" w:type="dxa"/>
            <w:vMerge w:val="restart"/>
            <w:vAlign w:val="center"/>
          </w:tcPr>
          <w:p w14:paraId="4029243E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>灰霉病</w:t>
            </w:r>
          </w:p>
        </w:tc>
        <w:tc>
          <w:tcPr>
            <w:tcW w:w="2024" w:type="dxa"/>
            <w:vAlign w:val="center"/>
          </w:tcPr>
          <w:p w14:paraId="056022DD" w14:textId="77777777" w:rsidR="00764058" w:rsidRPr="00C94438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1000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亿个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/g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枯草芽孢杆菌可湿性粉剂</w:t>
            </w:r>
          </w:p>
        </w:tc>
        <w:tc>
          <w:tcPr>
            <w:tcW w:w="1592" w:type="dxa"/>
            <w:vAlign w:val="center"/>
          </w:tcPr>
          <w:p w14:paraId="54261E93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100 g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150 g</w:t>
            </w:r>
          </w:p>
        </w:tc>
        <w:tc>
          <w:tcPr>
            <w:tcW w:w="1011" w:type="dxa"/>
            <w:vAlign w:val="center"/>
          </w:tcPr>
          <w:p w14:paraId="556FC046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157" w:type="dxa"/>
            <w:vAlign w:val="center"/>
          </w:tcPr>
          <w:p w14:paraId="3B301339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 d</w:t>
            </w:r>
          </w:p>
        </w:tc>
        <w:tc>
          <w:tcPr>
            <w:tcW w:w="2881" w:type="dxa"/>
            <w:vAlign w:val="center"/>
          </w:tcPr>
          <w:p w14:paraId="3E5E4AB9" w14:textId="77777777" w:rsidR="00764058" w:rsidRPr="00C94438" w:rsidRDefault="00764058" w:rsidP="00764058">
            <w:pPr>
              <w:widowControl/>
              <w:autoSpaceDE w:val="0"/>
              <w:autoSpaceDN w:val="0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发病前或发病初期开始施药，间隔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5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施药一次，可以连续使用</w:t>
            </w:r>
          </w:p>
        </w:tc>
      </w:tr>
      <w:tr w:rsidR="00764058" w:rsidRPr="00764058" w14:paraId="62C487B1" w14:textId="77777777" w:rsidTr="00214487">
        <w:trPr>
          <w:trHeight w:val="540"/>
        </w:trPr>
        <w:tc>
          <w:tcPr>
            <w:tcW w:w="857" w:type="dxa"/>
            <w:vMerge/>
            <w:vAlign w:val="center"/>
          </w:tcPr>
          <w:p w14:paraId="4811AD00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</w:p>
        </w:tc>
        <w:tc>
          <w:tcPr>
            <w:tcW w:w="2024" w:type="dxa"/>
            <w:vAlign w:val="center"/>
          </w:tcPr>
          <w:p w14:paraId="6926A31A" w14:textId="77777777" w:rsidR="00764058" w:rsidRPr="00C94438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30%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咯菌腈悬浮剂</w:t>
            </w:r>
          </w:p>
        </w:tc>
        <w:tc>
          <w:tcPr>
            <w:tcW w:w="1592" w:type="dxa"/>
            <w:vAlign w:val="center"/>
          </w:tcPr>
          <w:p w14:paraId="0A4C0EF0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9 mL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12 mL</w:t>
            </w:r>
          </w:p>
        </w:tc>
        <w:tc>
          <w:tcPr>
            <w:tcW w:w="1011" w:type="dxa"/>
            <w:vAlign w:val="center"/>
          </w:tcPr>
          <w:p w14:paraId="22E5D5A5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157" w:type="dxa"/>
            <w:vAlign w:val="center"/>
          </w:tcPr>
          <w:p w14:paraId="6641E737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</w:p>
        </w:tc>
        <w:tc>
          <w:tcPr>
            <w:tcW w:w="2881" w:type="dxa"/>
            <w:vAlign w:val="center"/>
          </w:tcPr>
          <w:p w14:paraId="095025BD" w14:textId="77777777" w:rsidR="00764058" w:rsidRPr="00C94438" w:rsidRDefault="00764058" w:rsidP="00764058">
            <w:pPr>
              <w:widowControl/>
              <w:autoSpaceDE w:val="0"/>
              <w:autoSpaceDN w:val="0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发病初期，间隔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次，施药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764058" w:rsidRPr="00764058" w14:paraId="0DDA0870" w14:textId="77777777" w:rsidTr="00214487">
        <w:trPr>
          <w:trHeight w:val="527"/>
        </w:trPr>
        <w:tc>
          <w:tcPr>
            <w:tcW w:w="857" w:type="dxa"/>
            <w:vMerge/>
            <w:vAlign w:val="center"/>
          </w:tcPr>
          <w:p w14:paraId="28968ECF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</w:p>
        </w:tc>
        <w:tc>
          <w:tcPr>
            <w:tcW w:w="2024" w:type="dxa"/>
            <w:vAlign w:val="center"/>
          </w:tcPr>
          <w:p w14:paraId="32F15831" w14:textId="77777777" w:rsidR="00764058" w:rsidRPr="00C94438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300g/L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氟唑菌酰胺悬浮剂</w:t>
            </w:r>
          </w:p>
        </w:tc>
        <w:tc>
          <w:tcPr>
            <w:tcW w:w="1592" w:type="dxa"/>
            <w:vAlign w:val="center"/>
          </w:tcPr>
          <w:p w14:paraId="6FD12418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20 mL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30 mL</w:t>
            </w:r>
          </w:p>
        </w:tc>
        <w:tc>
          <w:tcPr>
            <w:tcW w:w="1011" w:type="dxa"/>
            <w:vAlign w:val="center"/>
          </w:tcPr>
          <w:p w14:paraId="456293D2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157" w:type="dxa"/>
            <w:vAlign w:val="center"/>
          </w:tcPr>
          <w:p w14:paraId="71CDB6BA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 d</w:t>
            </w:r>
          </w:p>
        </w:tc>
        <w:tc>
          <w:tcPr>
            <w:tcW w:w="2881" w:type="dxa"/>
            <w:vAlign w:val="center"/>
          </w:tcPr>
          <w:p w14:paraId="7BE7FCCC" w14:textId="77777777" w:rsidR="00764058" w:rsidRPr="00C94438" w:rsidRDefault="00764058" w:rsidP="00764058">
            <w:pPr>
              <w:widowControl/>
              <w:autoSpaceDE w:val="0"/>
              <w:autoSpaceDN w:val="0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发病初期，间隔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14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次，施药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764058" w:rsidRPr="00764058" w14:paraId="2481BEC2" w14:textId="77777777" w:rsidTr="00214487">
        <w:trPr>
          <w:trHeight w:val="527"/>
        </w:trPr>
        <w:tc>
          <w:tcPr>
            <w:tcW w:w="857" w:type="dxa"/>
            <w:vMerge/>
            <w:vAlign w:val="center"/>
          </w:tcPr>
          <w:p w14:paraId="00825A94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</w:p>
        </w:tc>
        <w:tc>
          <w:tcPr>
            <w:tcW w:w="2024" w:type="dxa"/>
            <w:vAlign w:val="center"/>
          </w:tcPr>
          <w:p w14:paraId="23D9817C" w14:textId="77777777" w:rsidR="00764058" w:rsidRPr="00C94438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25%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氟环唑悬浮剂</w:t>
            </w:r>
          </w:p>
        </w:tc>
        <w:tc>
          <w:tcPr>
            <w:tcW w:w="1592" w:type="dxa"/>
            <w:vAlign w:val="center"/>
          </w:tcPr>
          <w:p w14:paraId="6A4941D8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20 mL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25 mL</w:t>
            </w:r>
          </w:p>
        </w:tc>
        <w:tc>
          <w:tcPr>
            <w:tcW w:w="1011" w:type="dxa"/>
            <w:vAlign w:val="center"/>
          </w:tcPr>
          <w:p w14:paraId="176FF1F8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157" w:type="dxa"/>
            <w:vAlign w:val="center"/>
          </w:tcPr>
          <w:p w14:paraId="3CA287DE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</w:p>
        </w:tc>
        <w:tc>
          <w:tcPr>
            <w:tcW w:w="2881" w:type="dxa"/>
            <w:vAlign w:val="center"/>
          </w:tcPr>
          <w:p w14:paraId="42432225" w14:textId="77777777" w:rsidR="00764058" w:rsidRPr="00C94438" w:rsidRDefault="00764058" w:rsidP="00764058">
            <w:pPr>
              <w:widowControl/>
              <w:autoSpaceDE w:val="0"/>
              <w:autoSpaceDN w:val="0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发病初期，间隔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次，每季使用≤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764058" w:rsidRPr="00764058" w14:paraId="012E5BDB" w14:textId="77777777" w:rsidTr="00214487">
        <w:trPr>
          <w:trHeight w:val="540"/>
        </w:trPr>
        <w:tc>
          <w:tcPr>
            <w:tcW w:w="857" w:type="dxa"/>
            <w:vMerge/>
            <w:vAlign w:val="center"/>
          </w:tcPr>
          <w:p w14:paraId="207FDFBC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</w:p>
        </w:tc>
        <w:tc>
          <w:tcPr>
            <w:tcW w:w="2024" w:type="dxa"/>
            <w:vAlign w:val="center"/>
          </w:tcPr>
          <w:p w14:paraId="64B6FF2B" w14:textId="77777777" w:rsidR="00764058" w:rsidRPr="00C94438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400g/L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氟硅唑乳油</w:t>
            </w:r>
          </w:p>
        </w:tc>
        <w:tc>
          <w:tcPr>
            <w:tcW w:w="1592" w:type="dxa"/>
            <w:vAlign w:val="center"/>
          </w:tcPr>
          <w:p w14:paraId="5B680696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20 mL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25 mL</w:t>
            </w:r>
          </w:p>
        </w:tc>
        <w:tc>
          <w:tcPr>
            <w:tcW w:w="1011" w:type="dxa"/>
            <w:vAlign w:val="center"/>
          </w:tcPr>
          <w:p w14:paraId="40D18CE5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157" w:type="dxa"/>
            <w:vAlign w:val="center"/>
          </w:tcPr>
          <w:p w14:paraId="42171651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</w:p>
        </w:tc>
        <w:tc>
          <w:tcPr>
            <w:tcW w:w="2881" w:type="dxa"/>
            <w:vAlign w:val="center"/>
          </w:tcPr>
          <w:p w14:paraId="0ABFF533" w14:textId="77777777" w:rsidR="00764058" w:rsidRPr="00C94438" w:rsidRDefault="00764058" w:rsidP="00764058">
            <w:pPr>
              <w:widowControl/>
              <w:autoSpaceDE w:val="0"/>
              <w:autoSpaceDN w:val="0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发病初期，间隔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14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次，施药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764058" w:rsidRPr="00C94438" w14:paraId="60B8DFAC" w14:textId="77777777" w:rsidTr="00214487">
        <w:trPr>
          <w:trHeight w:val="527"/>
        </w:trPr>
        <w:tc>
          <w:tcPr>
            <w:tcW w:w="857" w:type="dxa"/>
            <w:vMerge/>
            <w:vAlign w:val="center"/>
          </w:tcPr>
          <w:p w14:paraId="6A86881E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</w:p>
        </w:tc>
        <w:tc>
          <w:tcPr>
            <w:tcW w:w="2024" w:type="dxa"/>
            <w:vAlign w:val="center"/>
          </w:tcPr>
          <w:p w14:paraId="4620E381" w14:textId="77777777" w:rsidR="00764058" w:rsidRPr="00C94438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0.4%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蛇床子素可溶液剂</w:t>
            </w:r>
          </w:p>
        </w:tc>
        <w:tc>
          <w:tcPr>
            <w:tcW w:w="1592" w:type="dxa"/>
            <w:vAlign w:val="center"/>
          </w:tcPr>
          <w:p w14:paraId="76C4B3C9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100 mL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125 mL</w:t>
            </w:r>
          </w:p>
        </w:tc>
        <w:tc>
          <w:tcPr>
            <w:tcW w:w="1011" w:type="dxa"/>
            <w:vAlign w:val="center"/>
          </w:tcPr>
          <w:p w14:paraId="733223BF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157" w:type="dxa"/>
            <w:vAlign w:val="center"/>
          </w:tcPr>
          <w:p w14:paraId="65924ECB" w14:textId="77777777" w:rsidR="00764058" w:rsidRPr="00C94438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</w:p>
        </w:tc>
        <w:tc>
          <w:tcPr>
            <w:tcW w:w="2881" w:type="dxa"/>
            <w:vAlign w:val="center"/>
          </w:tcPr>
          <w:p w14:paraId="38E5BE0E" w14:textId="77777777" w:rsidR="00764058" w:rsidRPr="00C94438" w:rsidRDefault="00764058" w:rsidP="00764058">
            <w:pPr>
              <w:widowControl/>
              <w:autoSpaceDE w:val="0"/>
              <w:autoSpaceDN w:val="0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发病初期，间隔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次，连续使用不超过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5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C94438" w:rsidRPr="00C94438" w14:paraId="3FF4717A" w14:textId="77777777" w:rsidTr="00214487">
        <w:trPr>
          <w:trHeight w:val="527"/>
        </w:trPr>
        <w:tc>
          <w:tcPr>
            <w:tcW w:w="857" w:type="dxa"/>
            <w:vMerge w:val="restart"/>
            <w:vAlign w:val="center"/>
          </w:tcPr>
          <w:p w14:paraId="71E70151" w14:textId="75C3B694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  <w:t>灰叶斑病</w:t>
            </w:r>
          </w:p>
        </w:tc>
        <w:tc>
          <w:tcPr>
            <w:tcW w:w="2024" w:type="dxa"/>
            <w:vAlign w:val="center"/>
          </w:tcPr>
          <w:p w14:paraId="462A86B2" w14:textId="70403B7B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200g/L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氟酰羟·苯甲唑悬浮剂</w:t>
            </w:r>
          </w:p>
        </w:tc>
        <w:tc>
          <w:tcPr>
            <w:tcW w:w="1592" w:type="dxa"/>
            <w:vAlign w:val="center"/>
          </w:tcPr>
          <w:p w14:paraId="687E47AF" w14:textId="6B36D74A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15 mL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20 mL</w:t>
            </w:r>
          </w:p>
        </w:tc>
        <w:tc>
          <w:tcPr>
            <w:tcW w:w="1011" w:type="dxa"/>
            <w:vAlign w:val="center"/>
          </w:tcPr>
          <w:p w14:paraId="4F90E96D" w14:textId="31EE2A98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157" w:type="dxa"/>
            <w:vAlign w:val="center"/>
          </w:tcPr>
          <w:p w14:paraId="0557E72C" w14:textId="18E4D4AD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 d</w:t>
            </w:r>
          </w:p>
        </w:tc>
        <w:tc>
          <w:tcPr>
            <w:tcW w:w="2881" w:type="dxa"/>
            <w:vAlign w:val="center"/>
          </w:tcPr>
          <w:p w14:paraId="184C3E08" w14:textId="1DBFA0F4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发病初期开始施药，间隔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次，连续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3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C94438" w:rsidRPr="00C94438" w14:paraId="34AF0A42" w14:textId="77777777" w:rsidTr="00214487">
        <w:trPr>
          <w:trHeight w:val="527"/>
        </w:trPr>
        <w:tc>
          <w:tcPr>
            <w:tcW w:w="857" w:type="dxa"/>
            <w:vMerge/>
            <w:vAlign w:val="center"/>
          </w:tcPr>
          <w:p w14:paraId="311CDFAD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24" w:type="dxa"/>
            <w:vAlign w:val="center"/>
          </w:tcPr>
          <w:p w14:paraId="3BBDBFB9" w14:textId="3A294FC8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400g/L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氟唑菌酰羟胺·咯菌腈悬浮剂</w:t>
            </w:r>
          </w:p>
        </w:tc>
        <w:tc>
          <w:tcPr>
            <w:tcW w:w="1592" w:type="dxa"/>
            <w:vAlign w:val="center"/>
          </w:tcPr>
          <w:p w14:paraId="7970E7CE" w14:textId="5DE68246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15 mL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25 mL</w:t>
            </w:r>
          </w:p>
        </w:tc>
        <w:tc>
          <w:tcPr>
            <w:tcW w:w="1011" w:type="dxa"/>
            <w:vAlign w:val="center"/>
          </w:tcPr>
          <w:p w14:paraId="7B79D49A" w14:textId="6F20905E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157" w:type="dxa"/>
            <w:vAlign w:val="center"/>
          </w:tcPr>
          <w:p w14:paraId="0BDE0113" w14:textId="4F4F574A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7 d</w:t>
            </w:r>
          </w:p>
        </w:tc>
        <w:tc>
          <w:tcPr>
            <w:tcW w:w="2881" w:type="dxa"/>
            <w:vAlign w:val="center"/>
          </w:tcPr>
          <w:p w14:paraId="5EDBE362" w14:textId="31D49683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发病前或病初期喷药，间隔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10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14 d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次，每季使用≤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2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</w:tbl>
    <w:p w14:paraId="67579D22" w14:textId="26E78B96" w:rsidR="00C94438" w:rsidRDefault="00C94438" w:rsidP="00C94438">
      <w:pPr>
        <w:jc w:val="center"/>
      </w:pPr>
      <w:r w:rsidRPr="00C94438">
        <w:rPr>
          <w:rFonts w:ascii="黑体" w:eastAsia="黑体" w:hAnsi="黑体" w:hint="eastAsia"/>
        </w:rPr>
        <w:lastRenderedPageBreak/>
        <w:t>表A.1  主要病害防治药剂及施用方法（续）</w:t>
      </w:r>
    </w:p>
    <w:tbl>
      <w:tblPr>
        <w:tblStyle w:val="2f6"/>
        <w:tblpPr w:leftFromText="180" w:rightFromText="180" w:vertAnchor="text" w:tblpXSpec="center" w:tblpY="1"/>
        <w:tblOverlap w:val="never"/>
        <w:tblW w:w="93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"/>
        <w:gridCol w:w="2157"/>
        <w:gridCol w:w="1294"/>
        <w:gridCol w:w="863"/>
        <w:gridCol w:w="1016"/>
        <w:gridCol w:w="3010"/>
      </w:tblGrid>
      <w:tr w:rsidR="00C94438" w:rsidRPr="00764058" w14:paraId="0412DFBE" w14:textId="77777777" w:rsidTr="00214487">
        <w:trPr>
          <w:trHeight w:val="172"/>
        </w:trPr>
        <w:tc>
          <w:tcPr>
            <w:tcW w:w="1006" w:type="dxa"/>
            <w:vAlign w:val="center"/>
          </w:tcPr>
          <w:p w14:paraId="7A2B60E0" w14:textId="7FF5EB6A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sz w:val="18"/>
                <w:szCs w:val="18"/>
              </w:rPr>
              <w:t>病害名称</w:t>
            </w:r>
          </w:p>
        </w:tc>
        <w:tc>
          <w:tcPr>
            <w:tcW w:w="2157" w:type="dxa"/>
            <w:vAlign w:val="center"/>
          </w:tcPr>
          <w:p w14:paraId="6D306510" w14:textId="185539C5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sz w:val="18"/>
                <w:szCs w:val="18"/>
              </w:rPr>
              <w:t>防治药剂</w:t>
            </w:r>
          </w:p>
        </w:tc>
        <w:tc>
          <w:tcPr>
            <w:tcW w:w="1294" w:type="dxa"/>
            <w:vAlign w:val="center"/>
          </w:tcPr>
          <w:p w14:paraId="74A20208" w14:textId="18960293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sz w:val="18"/>
                <w:szCs w:val="18"/>
              </w:rPr>
              <w:t>剂量或稀释倍数</w:t>
            </w:r>
          </w:p>
        </w:tc>
        <w:tc>
          <w:tcPr>
            <w:tcW w:w="863" w:type="dxa"/>
            <w:vAlign w:val="center"/>
          </w:tcPr>
          <w:p w14:paraId="0634EA6A" w14:textId="4DED8A3B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sz w:val="18"/>
                <w:szCs w:val="18"/>
              </w:rPr>
              <w:t>施药方法</w:t>
            </w:r>
          </w:p>
        </w:tc>
        <w:tc>
          <w:tcPr>
            <w:tcW w:w="1016" w:type="dxa"/>
            <w:vAlign w:val="center"/>
          </w:tcPr>
          <w:p w14:paraId="3711A193" w14:textId="2CDCE88E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sz w:val="18"/>
                <w:szCs w:val="18"/>
              </w:rPr>
              <w:t>安全间隔期</w:t>
            </w:r>
          </w:p>
        </w:tc>
        <w:tc>
          <w:tcPr>
            <w:tcW w:w="3010" w:type="dxa"/>
            <w:vAlign w:val="center"/>
          </w:tcPr>
          <w:p w14:paraId="3A705FAA" w14:textId="31D25160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sz w:val="18"/>
                <w:szCs w:val="18"/>
              </w:rPr>
              <w:t>施药时期</w:t>
            </w:r>
          </w:p>
        </w:tc>
      </w:tr>
      <w:tr w:rsidR="00C94438" w:rsidRPr="00764058" w14:paraId="425CAF0B" w14:textId="77777777" w:rsidTr="00214487">
        <w:trPr>
          <w:trHeight w:val="170"/>
        </w:trPr>
        <w:tc>
          <w:tcPr>
            <w:tcW w:w="1006" w:type="dxa"/>
            <w:vMerge w:val="restart"/>
            <w:vAlign w:val="center"/>
          </w:tcPr>
          <w:p w14:paraId="4B2E910C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>叶霉病</w:t>
            </w:r>
          </w:p>
        </w:tc>
        <w:tc>
          <w:tcPr>
            <w:tcW w:w="2157" w:type="dxa"/>
            <w:vAlign w:val="center"/>
          </w:tcPr>
          <w:p w14:paraId="547F5825" w14:textId="77777777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2%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春雷霉素水剂</w:t>
            </w:r>
          </w:p>
        </w:tc>
        <w:tc>
          <w:tcPr>
            <w:tcW w:w="1294" w:type="dxa"/>
            <w:vAlign w:val="center"/>
          </w:tcPr>
          <w:p w14:paraId="346554AA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80 mL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120 mL</w:t>
            </w:r>
          </w:p>
        </w:tc>
        <w:tc>
          <w:tcPr>
            <w:tcW w:w="863" w:type="dxa"/>
            <w:vAlign w:val="center"/>
          </w:tcPr>
          <w:p w14:paraId="2E6DD3B4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016" w:type="dxa"/>
            <w:vAlign w:val="center"/>
          </w:tcPr>
          <w:p w14:paraId="465F60FB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7 d</w:t>
            </w:r>
          </w:p>
        </w:tc>
        <w:tc>
          <w:tcPr>
            <w:tcW w:w="3010" w:type="dxa"/>
            <w:vAlign w:val="center"/>
          </w:tcPr>
          <w:p w14:paraId="541846B0" w14:textId="77777777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发病初期开始施药，间隔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5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 xml:space="preserve"> d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7 d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次，每季使用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≤3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C94438" w:rsidRPr="00764058" w14:paraId="24028E03" w14:textId="77777777" w:rsidTr="00214487">
        <w:trPr>
          <w:trHeight w:val="170"/>
        </w:trPr>
        <w:tc>
          <w:tcPr>
            <w:tcW w:w="1006" w:type="dxa"/>
            <w:vMerge/>
            <w:vAlign w:val="center"/>
          </w:tcPr>
          <w:p w14:paraId="78B4226B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</w:p>
        </w:tc>
        <w:tc>
          <w:tcPr>
            <w:tcW w:w="2157" w:type="dxa"/>
            <w:vAlign w:val="center"/>
          </w:tcPr>
          <w:p w14:paraId="31995284" w14:textId="77777777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20%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武夷菌素水剂</w:t>
            </w:r>
          </w:p>
        </w:tc>
        <w:tc>
          <w:tcPr>
            <w:tcW w:w="1294" w:type="dxa"/>
            <w:vAlign w:val="center"/>
          </w:tcPr>
          <w:p w14:paraId="61FF5E4E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100 mL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120 mL</w:t>
            </w:r>
          </w:p>
        </w:tc>
        <w:tc>
          <w:tcPr>
            <w:tcW w:w="863" w:type="dxa"/>
            <w:vAlign w:val="center"/>
          </w:tcPr>
          <w:p w14:paraId="1CD1B3B3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016" w:type="dxa"/>
            <w:vAlign w:val="center"/>
          </w:tcPr>
          <w:p w14:paraId="33E799F1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3 d</w:t>
            </w:r>
          </w:p>
        </w:tc>
        <w:tc>
          <w:tcPr>
            <w:tcW w:w="3010" w:type="dxa"/>
            <w:vAlign w:val="center"/>
          </w:tcPr>
          <w:p w14:paraId="57098A11" w14:textId="77777777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发病初期开始施药，间隔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5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 xml:space="preserve"> d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7 d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次，每季使用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≤4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C94438" w:rsidRPr="00764058" w14:paraId="310A5B53" w14:textId="77777777" w:rsidTr="00214487">
        <w:trPr>
          <w:trHeight w:val="170"/>
        </w:trPr>
        <w:tc>
          <w:tcPr>
            <w:tcW w:w="1006" w:type="dxa"/>
            <w:vMerge/>
            <w:vAlign w:val="center"/>
          </w:tcPr>
          <w:p w14:paraId="110EC8C8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</w:p>
        </w:tc>
        <w:tc>
          <w:tcPr>
            <w:tcW w:w="2157" w:type="dxa"/>
            <w:vAlign w:val="center"/>
          </w:tcPr>
          <w:p w14:paraId="7F396344" w14:textId="77777777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25%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吡唑醚菌酯悬浮液</w:t>
            </w:r>
          </w:p>
        </w:tc>
        <w:tc>
          <w:tcPr>
            <w:tcW w:w="1294" w:type="dxa"/>
            <w:vAlign w:val="center"/>
          </w:tcPr>
          <w:p w14:paraId="57A213E6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30 mL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45 mL</w:t>
            </w:r>
          </w:p>
        </w:tc>
        <w:tc>
          <w:tcPr>
            <w:tcW w:w="863" w:type="dxa"/>
            <w:vAlign w:val="center"/>
          </w:tcPr>
          <w:p w14:paraId="7FE2437B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016" w:type="dxa"/>
            <w:vAlign w:val="center"/>
          </w:tcPr>
          <w:p w14:paraId="2643B93A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7 d</w:t>
            </w:r>
          </w:p>
        </w:tc>
        <w:tc>
          <w:tcPr>
            <w:tcW w:w="3010" w:type="dxa"/>
            <w:vAlign w:val="center"/>
          </w:tcPr>
          <w:p w14:paraId="0F259D25" w14:textId="77777777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发病初期开始施药，间隔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7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 xml:space="preserve"> d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14 d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次，每季使用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≤4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C94438" w:rsidRPr="00764058" w14:paraId="71E53F6B" w14:textId="77777777" w:rsidTr="00214487">
        <w:trPr>
          <w:trHeight w:val="170"/>
        </w:trPr>
        <w:tc>
          <w:tcPr>
            <w:tcW w:w="1006" w:type="dxa"/>
            <w:vMerge/>
            <w:vAlign w:val="center"/>
          </w:tcPr>
          <w:p w14:paraId="755E528B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</w:p>
        </w:tc>
        <w:tc>
          <w:tcPr>
            <w:tcW w:w="2157" w:type="dxa"/>
            <w:vAlign w:val="center"/>
          </w:tcPr>
          <w:p w14:paraId="3E91A511" w14:textId="77777777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400g/L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氟硅唑乳油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+0.4%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蛇床子素可溶液剂</w:t>
            </w:r>
          </w:p>
        </w:tc>
        <w:tc>
          <w:tcPr>
            <w:tcW w:w="1294" w:type="dxa"/>
            <w:vAlign w:val="center"/>
          </w:tcPr>
          <w:p w14:paraId="74765FB4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5 mL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6 mL</w:t>
            </w:r>
          </w:p>
        </w:tc>
        <w:tc>
          <w:tcPr>
            <w:tcW w:w="863" w:type="dxa"/>
            <w:vAlign w:val="center"/>
          </w:tcPr>
          <w:p w14:paraId="7C42771F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016" w:type="dxa"/>
            <w:vAlign w:val="center"/>
          </w:tcPr>
          <w:p w14:paraId="1CE0CE7C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21 d</w:t>
            </w:r>
          </w:p>
        </w:tc>
        <w:tc>
          <w:tcPr>
            <w:tcW w:w="3010" w:type="dxa"/>
            <w:vAlign w:val="center"/>
          </w:tcPr>
          <w:p w14:paraId="775E2603" w14:textId="77777777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发病初期开始施药，间隔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7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 xml:space="preserve"> d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14 d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次，每季使用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≤2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C94438" w:rsidRPr="00764058" w14:paraId="7B3D0C25" w14:textId="77777777" w:rsidTr="00214487">
        <w:trPr>
          <w:trHeight w:val="170"/>
        </w:trPr>
        <w:tc>
          <w:tcPr>
            <w:tcW w:w="1006" w:type="dxa"/>
            <w:vMerge/>
            <w:vAlign w:val="center"/>
          </w:tcPr>
          <w:p w14:paraId="02BECF4E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</w:p>
        </w:tc>
        <w:tc>
          <w:tcPr>
            <w:tcW w:w="2157" w:type="dxa"/>
            <w:vAlign w:val="center"/>
          </w:tcPr>
          <w:p w14:paraId="6D23984F" w14:textId="77777777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400g/L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氟硅唑乳油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+0.5%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小檗碱可溶液剂</w:t>
            </w:r>
          </w:p>
        </w:tc>
        <w:tc>
          <w:tcPr>
            <w:tcW w:w="1294" w:type="dxa"/>
            <w:vAlign w:val="center"/>
          </w:tcPr>
          <w:p w14:paraId="0996F8A7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5 mL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6 mL</w:t>
            </w:r>
          </w:p>
        </w:tc>
        <w:tc>
          <w:tcPr>
            <w:tcW w:w="863" w:type="dxa"/>
            <w:vAlign w:val="center"/>
          </w:tcPr>
          <w:p w14:paraId="7FCDE313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1016" w:type="dxa"/>
            <w:vAlign w:val="center"/>
          </w:tcPr>
          <w:p w14:paraId="188D49E3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21 d</w:t>
            </w:r>
          </w:p>
        </w:tc>
        <w:tc>
          <w:tcPr>
            <w:tcW w:w="3010" w:type="dxa"/>
            <w:vAlign w:val="center"/>
          </w:tcPr>
          <w:p w14:paraId="7F585836" w14:textId="77777777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发病初期开始施药，间隔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7</w:t>
            </w:r>
            <w:r w:rsidRPr="00C94438">
              <w:rPr>
                <w:rFonts w:ascii="Times New Roman" w:hAnsi="Times New Roman" w:hint="eastAsia"/>
                <w:noProof/>
                <w:kern w:val="0"/>
                <w:sz w:val="18"/>
                <w:szCs w:val="18"/>
              </w:rPr>
              <w:t xml:space="preserve"> d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10 d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施药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1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次，连续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2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～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3</w:t>
            </w:r>
            <w:r w:rsidRPr="00C94438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214487" w:rsidRPr="00764058" w14:paraId="65BC0AF7" w14:textId="77777777" w:rsidTr="00214487">
        <w:trPr>
          <w:trHeight w:val="170"/>
        </w:trPr>
        <w:tc>
          <w:tcPr>
            <w:tcW w:w="1006" w:type="dxa"/>
            <w:vMerge w:val="restart"/>
            <w:vAlign w:val="center"/>
          </w:tcPr>
          <w:p w14:paraId="6FC01FA5" w14:textId="1EBD0DB3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  <w:t>白粉病</w:t>
            </w:r>
          </w:p>
        </w:tc>
        <w:tc>
          <w:tcPr>
            <w:tcW w:w="2157" w:type="dxa"/>
            <w:vAlign w:val="center"/>
          </w:tcPr>
          <w:p w14:paraId="388AFDF8" w14:textId="55C33FCD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10%</w:t>
            </w:r>
            <w:r w:rsidRPr="00C94438">
              <w:rPr>
                <w:rFonts w:ascii="Times New Roman" w:hAnsi="Times New Roman" w:hint="eastAsia"/>
                <w:sz w:val="18"/>
              </w:rPr>
              <w:t>多抗霉素可湿性粉剂</w:t>
            </w:r>
          </w:p>
        </w:tc>
        <w:tc>
          <w:tcPr>
            <w:tcW w:w="1294" w:type="dxa"/>
            <w:vAlign w:val="center"/>
          </w:tcPr>
          <w:p w14:paraId="473DE4D7" w14:textId="3E738905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80 g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100 g</w:t>
            </w:r>
          </w:p>
        </w:tc>
        <w:tc>
          <w:tcPr>
            <w:tcW w:w="863" w:type="dxa"/>
            <w:vAlign w:val="center"/>
          </w:tcPr>
          <w:p w14:paraId="2C80EC77" w14:textId="715C4DB8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喷雾</w:t>
            </w:r>
          </w:p>
        </w:tc>
        <w:tc>
          <w:tcPr>
            <w:tcW w:w="1016" w:type="dxa"/>
            <w:vAlign w:val="center"/>
          </w:tcPr>
          <w:p w14:paraId="68FC5B55" w14:textId="7D1E81ED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3 d</w:t>
            </w:r>
          </w:p>
        </w:tc>
        <w:tc>
          <w:tcPr>
            <w:tcW w:w="3010" w:type="dxa"/>
            <w:vAlign w:val="center"/>
          </w:tcPr>
          <w:p w14:paraId="3448BE5F" w14:textId="166B6B7E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/>
                <w:noProof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发病初期开始施药，间隔</w:t>
            </w:r>
            <w:r w:rsidRPr="00C94438">
              <w:rPr>
                <w:rFonts w:ascii="Times New Roman" w:hAnsi="Times New Roman" w:hint="eastAsia"/>
                <w:sz w:val="18"/>
              </w:rPr>
              <w:t>5 d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7 d</w:t>
            </w:r>
            <w:r w:rsidRPr="00C94438">
              <w:rPr>
                <w:rFonts w:ascii="Times New Roman" w:hAnsi="Times New Roman" w:hint="eastAsia"/>
                <w:sz w:val="18"/>
              </w:rPr>
              <w:t>施药</w:t>
            </w:r>
            <w:r w:rsidRPr="00C94438">
              <w:rPr>
                <w:rFonts w:ascii="Times New Roman" w:hAnsi="Times New Roman" w:hint="eastAsia"/>
                <w:sz w:val="18"/>
              </w:rPr>
              <w:t>1</w:t>
            </w:r>
            <w:r w:rsidRPr="00C94438">
              <w:rPr>
                <w:rFonts w:ascii="Times New Roman" w:hAnsi="Times New Roman" w:hint="eastAsia"/>
                <w:sz w:val="18"/>
              </w:rPr>
              <w:t>次，每季使用≤</w:t>
            </w:r>
            <w:r w:rsidRPr="00C94438">
              <w:rPr>
                <w:rFonts w:ascii="Times New Roman" w:hAnsi="Times New Roman" w:hint="eastAsia"/>
                <w:sz w:val="18"/>
              </w:rPr>
              <w:t>3</w:t>
            </w:r>
            <w:r w:rsidRPr="00C94438">
              <w:rPr>
                <w:rFonts w:ascii="Times New Roman" w:hAnsi="Times New Roman" w:hint="eastAsia"/>
                <w:sz w:val="18"/>
              </w:rPr>
              <w:t>次</w:t>
            </w:r>
          </w:p>
        </w:tc>
      </w:tr>
      <w:tr w:rsidR="00214487" w:rsidRPr="00764058" w14:paraId="32FF460C" w14:textId="77777777" w:rsidTr="00214487">
        <w:trPr>
          <w:trHeight w:val="170"/>
        </w:trPr>
        <w:tc>
          <w:tcPr>
            <w:tcW w:w="1006" w:type="dxa"/>
            <w:vMerge/>
            <w:vAlign w:val="center"/>
          </w:tcPr>
          <w:p w14:paraId="2AAE896C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7" w:type="dxa"/>
            <w:vAlign w:val="center"/>
          </w:tcPr>
          <w:p w14:paraId="04DAAF48" w14:textId="062F189F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250g/L</w:t>
            </w:r>
            <w:r w:rsidRPr="00C94438">
              <w:rPr>
                <w:rFonts w:ascii="Times New Roman" w:hAnsi="Times New Roman" w:hint="eastAsia"/>
                <w:sz w:val="18"/>
              </w:rPr>
              <w:t>吡唑醚菌酯乳油</w:t>
            </w:r>
          </w:p>
        </w:tc>
        <w:tc>
          <w:tcPr>
            <w:tcW w:w="1294" w:type="dxa"/>
            <w:vAlign w:val="center"/>
          </w:tcPr>
          <w:p w14:paraId="548315BA" w14:textId="57D05291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25 mL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30 mL</w:t>
            </w:r>
          </w:p>
        </w:tc>
        <w:tc>
          <w:tcPr>
            <w:tcW w:w="863" w:type="dxa"/>
            <w:vAlign w:val="center"/>
          </w:tcPr>
          <w:p w14:paraId="43E55FBB" w14:textId="6DFC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喷雾</w:t>
            </w:r>
          </w:p>
        </w:tc>
        <w:tc>
          <w:tcPr>
            <w:tcW w:w="1016" w:type="dxa"/>
            <w:vAlign w:val="center"/>
          </w:tcPr>
          <w:p w14:paraId="519656A2" w14:textId="097FF490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5 d</w:t>
            </w:r>
          </w:p>
        </w:tc>
        <w:tc>
          <w:tcPr>
            <w:tcW w:w="3010" w:type="dxa"/>
            <w:vAlign w:val="center"/>
          </w:tcPr>
          <w:p w14:paraId="0F866C8E" w14:textId="0CD5F42F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发病前或发病初期，间隔</w:t>
            </w:r>
            <w:r w:rsidRPr="00C94438">
              <w:rPr>
                <w:rFonts w:ascii="Times New Roman" w:hAnsi="Times New Roman" w:hint="eastAsia"/>
                <w:sz w:val="18"/>
              </w:rPr>
              <w:t>7 d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10 d</w:t>
            </w:r>
            <w:r w:rsidRPr="00C94438">
              <w:rPr>
                <w:rFonts w:ascii="Times New Roman" w:hAnsi="Times New Roman" w:hint="eastAsia"/>
                <w:sz w:val="18"/>
              </w:rPr>
              <w:t>施药</w:t>
            </w:r>
            <w:r w:rsidRPr="00C94438">
              <w:rPr>
                <w:rFonts w:ascii="Times New Roman" w:hAnsi="Times New Roman" w:hint="eastAsia"/>
                <w:sz w:val="18"/>
              </w:rPr>
              <w:t>1</w:t>
            </w:r>
            <w:r w:rsidRPr="00C94438">
              <w:rPr>
                <w:rFonts w:ascii="Times New Roman" w:hAnsi="Times New Roman" w:hint="eastAsia"/>
                <w:sz w:val="18"/>
              </w:rPr>
              <w:t>次，每季使用≤</w:t>
            </w:r>
            <w:r w:rsidRPr="00C94438">
              <w:rPr>
                <w:rFonts w:ascii="Times New Roman" w:hAnsi="Times New Roman" w:hint="eastAsia"/>
                <w:sz w:val="18"/>
              </w:rPr>
              <w:t>3</w:t>
            </w:r>
            <w:r w:rsidRPr="00C94438">
              <w:rPr>
                <w:rFonts w:ascii="Times New Roman" w:hAnsi="Times New Roman" w:hint="eastAsia"/>
                <w:sz w:val="18"/>
              </w:rPr>
              <w:t>次</w:t>
            </w:r>
          </w:p>
        </w:tc>
      </w:tr>
      <w:tr w:rsidR="00214487" w:rsidRPr="00764058" w14:paraId="3A0558B0" w14:textId="77777777" w:rsidTr="00214487">
        <w:trPr>
          <w:trHeight w:val="170"/>
        </w:trPr>
        <w:tc>
          <w:tcPr>
            <w:tcW w:w="1006" w:type="dxa"/>
            <w:vMerge/>
            <w:vAlign w:val="center"/>
          </w:tcPr>
          <w:p w14:paraId="6F61EC40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7" w:type="dxa"/>
            <w:vAlign w:val="center"/>
          </w:tcPr>
          <w:p w14:paraId="1AB15807" w14:textId="7A2837FE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50%</w:t>
            </w:r>
            <w:r w:rsidRPr="00C94438">
              <w:rPr>
                <w:rFonts w:ascii="Times New Roman" w:hAnsi="Times New Roman" w:hint="eastAsia"/>
                <w:sz w:val="18"/>
              </w:rPr>
              <w:t>啶酰菌胺水分散粒剂</w:t>
            </w:r>
          </w:p>
        </w:tc>
        <w:tc>
          <w:tcPr>
            <w:tcW w:w="1294" w:type="dxa"/>
            <w:vAlign w:val="center"/>
          </w:tcPr>
          <w:p w14:paraId="208AB2ED" w14:textId="73F9063A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30 g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40 g</w:t>
            </w:r>
          </w:p>
        </w:tc>
        <w:tc>
          <w:tcPr>
            <w:tcW w:w="863" w:type="dxa"/>
            <w:vAlign w:val="center"/>
          </w:tcPr>
          <w:p w14:paraId="03FEF249" w14:textId="3370E21F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喷雾</w:t>
            </w:r>
          </w:p>
        </w:tc>
        <w:tc>
          <w:tcPr>
            <w:tcW w:w="1016" w:type="dxa"/>
            <w:vAlign w:val="center"/>
          </w:tcPr>
          <w:p w14:paraId="66A1993C" w14:textId="0C9F8D44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5 d</w:t>
            </w:r>
          </w:p>
        </w:tc>
        <w:tc>
          <w:tcPr>
            <w:tcW w:w="3010" w:type="dxa"/>
            <w:vAlign w:val="center"/>
          </w:tcPr>
          <w:p w14:paraId="60806DE8" w14:textId="5FFB208D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发病前或发病初期，间隔</w:t>
            </w:r>
            <w:r w:rsidRPr="00C94438">
              <w:rPr>
                <w:rFonts w:ascii="Times New Roman" w:hAnsi="Times New Roman" w:hint="eastAsia"/>
                <w:sz w:val="18"/>
              </w:rPr>
              <w:t>10 d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12 d</w:t>
            </w:r>
            <w:r w:rsidRPr="00C94438">
              <w:rPr>
                <w:rFonts w:ascii="Times New Roman" w:hAnsi="Times New Roman" w:hint="eastAsia"/>
                <w:sz w:val="18"/>
              </w:rPr>
              <w:t>施药</w:t>
            </w:r>
            <w:r w:rsidRPr="00C94438">
              <w:rPr>
                <w:rFonts w:ascii="Times New Roman" w:hAnsi="Times New Roman" w:hint="eastAsia"/>
                <w:sz w:val="18"/>
              </w:rPr>
              <w:t>1</w:t>
            </w:r>
            <w:r w:rsidRPr="00C94438">
              <w:rPr>
                <w:rFonts w:ascii="Times New Roman" w:hAnsi="Times New Roman" w:hint="eastAsia"/>
                <w:sz w:val="18"/>
              </w:rPr>
              <w:t>次，每季使用≤</w:t>
            </w:r>
            <w:r w:rsidRPr="00C94438">
              <w:rPr>
                <w:rFonts w:ascii="Times New Roman" w:hAnsi="Times New Roman" w:hint="eastAsia"/>
                <w:sz w:val="18"/>
              </w:rPr>
              <w:t>2</w:t>
            </w:r>
            <w:r w:rsidRPr="00C94438">
              <w:rPr>
                <w:rFonts w:ascii="Times New Roman" w:hAnsi="Times New Roman" w:hint="eastAsia"/>
                <w:sz w:val="18"/>
              </w:rPr>
              <w:t>次</w:t>
            </w:r>
          </w:p>
        </w:tc>
      </w:tr>
      <w:tr w:rsidR="00214487" w:rsidRPr="00764058" w14:paraId="53AE950D" w14:textId="77777777" w:rsidTr="00214487">
        <w:trPr>
          <w:trHeight w:val="170"/>
        </w:trPr>
        <w:tc>
          <w:tcPr>
            <w:tcW w:w="1006" w:type="dxa"/>
            <w:vMerge/>
            <w:vAlign w:val="center"/>
          </w:tcPr>
          <w:p w14:paraId="5E4C29B8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7" w:type="dxa"/>
            <w:vAlign w:val="center"/>
          </w:tcPr>
          <w:p w14:paraId="2AE95342" w14:textId="6B98F594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1%</w:t>
            </w:r>
            <w:r w:rsidRPr="00C94438">
              <w:rPr>
                <w:rFonts w:ascii="Times New Roman" w:hAnsi="Times New Roman" w:hint="eastAsia"/>
                <w:sz w:val="18"/>
              </w:rPr>
              <w:t>蛇床子素水剂</w:t>
            </w:r>
          </w:p>
        </w:tc>
        <w:tc>
          <w:tcPr>
            <w:tcW w:w="1294" w:type="dxa"/>
            <w:vAlign w:val="center"/>
          </w:tcPr>
          <w:p w14:paraId="542BD588" w14:textId="66121125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150 mL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200 mL</w:t>
            </w:r>
          </w:p>
        </w:tc>
        <w:tc>
          <w:tcPr>
            <w:tcW w:w="863" w:type="dxa"/>
            <w:vAlign w:val="center"/>
          </w:tcPr>
          <w:p w14:paraId="30AB91FB" w14:textId="5E28A550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喷雾</w:t>
            </w:r>
          </w:p>
        </w:tc>
        <w:tc>
          <w:tcPr>
            <w:tcW w:w="1016" w:type="dxa"/>
            <w:vAlign w:val="center"/>
          </w:tcPr>
          <w:p w14:paraId="410C2047" w14:textId="585AC4FA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1 d</w:t>
            </w:r>
          </w:p>
        </w:tc>
        <w:tc>
          <w:tcPr>
            <w:tcW w:w="3010" w:type="dxa"/>
            <w:vAlign w:val="center"/>
          </w:tcPr>
          <w:p w14:paraId="093F1252" w14:textId="2D439FA3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发病前或发病初期，间隔</w:t>
            </w:r>
            <w:r w:rsidRPr="00C94438">
              <w:rPr>
                <w:rFonts w:ascii="Times New Roman" w:hAnsi="Times New Roman" w:hint="eastAsia"/>
                <w:sz w:val="18"/>
              </w:rPr>
              <w:t>3 d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5 d</w:t>
            </w:r>
            <w:r w:rsidRPr="00C94438">
              <w:rPr>
                <w:rFonts w:ascii="Times New Roman" w:hAnsi="Times New Roman" w:hint="eastAsia"/>
                <w:sz w:val="18"/>
              </w:rPr>
              <w:t>施药</w:t>
            </w:r>
            <w:r w:rsidRPr="00C94438">
              <w:rPr>
                <w:rFonts w:ascii="Times New Roman" w:hAnsi="Times New Roman" w:hint="eastAsia"/>
                <w:sz w:val="18"/>
              </w:rPr>
              <w:t>1</w:t>
            </w:r>
            <w:r w:rsidRPr="00C94438">
              <w:rPr>
                <w:rFonts w:ascii="Times New Roman" w:hAnsi="Times New Roman" w:hint="eastAsia"/>
                <w:sz w:val="18"/>
              </w:rPr>
              <w:t>次，每季使用≤</w:t>
            </w:r>
            <w:r w:rsidRPr="00C94438">
              <w:rPr>
                <w:rFonts w:ascii="Times New Roman" w:hAnsi="Times New Roman" w:hint="eastAsia"/>
                <w:sz w:val="18"/>
              </w:rPr>
              <w:t>6</w:t>
            </w:r>
            <w:r w:rsidRPr="00C94438">
              <w:rPr>
                <w:rFonts w:ascii="Times New Roman" w:hAnsi="Times New Roman" w:hint="eastAsia"/>
                <w:sz w:val="18"/>
              </w:rPr>
              <w:t>次</w:t>
            </w:r>
          </w:p>
        </w:tc>
      </w:tr>
      <w:tr w:rsidR="00214487" w:rsidRPr="00764058" w14:paraId="7B889147" w14:textId="77777777" w:rsidTr="00214487">
        <w:trPr>
          <w:trHeight w:val="170"/>
        </w:trPr>
        <w:tc>
          <w:tcPr>
            <w:tcW w:w="1006" w:type="dxa"/>
            <w:vMerge w:val="restart"/>
            <w:vAlign w:val="center"/>
          </w:tcPr>
          <w:p w14:paraId="59F56296" w14:textId="413A45D5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青枯病</w:t>
            </w:r>
          </w:p>
        </w:tc>
        <w:tc>
          <w:tcPr>
            <w:tcW w:w="2157" w:type="dxa"/>
            <w:vAlign w:val="center"/>
          </w:tcPr>
          <w:p w14:paraId="35D3F1EE" w14:textId="7395E2A7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40%</w:t>
            </w:r>
            <w:r w:rsidRPr="00C94438">
              <w:rPr>
                <w:rFonts w:ascii="Times New Roman" w:hAnsi="Times New Roman" w:hint="eastAsia"/>
                <w:sz w:val="18"/>
              </w:rPr>
              <w:t>春雷·噻唑锌悬浮剂</w:t>
            </w:r>
          </w:p>
        </w:tc>
        <w:tc>
          <w:tcPr>
            <w:tcW w:w="1294" w:type="dxa"/>
            <w:vAlign w:val="center"/>
          </w:tcPr>
          <w:p w14:paraId="1EF4FE58" w14:textId="58251E8C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60 mL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80 mL</w:t>
            </w:r>
          </w:p>
        </w:tc>
        <w:tc>
          <w:tcPr>
            <w:tcW w:w="863" w:type="dxa"/>
            <w:vAlign w:val="center"/>
          </w:tcPr>
          <w:p w14:paraId="37CE495D" w14:textId="2311C0B2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灌根</w:t>
            </w:r>
          </w:p>
        </w:tc>
        <w:tc>
          <w:tcPr>
            <w:tcW w:w="1016" w:type="dxa"/>
            <w:vAlign w:val="center"/>
          </w:tcPr>
          <w:p w14:paraId="7FE154FD" w14:textId="7B1A2C5A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7 d</w:t>
            </w:r>
          </w:p>
        </w:tc>
        <w:tc>
          <w:tcPr>
            <w:tcW w:w="3010" w:type="dxa"/>
            <w:vAlign w:val="center"/>
          </w:tcPr>
          <w:p w14:paraId="028676CF" w14:textId="362461AC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发病前期，间隔</w:t>
            </w:r>
            <w:r w:rsidRPr="00C94438">
              <w:rPr>
                <w:rFonts w:ascii="Times New Roman" w:hAnsi="Times New Roman" w:hint="eastAsia"/>
                <w:sz w:val="18"/>
              </w:rPr>
              <w:t xml:space="preserve"> 7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10 d</w:t>
            </w:r>
            <w:r w:rsidRPr="00C94438">
              <w:rPr>
                <w:rFonts w:ascii="Times New Roman" w:hAnsi="Times New Roman" w:hint="eastAsia"/>
                <w:sz w:val="18"/>
              </w:rPr>
              <w:t>施药</w:t>
            </w:r>
            <w:r w:rsidRPr="00C94438">
              <w:rPr>
                <w:rFonts w:ascii="Times New Roman" w:hAnsi="Times New Roman" w:hint="eastAsia"/>
                <w:sz w:val="18"/>
              </w:rPr>
              <w:t>1</w:t>
            </w:r>
            <w:r w:rsidRPr="00C94438">
              <w:rPr>
                <w:rFonts w:ascii="Times New Roman" w:hAnsi="Times New Roman" w:hint="eastAsia"/>
                <w:sz w:val="18"/>
              </w:rPr>
              <w:t>次，施药</w:t>
            </w:r>
            <w:r w:rsidRPr="00C94438">
              <w:rPr>
                <w:rFonts w:ascii="Times New Roman" w:hAnsi="Times New Roman" w:hint="eastAsia"/>
                <w:sz w:val="18"/>
              </w:rPr>
              <w:t>2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3</w:t>
            </w:r>
            <w:r w:rsidRPr="00C94438">
              <w:rPr>
                <w:rFonts w:ascii="Times New Roman" w:hAnsi="Times New Roman" w:hint="eastAsia"/>
                <w:sz w:val="18"/>
              </w:rPr>
              <w:t>次</w:t>
            </w:r>
          </w:p>
        </w:tc>
      </w:tr>
      <w:tr w:rsidR="00214487" w:rsidRPr="00764058" w14:paraId="3DE5C313" w14:textId="77777777" w:rsidTr="00214487">
        <w:trPr>
          <w:trHeight w:val="170"/>
        </w:trPr>
        <w:tc>
          <w:tcPr>
            <w:tcW w:w="1006" w:type="dxa"/>
            <w:vMerge/>
            <w:vAlign w:val="center"/>
          </w:tcPr>
          <w:p w14:paraId="6EA2BC77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7" w:type="dxa"/>
            <w:vAlign w:val="center"/>
          </w:tcPr>
          <w:p w14:paraId="74251C09" w14:textId="32798B3E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青枯立克</w:t>
            </w:r>
            <w:r w:rsidRPr="00C94438">
              <w:rPr>
                <w:rFonts w:ascii="Times New Roman" w:hAnsi="Times New Roman" w:hint="eastAsia"/>
                <w:sz w:val="18"/>
              </w:rPr>
              <w:t>+</w:t>
            </w:r>
            <w:r w:rsidRPr="00C94438">
              <w:rPr>
                <w:rFonts w:ascii="Times New Roman" w:hAnsi="Times New Roman" w:hint="eastAsia"/>
                <w:sz w:val="18"/>
              </w:rPr>
              <w:t>地力旺</w:t>
            </w:r>
          </w:p>
        </w:tc>
        <w:tc>
          <w:tcPr>
            <w:tcW w:w="1294" w:type="dxa"/>
            <w:vAlign w:val="center"/>
          </w:tcPr>
          <w:p w14:paraId="4EB17A62" w14:textId="7BDF8D1B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 xml:space="preserve">150 </w:t>
            </w:r>
            <w:r w:rsidRPr="00C94438">
              <w:rPr>
                <w:rFonts w:ascii="Times New Roman" w:hAnsi="Times New Roman" w:hint="eastAsia"/>
                <w:sz w:val="18"/>
              </w:rPr>
              <w:t>倍液</w:t>
            </w:r>
          </w:p>
        </w:tc>
        <w:tc>
          <w:tcPr>
            <w:tcW w:w="863" w:type="dxa"/>
            <w:vAlign w:val="center"/>
          </w:tcPr>
          <w:p w14:paraId="09B0D7D9" w14:textId="4A353EDE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蘸根</w:t>
            </w:r>
          </w:p>
        </w:tc>
        <w:tc>
          <w:tcPr>
            <w:tcW w:w="1016" w:type="dxa"/>
            <w:vAlign w:val="center"/>
          </w:tcPr>
          <w:p w14:paraId="605555EE" w14:textId="77B9A070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7 d</w:t>
            </w:r>
          </w:p>
        </w:tc>
        <w:tc>
          <w:tcPr>
            <w:tcW w:w="3010" w:type="dxa"/>
            <w:vAlign w:val="center"/>
          </w:tcPr>
          <w:p w14:paraId="44CE6AD8" w14:textId="274CE811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移栽前蘸根</w:t>
            </w:r>
            <w:r w:rsidRPr="00C94438">
              <w:rPr>
                <w:rFonts w:ascii="Times New Roman" w:hAnsi="Times New Roman" w:hint="eastAsia"/>
                <w:sz w:val="18"/>
              </w:rPr>
              <w:t>20 min</w:t>
            </w:r>
          </w:p>
        </w:tc>
      </w:tr>
      <w:tr w:rsidR="00214487" w:rsidRPr="00764058" w14:paraId="352998AD" w14:textId="77777777" w:rsidTr="00214487">
        <w:trPr>
          <w:trHeight w:val="170"/>
        </w:trPr>
        <w:tc>
          <w:tcPr>
            <w:tcW w:w="1006" w:type="dxa"/>
            <w:vMerge/>
            <w:vAlign w:val="center"/>
          </w:tcPr>
          <w:p w14:paraId="0EBD8629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7" w:type="dxa"/>
            <w:vAlign w:val="center"/>
          </w:tcPr>
          <w:p w14:paraId="17D09369" w14:textId="17D2F267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中生菌素</w:t>
            </w:r>
            <w:r w:rsidRPr="00C94438">
              <w:rPr>
                <w:rFonts w:ascii="Times New Roman" w:hAnsi="Times New Roman" w:hint="eastAsia"/>
                <w:sz w:val="18"/>
              </w:rPr>
              <w:t>+</w:t>
            </w:r>
            <w:r w:rsidRPr="00C94438">
              <w:rPr>
                <w:rFonts w:ascii="Times New Roman" w:hAnsi="Times New Roman" w:hint="eastAsia"/>
                <w:sz w:val="18"/>
              </w:rPr>
              <w:t>喹啉铜</w:t>
            </w:r>
            <w:r w:rsidRPr="00C94438">
              <w:rPr>
                <w:rFonts w:ascii="Times New Roman" w:hAnsi="Times New Roman" w:hint="eastAsia"/>
                <w:sz w:val="18"/>
              </w:rPr>
              <w:t>+100 g/L</w:t>
            </w:r>
            <w:r w:rsidRPr="00C94438">
              <w:rPr>
                <w:rFonts w:ascii="Times New Roman" w:hAnsi="Times New Roman" w:hint="eastAsia"/>
                <w:sz w:val="18"/>
              </w:rPr>
              <w:t>有机质</w:t>
            </w:r>
          </w:p>
        </w:tc>
        <w:tc>
          <w:tcPr>
            <w:tcW w:w="1294" w:type="dxa"/>
            <w:vAlign w:val="center"/>
          </w:tcPr>
          <w:p w14:paraId="37B3E5AF" w14:textId="12AA0CD2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 xml:space="preserve">300 </w:t>
            </w:r>
            <w:r w:rsidRPr="00C94438">
              <w:rPr>
                <w:rFonts w:ascii="Times New Roman" w:hAnsi="Times New Roman" w:hint="eastAsia"/>
                <w:sz w:val="18"/>
              </w:rPr>
              <w:t>倍液</w:t>
            </w:r>
          </w:p>
        </w:tc>
        <w:tc>
          <w:tcPr>
            <w:tcW w:w="863" w:type="dxa"/>
            <w:vAlign w:val="center"/>
          </w:tcPr>
          <w:p w14:paraId="0B7F2971" w14:textId="20BA9EFF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蘸根</w:t>
            </w:r>
          </w:p>
        </w:tc>
        <w:tc>
          <w:tcPr>
            <w:tcW w:w="1016" w:type="dxa"/>
            <w:vAlign w:val="center"/>
          </w:tcPr>
          <w:p w14:paraId="286596BD" w14:textId="327253C9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7 d</w:t>
            </w:r>
          </w:p>
        </w:tc>
        <w:tc>
          <w:tcPr>
            <w:tcW w:w="3010" w:type="dxa"/>
            <w:vAlign w:val="center"/>
          </w:tcPr>
          <w:p w14:paraId="5C549D76" w14:textId="670513DE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移栽前蘸根</w:t>
            </w:r>
            <w:r w:rsidRPr="00C94438">
              <w:rPr>
                <w:rFonts w:ascii="Times New Roman" w:hAnsi="Times New Roman" w:hint="eastAsia"/>
                <w:sz w:val="18"/>
              </w:rPr>
              <w:t>20 min</w:t>
            </w:r>
          </w:p>
        </w:tc>
      </w:tr>
      <w:tr w:rsidR="00214487" w:rsidRPr="00764058" w14:paraId="016FCE35" w14:textId="77777777" w:rsidTr="00214487">
        <w:trPr>
          <w:trHeight w:val="170"/>
        </w:trPr>
        <w:tc>
          <w:tcPr>
            <w:tcW w:w="1006" w:type="dxa"/>
            <w:vMerge/>
            <w:vAlign w:val="center"/>
          </w:tcPr>
          <w:p w14:paraId="22649AC2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7" w:type="dxa"/>
            <w:vAlign w:val="center"/>
          </w:tcPr>
          <w:p w14:paraId="0891CE23" w14:textId="39466CCB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青枯立克</w:t>
            </w:r>
            <w:r w:rsidRPr="00C94438">
              <w:rPr>
                <w:rFonts w:ascii="Times New Roman" w:hAnsi="Times New Roman" w:hint="eastAsia"/>
                <w:sz w:val="18"/>
              </w:rPr>
              <w:t>+</w:t>
            </w:r>
            <w:r w:rsidRPr="00C94438">
              <w:rPr>
                <w:rFonts w:ascii="Times New Roman" w:hAnsi="Times New Roman" w:hint="eastAsia"/>
                <w:sz w:val="18"/>
              </w:rPr>
              <w:t>大蒜油</w:t>
            </w:r>
          </w:p>
        </w:tc>
        <w:tc>
          <w:tcPr>
            <w:tcW w:w="1294" w:type="dxa"/>
            <w:vAlign w:val="center"/>
          </w:tcPr>
          <w:p w14:paraId="5C9DB708" w14:textId="5DC881A9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 xml:space="preserve">90+1000 </w:t>
            </w:r>
            <w:r w:rsidRPr="00C94438">
              <w:rPr>
                <w:rFonts w:ascii="Times New Roman" w:hAnsi="Times New Roman" w:hint="eastAsia"/>
                <w:sz w:val="18"/>
              </w:rPr>
              <w:t>倍液</w:t>
            </w:r>
          </w:p>
        </w:tc>
        <w:tc>
          <w:tcPr>
            <w:tcW w:w="863" w:type="dxa"/>
            <w:vAlign w:val="center"/>
          </w:tcPr>
          <w:p w14:paraId="29838F17" w14:textId="7023147F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喷雾</w:t>
            </w:r>
          </w:p>
        </w:tc>
        <w:tc>
          <w:tcPr>
            <w:tcW w:w="1016" w:type="dxa"/>
            <w:vAlign w:val="center"/>
          </w:tcPr>
          <w:p w14:paraId="37152F63" w14:textId="0CD63FC1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7 d</w:t>
            </w:r>
          </w:p>
        </w:tc>
        <w:tc>
          <w:tcPr>
            <w:tcW w:w="3010" w:type="dxa"/>
            <w:vAlign w:val="center"/>
          </w:tcPr>
          <w:p w14:paraId="42C7AE20" w14:textId="12588D15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发病初期（萎蔫</w:t>
            </w:r>
            <w:r w:rsidRPr="00C94438">
              <w:rPr>
                <w:rFonts w:ascii="Times New Roman" w:hAnsi="Times New Roman" w:hint="eastAsia"/>
                <w:sz w:val="18"/>
              </w:rPr>
              <w:t>1 d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2 d</w:t>
            </w:r>
            <w:r w:rsidRPr="00C94438">
              <w:rPr>
                <w:rFonts w:ascii="Times New Roman" w:hAnsi="Times New Roman" w:hint="eastAsia"/>
                <w:sz w:val="18"/>
              </w:rPr>
              <w:t>），间隔</w:t>
            </w:r>
            <w:r w:rsidRPr="00C94438">
              <w:rPr>
                <w:rFonts w:ascii="Times New Roman" w:hAnsi="Times New Roman" w:hint="eastAsia"/>
                <w:sz w:val="18"/>
              </w:rPr>
              <w:t>2 d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3 d</w:t>
            </w:r>
            <w:r w:rsidRPr="00C94438">
              <w:rPr>
                <w:rFonts w:ascii="Times New Roman" w:hAnsi="Times New Roman" w:hint="eastAsia"/>
                <w:sz w:val="18"/>
              </w:rPr>
              <w:t>，连续喷雾</w:t>
            </w:r>
            <w:r w:rsidRPr="00C94438">
              <w:rPr>
                <w:rFonts w:ascii="Times New Roman" w:hAnsi="Times New Roman" w:hint="eastAsia"/>
                <w:sz w:val="18"/>
              </w:rPr>
              <w:t>3</w:t>
            </w:r>
            <w:r w:rsidRPr="00C94438">
              <w:rPr>
                <w:rFonts w:ascii="Times New Roman" w:hAnsi="Times New Roman" w:hint="eastAsia"/>
                <w:sz w:val="18"/>
              </w:rPr>
              <w:t>次</w:t>
            </w:r>
          </w:p>
        </w:tc>
      </w:tr>
      <w:tr w:rsidR="00214487" w:rsidRPr="00764058" w14:paraId="755C7DBC" w14:textId="77777777" w:rsidTr="00214487">
        <w:trPr>
          <w:trHeight w:val="170"/>
        </w:trPr>
        <w:tc>
          <w:tcPr>
            <w:tcW w:w="1006" w:type="dxa"/>
            <w:vMerge/>
            <w:vAlign w:val="center"/>
          </w:tcPr>
          <w:p w14:paraId="32920E07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7" w:type="dxa"/>
            <w:vAlign w:val="center"/>
          </w:tcPr>
          <w:p w14:paraId="2830F916" w14:textId="7850974B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20%</w:t>
            </w:r>
            <w:r w:rsidRPr="00C94438">
              <w:rPr>
                <w:rFonts w:ascii="Times New Roman" w:hAnsi="Times New Roman" w:hint="eastAsia"/>
                <w:sz w:val="18"/>
              </w:rPr>
              <w:t>噻菌铜悬浮剂</w:t>
            </w:r>
          </w:p>
        </w:tc>
        <w:tc>
          <w:tcPr>
            <w:tcW w:w="1294" w:type="dxa"/>
            <w:vAlign w:val="center"/>
          </w:tcPr>
          <w:p w14:paraId="79D092F6" w14:textId="46C91E25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83.3 g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166.6 g</w:t>
            </w:r>
          </w:p>
        </w:tc>
        <w:tc>
          <w:tcPr>
            <w:tcW w:w="863" w:type="dxa"/>
            <w:vAlign w:val="center"/>
          </w:tcPr>
          <w:p w14:paraId="51A2DCA1" w14:textId="2C963BB2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灌根</w:t>
            </w:r>
          </w:p>
        </w:tc>
        <w:tc>
          <w:tcPr>
            <w:tcW w:w="1016" w:type="dxa"/>
            <w:vAlign w:val="center"/>
          </w:tcPr>
          <w:p w14:paraId="6FF6F0AA" w14:textId="1A7CF5BB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14 d</w:t>
            </w:r>
          </w:p>
        </w:tc>
        <w:tc>
          <w:tcPr>
            <w:tcW w:w="3010" w:type="dxa"/>
            <w:vAlign w:val="center"/>
          </w:tcPr>
          <w:p w14:paraId="6F7BA457" w14:textId="46EBC726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发病初期，每隔</w:t>
            </w:r>
            <w:r w:rsidRPr="00C94438">
              <w:rPr>
                <w:rFonts w:ascii="Times New Roman" w:hAnsi="Times New Roman" w:hint="eastAsia"/>
                <w:sz w:val="18"/>
              </w:rPr>
              <w:t>10 d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15 d</w:t>
            </w:r>
            <w:r w:rsidRPr="00C94438">
              <w:rPr>
                <w:rFonts w:ascii="Times New Roman" w:hAnsi="Times New Roman" w:hint="eastAsia"/>
                <w:sz w:val="18"/>
              </w:rPr>
              <w:t>灌根</w:t>
            </w:r>
            <w:r w:rsidRPr="00C94438">
              <w:rPr>
                <w:rFonts w:ascii="Times New Roman" w:hAnsi="Times New Roman" w:hint="eastAsia"/>
                <w:sz w:val="18"/>
              </w:rPr>
              <w:t>1</w:t>
            </w:r>
            <w:r w:rsidRPr="00C94438">
              <w:rPr>
                <w:rFonts w:ascii="Times New Roman" w:hAnsi="Times New Roman" w:hint="eastAsia"/>
                <w:sz w:val="18"/>
              </w:rPr>
              <w:t>次，连续灌根</w:t>
            </w:r>
            <w:r w:rsidRPr="00C94438">
              <w:rPr>
                <w:rFonts w:ascii="Times New Roman" w:hAnsi="Times New Roman" w:hint="eastAsia"/>
                <w:sz w:val="18"/>
              </w:rPr>
              <w:t>2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3</w:t>
            </w:r>
            <w:r w:rsidRPr="00C94438">
              <w:rPr>
                <w:rFonts w:ascii="Times New Roman" w:hAnsi="Times New Roman" w:hint="eastAsia"/>
                <w:sz w:val="18"/>
              </w:rPr>
              <w:t>次</w:t>
            </w:r>
          </w:p>
        </w:tc>
      </w:tr>
      <w:tr w:rsidR="00214487" w:rsidRPr="00764058" w14:paraId="4E2AFCC5" w14:textId="77777777" w:rsidTr="00214487">
        <w:trPr>
          <w:trHeight w:val="170"/>
        </w:trPr>
        <w:tc>
          <w:tcPr>
            <w:tcW w:w="1006" w:type="dxa"/>
            <w:vMerge w:val="restart"/>
            <w:vAlign w:val="center"/>
          </w:tcPr>
          <w:p w14:paraId="47B5B3F2" w14:textId="622FDE5E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病毒病</w:t>
            </w:r>
          </w:p>
        </w:tc>
        <w:tc>
          <w:tcPr>
            <w:tcW w:w="2157" w:type="dxa"/>
            <w:vAlign w:val="center"/>
          </w:tcPr>
          <w:p w14:paraId="20C53218" w14:textId="61729CF4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1%</w:t>
            </w:r>
            <w:r w:rsidRPr="00C94438">
              <w:rPr>
                <w:rFonts w:ascii="Times New Roman" w:hAnsi="Times New Roman" w:hint="eastAsia"/>
                <w:sz w:val="18"/>
              </w:rPr>
              <w:t>香菇多糖水剂</w:t>
            </w:r>
          </w:p>
        </w:tc>
        <w:tc>
          <w:tcPr>
            <w:tcW w:w="1294" w:type="dxa"/>
            <w:vAlign w:val="center"/>
          </w:tcPr>
          <w:p w14:paraId="481F7AC4" w14:textId="04FC308F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120 mL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140 mL</w:t>
            </w:r>
          </w:p>
        </w:tc>
        <w:tc>
          <w:tcPr>
            <w:tcW w:w="863" w:type="dxa"/>
            <w:vAlign w:val="center"/>
          </w:tcPr>
          <w:p w14:paraId="7AB585F2" w14:textId="59DF9159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喷施</w:t>
            </w:r>
          </w:p>
        </w:tc>
        <w:tc>
          <w:tcPr>
            <w:tcW w:w="1016" w:type="dxa"/>
            <w:vAlign w:val="center"/>
          </w:tcPr>
          <w:p w14:paraId="20E07F77" w14:textId="70D7F465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1 d</w:t>
            </w:r>
          </w:p>
        </w:tc>
        <w:tc>
          <w:tcPr>
            <w:tcW w:w="3010" w:type="dxa"/>
            <w:vAlign w:val="center"/>
          </w:tcPr>
          <w:p w14:paraId="5F86B718" w14:textId="27C7CA91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定植后喷施，每</w:t>
            </w:r>
            <w:r w:rsidRPr="00C94438">
              <w:rPr>
                <w:rFonts w:ascii="Times New Roman" w:hAnsi="Times New Roman" w:hint="eastAsia"/>
                <w:sz w:val="18"/>
              </w:rPr>
              <w:t>7 d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10 d</w:t>
            </w:r>
            <w:r w:rsidRPr="00C94438">
              <w:rPr>
                <w:rFonts w:ascii="Times New Roman" w:hAnsi="Times New Roman" w:hint="eastAsia"/>
                <w:sz w:val="18"/>
              </w:rPr>
              <w:t>喷施</w:t>
            </w:r>
            <w:r w:rsidRPr="00C94438">
              <w:rPr>
                <w:rFonts w:ascii="Times New Roman" w:hAnsi="Times New Roman" w:hint="eastAsia"/>
                <w:sz w:val="18"/>
              </w:rPr>
              <w:t>1</w:t>
            </w:r>
            <w:r w:rsidRPr="00C94438">
              <w:rPr>
                <w:rFonts w:ascii="Times New Roman" w:hAnsi="Times New Roman" w:hint="eastAsia"/>
                <w:sz w:val="18"/>
              </w:rPr>
              <w:t>次，连续喷施</w:t>
            </w:r>
            <w:r w:rsidRPr="00C94438">
              <w:rPr>
                <w:rFonts w:ascii="Times New Roman" w:hAnsi="Times New Roman" w:hint="eastAsia"/>
                <w:sz w:val="18"/>
              </w:rPr>
              <w:t>1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2</w:t>
            </w:r>
            <w:r w:rsidRPr="00C94438">
              <w:rPr>
                <w:rFonts w:ascii="Times New Roman" w:hAnsi="Times New Roman" w:hint="eastAsia"/>
                <w:sz w:val="18"/>
              </w:rPr>
              <w:t>次</w:t>
            </w:r>
          </w:p>
        </w:tc>
      </w:tr>
      <w:tr w:rsidR="00214487" w:rsidRPr="00764058" w14:paraId="2AA9BE48" w14:textId="77777777" w:rsidTr="00214487">
        <w:trPr>
          <w:trHeight w:val="170"/>
        </w:trPr>
        <w:tc>
          <w:tcPr>
            <w:tcW w:w="1006" w:type="dxa"/>
            <w:vMerge/>
            <w:vAlign w:val="center"/>
          </w:tcPr>
          <w:p w14:paraId="4134426C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7" w:type="dxa"/>
            <w:vAlign w:val="center"/>
          </w:tcPr>
          <w:p w14:paraId="0CE50E8A" w14:textId="4CF59CCF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20%</w:t>
            </w:r>
            <w:r w:rsidRPr="00C94438">
              <w:rPr>
                <w:rFonts w:ascii="Times New Roman" w:hAnsi="Times New Roman" w:hint="eastAsia"/>
                <w:sz w:val="18"/>
              </w:rPr>
              <w:t>丁子香酚水乳剂</w:t>
            </w:r>
          </w:p>
        </w:tc>
        <w:tc>
          <w:tcPr>
            <w:tcW w:w="1294" w:type="dxa"/>
            <w:vAlign w:val="center"/>
          </w:tcPr>
          <w:p w14:paraId="4A6B8DC9" w14:textId="058D8413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50 mL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60 mL</w:t>
            </w:r>
          </w:p>
        </w:tc>
        <w:tc>
          <w:tcPr>
            <w:tcW w:w="863" w:type="dxa"/>
            <w:vAlign w:val="center"/>
          </w:tcPr>
          <w:p w14:paraId="1B2B4711" w14:textId="21107C56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喷施</w:t>
            </w:r>
          </w:p>
        </w:tc>
        <w:tc>
          <w:tcPr>
            <w:tcW w:w="1016" w:type="dxa"/>
            <w:vAlign w:val="center"/>
          </w:tcPr>
          <w:p w14:paraId="665211FE" w14:textId="107EA1E6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5 d</w:t>
            </w:r>
          </w:p>
        </w:tc>
        <w:tc>
          <w:tcPr>
            <w:tcW w:w="3010" w:type="dxa"/>
            <w:vAlign w:val="center"/>
          </w:tcPr>
          <w:p w14:paraId="75892DAA" w14:textId="65159FF0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定植后</w:t>
            </w:r>
            <w:r w:rsidRPr="00C94438">
              <w:rPr>
                <w:rFonts w:ascii="Times New Roman" w:hAnsi="Times New Roman" w:hint="eastAsia"/>
                <w:sz w:val="18"/>
              </w:rPr>
              <w:t>7 d</w:t>
            </w:r>
            <w:r w:rsidRPr="00C94438">
              <w:rPr>
                <w:rFonts w:ascii="Times New Roman" w:hAnsi="Times New Roman" w:hint="eastAsia"/>
                <w:sz w:val="18"/>
              </w:rPr>
              <w:t>喷施，每</w:t>
            </w:r>
            <w:r w:rsidRPr="00C94438">
              <w:rPr>
                <w:rFonts w:ascii="Times New Roman" w:hAnsi="Times New Roman" w:hint="eastAsia"/>
                <w:sz w:val="18"/>
              </w:rPr>
              <w:t>5 d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7 d</w:t>
            </w:r>
            <w:r w:rsidRPr="00C94438">
              <w:rPr>
                <w:rFonts w:ascii="Times New Roman" w:hAnsi="Times New Roman" w:hint="eastAsia"/>
                <w:sz w:val="18"/>
              </w:rPr>
              <w:t>喷施</w:t>
            </w:r>
            <w:r w:rsidRPr="00C94438">
              <w:rPr>
                <w:rFonts w:ascii="Times New Roman" w:hAnsi="Times New Roman" w:hint="eastAsia"/>
                <w:sz w:val="18"/>
              </w:rPr>
              <w:t>1</w:t>
            </w:r>
            <w:r w:rsidRPr="00C94438">
              <w:rPr>
                <w:rFonts w:ascii="Times New Roman" w:hAnsi="Times New Roman" w:hint="eastAsia"/>
                <w:sz w:val="18"/>
              </w:rPr>
              <w:t>次，连续喷施</w:t>
            </w:r>
            <w:r w:rsidRPr="00C94438">
              <w:rPr>
                <w:rFonts w:ascii="Times New Roman" w:hAnsi="Times New Roman" w:hint="eastAsia"/>
                <w:sz w:val="18"/>
              </w:rPr>
              <w:t>3</w:t>
            </w:r>
            <w:r w:rsidRPr="00C94438">
              <w:rPr>
                <w:rFonts w:ascii="Times New Roman" w:hAnsi="Times New Roman" w:hint="eastAsia"/>
                <w:sz w:val="18"/>
              </w:rPr>
              <w:t>次</w:t>
            </w:r>
          </w:p>
        </w:tc>
      </w:tr>
      <w:tr w:rsidR="00214487" w:rsidRPr="00764058" w14:paraId="61BF46F6" w14:textId="77777777" w:rsidTr="00214487">
        <w:trPr>
          <w:trHeight w:val="170"/>
        </w:trPr>
        <w:tc>
          <w:tcPr>
            <w:tcW w:w="1006" w:type="dxa"/>
            <w:vMerge/>
            <w:vAlign w:val="center"/>
          </w:tcPr>
          <w:p w14:paraId="74F47A5D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7" w:type="dxa"/>
            <w:vAlign w:val="center"/>
          </w:tcPr>
          <w:p w14:paraId="62073F4A" w14:textId="0212474D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20%</w:t>
            </w:r>
            <w:r w:rsidRPr="00C94438">
              <w:rPr>
                <w:rFonts w:ascii="Times New Roman" w:hAnsi="Times New Roman" w:hint="eastAsia"/>
                <w:sz w:val="18"/>
              </w:rPr>
              <w:t>吗胍·乙酸铜可湿性粉剂</w:t>
            </w:r>
          </w:p>
        </w:tc>
        <w:tc>
          <w:tcPr>
            <w:tcW w:w="1294" w:type="dxa"/>
            <w:vAlign w:val="center"/>
          </w:tcPr>
          <w:p w14:paraId="4B13DD50" w14:textId="12461916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60 mL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80 g</w:t>
            </w:r>
          </w:p>
        </w:tc>
        <w:tc>
          <w:tcPr>
            <w:tcW w:w="863" w:type="dxa"/>
            <w:vAlign w:val="center"/>
          </w:tcPr>
          <w:p w14:paraId="541E2153" w14:textId="263D18BE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喷雾</w:t>
            </w:r>
          </w:p>
        </w:tc>
        <w:tc>
          <w:tcPr>
            <w:tcW w:w="1016" w:type="dxa"/>
            <w:vAlign w:val="center"/>
          </w:tcPr>
          <w:p w14:paraId="22F15022" w14:textId="10EB00E6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7 d</w:t>
            </w:r>
          </w:p>
        </w:tc>
        <w:tc>
          <w:tcPr>
            <w:tcW w:w="3010" w:type="dxa"/>
            <w:vAlign w:val="center"/>
          </w:tcPr>
          <w:p w14:paraId="1E9C002B" w14:textId="228E4329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定植后</w:t>
            </w:r>
            <w:r w:rsidRPr="00C94438">
              <w:rPr>
                <w:rFonts w:ascii="Times New Roman" w:hAnsi="Times New Roman" w:hint="eastAsia"/>
                <w:sz w:val="18"/>
              </w:rPr>
              <w:t>10 d</w:t>
            </w:r>
            <w:r w:rsidRPr="00C94438">
              <w:rPr>
                <w:rFonts w:ascii="Times New Roman" w:hAnsi="Times New Roman" w:hint="eastAsia"/>
                <w:sz w:val="18"/>
              </w:rPr>
              <w:t>喷施，间隔</w:t>
            </w:r>
            <w:r w:rsidRPr="00C94438">
              <w:rPr>
                <w:rFonts w:ascii="Times New Roman" w:hAnsi="Times New Roman" w:hint="eastAsia"/>
                <w:sz w:val="18"/>
              </w:rPr>
              <w:t>7 d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10 d</w:t>
            </w:r>
            <w:r w:rsidRPr="00C94438">
              <w:rPr>
                <w:rFonts w:ascii="Times New Roman" w:hAnsi="Times New Roman" w:hint="eastAsia"/>
                <w:sz w:val="18"/>
              </w:rPr>
              <w:t>施药</w:t>
            </w:r>
            <w:r w:rsidRPr="00C94438">
              <w:rPr>
                <w:rFonts w:ascii="Times New Roman" w:hAnsi="Times New Roman" w:hint="eastAsia"/>
                <w:sz w:val="18"/>
              </w:rPr>
              <w:t>1</w:t>
            </w:r>
            <w:r w:rsidRPr="00C94438">
              <w:rPr>
                <w:rFonts w:ascii="Times New Roman" w:hAnsi="Times New Roman" w:hint="eastAsia"/>
                <w:sz w:val="18"/>
              </w:rPr>
              <w:t>次，每季使用≤</w:t>
            </w:r>
            <w:r w:rsidRPr="00C94438">
              <w:rPr>
                <w:rFonts w:ascii="Times New Roman" w:hAnsi="Times New Roman" w:hint="eastAsia"/>
                <w:sz w:val="18"/>
              </w:rPr>
              <w:t>3</w:t>
            </w:r>
            <w:r w:rsidRPr="00C94438">
              <w:rPr>
                <w:rFonts w:ascii="Times New Roman" w:hAnsi="Times New Roman" w:hint="eastAsia"/>
                <w:sz w:val="18"/>
              </w:rPr>
              <w:t>次</w:t>
            </w:r>
          </w:p>
        </w:tc>
      </w:tr>
      <w:tr w:rsidR="00214487" w:rsidRPr="00764058" w14:paraId="05BBDB8A" w14:textId="77777777" w:rsidTr="00214487">
        <w:trPr>
          <w:trHeight w:val="170"/>
        </w:trPr>
        <w:tc>
          <w:tcPr>
            <w:tcW w:w="1006" w:type="dxa"/>
            <w:vMerge/>
            <w:vAlign w:val="center"/>
          </w:tcPr>
          <w:p w14:paraId="4498AE4D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7" w:type="dxa"/>
            <w:vAlign w:val="center"/>
          </w:tcPr>
          <w:p w14:paraId="30639F5C" w14:textId="12E1E932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5%</w:t>
            </w:r>
            <w:r w:rsidRPr="00C94438">
              <w:rPr>
                <w:rFonts w:ascii="Times New Roman" w:hAnsi="Times New Roman" w:hint="eastAsia"/>
                <w:sz w:val="18"/>
              </w:rPr>
              <w:t>氨基寡糖素水剂</w:t>
            </w:r>
          </w:p>
        </w:tc>
        <w:tc>
          <w:tcPr>
            <w:tcW w:w="1294" w:type="dxa"/>
            <w:vAlign w:val="center"/>
          </w:tcPr>
          <w:p w14:paraId="78E548A9" w14:textId="7FBBCF25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50 mL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60 mL</w:t>
            </w:r>
          </w:p>
        </w:tc>
        <w:tc>
          <w:tcPr>
            <w:tcW w:w="863" w:type="dxa"/>
            <w:vAlign w:val="center"/>
          </w:tcPr>
          <w:p w14:paraId="0F217D19" w14:textId="6306B02E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喷雾</w:t>
            </w:r>
          </w:p>
        </w:tc>
        <w:tc>
          <w:tcPr>
            <w:tcW w:w="1016" w:type="dxa"/>
            <w:vAlign w:val="center"/>
          </w:tcPr>
          <w:p w14:paraId="12C8EBBF" w14:textId="12A1CABA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1 d</w:t>
            </w:r>
          </w:p>
        </w:tc>
        <w:tc>
          <w:tcPr>
            <w:tcW w:w="3010" w:type="dxa"/>
            <w:vAlign w:val="center"/>
          </w:tcPr>
          <w:p w14:paraId="4108B2B0" w14:textId="63EAF844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定植后</w:t>
            </w:r>
            <w:r w:rsidRPr="00C94438">
              <w:rPr>
                <w:rFonts w:ascii="Times New Roman" w:hAnsi="Times New Roman" w:hint="eastAsia"/>
                <w:sz w:val="18"/>
              </w:rPr>
              <w:t>7 d</w:t>
            </w:r>
            <w:r w:rsidRPr="00C94438">
              <w:rPr>
                <w:rFonts w:ascii="Times New Roman" w:hAnsi="Times New Roman" w:hint="eastAsia"/>
                <w:sz w:val="18"/>
              </w:rPr>
              <w:t>喷施，间隔</w:t>
            </w:r>
            <w:r w:rsidRPr="00C94438">
              <w:rPr>
                <w:rFonts w:ascii="Times New Roman" w:hAnsi="Times New Roman" w:hint="eastAsia"/>
                <w:sz w:val="18"/>
              </w:rPr>
              <w:t>7 d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10 d</w:t>
            </w:r>
            <w:r w:rsidRPr="00C94438">
              <w:rPr>
                <w:rFonts w:ascii="Times New Roman" w:hAnsi="Times New Roman" w:hint="eastAsia"/>
                <w:sz w:val="18"/>
              </w:rPr>
              <w:t>施药</w:t>
            </w:r>
            <w:r w:rsidRPr="00C94438">
              <w:rPr>
                <w:rFonts w:ascii="Times New Roman" w:hAnsi="Times New Roman" w:hint="eastAsia"/>
                <w:sz w:val="18"/>
              </w:rPr>
              <w:t>1</w:t>
            </w:r>
            <w:r w:rsidRPr="00C94438">
              <w:rPr>
                <w:rFonts w:ascii="Times New Roman" w:hAnsi="Times New Roman" w:hint="eastAsia"/>
                <w:sz w:val="18"/>
              </w:rPr>
              <w:t>次，施药</w:t>
            </w:r>
            <w:r w:rsidRPr="00C94438">
              <w:rPr>
                <w:rFonts w:ascii="Times New Roman" w:hAnsi="Times New Roman" w:hint="eastAsia"/>
                <w:sz w:val="18"/>
              </w:rPr>
              <w:t>2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3</w:t>
            </w:r>
            <w:r w:rsidRPr="00C94438">
              <w:rPr>
                <w:rFonts w:ascii="Times New Roman" w:hAnsi="Times New Roman" w:hint="eastAsia"/>
                <w:sz w:val="18"/>
              </w:rPr>
              <w:t>次</w:t>
            </w:r>
          </w:p>
        </w:tc>
      </w:tr>
    </w:tbl>
    <w:p w14:paraId="72EF24C2" w14:textId="4B68523B" w:rsidR="00214487" w:rsidRDefault="00214487"/>
    <w:p w14:paraId="7C276C82" w14:textId="5A6457E8" w:rsidR="00214487" w:rsidRDefault="00214487"/>
    <w:p w14:paraId="568D4615" w14:textId="12BC6B47" w:rsidR="00214487" w:rsidRDefault="00214487"/>
    <w:p w14:paraId="616C4F5E" w14:textId="08EC1B2F" w:rsidR="00214487" w:rsidRDefault="00214487"/>
    <w:p w14:paraId="64DB9FE8" w14:textId="1CCE60CF" w:rsidR="00214487" w:rsidRDefault="00214487"/>
    <w:p w14:paraId="3464B7D9" w14:textId="2F137104" w:rsidR="00214487" w:rsidRPr="00214487" w:rsidRDefault="00214487" w:rsidP="00214487">
      <w:pPr>
        <w:jc w:val="center"/>
        <w:rPr>
          <w:rFonts w:hint="eastAsia"/>
        </w:rPr>
      </w:pPr>
      <w:r w:rsidRPr="00C94438">
        <w:rPr>
          <w:rFonts w:ascii="黑体" w:eastAsia="黑体" w:hAnsi="黑体" w:hint="eastAsia"/>
        </w:rPr>
        <w:lastRenderedPageBreak/>
        <w:t>表A.1  主要病害防治药剂及施用方法（续）</w:t>
      </w:r>
    </w:p>
    <w:tbl>
      <w:tblPr>
        <w:tblStyle w:val="2f6"/>
        <w:tblpPr w:leftFromText="180" w:rightFromText="180" w:vertAnchor="text" w:tblpXSpec="center" w:tblpY="1"/>
        <w:tblOverlap w:val="never"/>
        <w:tblW w:w="921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2126"/>
        <w:gridCol w:w="1276"/>
        <w:gridCol w:w="851"/>
        <w:gridCol w:w="1002"/>
        <w:gridCol w:w="2967"/>
      </w:tblGrid>
      <w:tr w:rsidR="00C94438" w:rsidRPr="00764058" w14:paraId="2AAA36F4" w14:textId="77777777" w:rsidTr="00C94438">
        <w:trPr>
          <w:trHeight w:val="170"/>
        </w:trPr>
        <w:tc>
          <w:tcPr>
            <w:tcW w:w="992" w:type="dxa"/>
            <w:vMerge w:val="restart"/>
            <w:vAlign w:val="center"/>
          </w:tcPr>
          <w:p w14:paraId="7803DADD" w14:textId="5F0B0781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</w:pPr>
            <w:r w:rsidRPr="00C94438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根结线虫病</w:t>
            </w:r>
          </w:p>
        </w:tc>
        <w:tc>
          <w:tcPr>
            <w:tcW w:w="2126" w:type="dxa"/>
            <w:vAlign w:val="center"/>
          </w:tcPr>
          <w:p w14:paraId="46F03AAF" w14:textId="452BCA09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98%</w:t>
            </w:r>
            <w:r w:rsidRPr="00C94438">
              <w:rPr>
                <w:rFonts w:ascii="Times New Roman" w:hAnsi="Times New Roman" w:hint="eastAsia"/>
                <w:sz w:val="18"/>
              </w:rPr>
              <w:t>棉隆微粒剂</w:t>
            </w:r>
          </w:p>
        </w:tc>
        <w:tc>
          <w:tcPr>
            <w:tcW w:w="1276" w:type="dxa"/>
            <w:vAlign w:val="center"/>
          </w:tcPr>
          <w:p w14:paraId="090822B8" w14:textId="3BF2A3DF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30 kg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40 kg</w:t>
            </w:r>
          </w:p>
        </w:tc>
        <w:tc>
          <w:tcPr>
            <w:tcW w:w="851" w:type="dxa"/>
            <w:vAlign w:val="center"/>
          </w:tcPr>
          <w:p w14:paraId="1828A9D7" w14:textId="66856B5D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覆膜熏蒸</w:t>
            </w:r>
          </w:p>
        </w:tc>
        <w:tc>
          <w:tcPr>
            <w:tcW w:w="1002" w:type="dxa"/>
            <w:vAlign w:val="center"/>
          </w:tcPr>
          <w:p w14:paraId="6B084B09" w14:textId="2774C852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21 d</w:t>
            </w:r>
          </w:p>
        </w:tc>
        <w:tc>
          <w:tcPr>
            <w:tcW w:w="2967" w:type="dxa"/>
            <w:vAlign w:val="center"/>
          </w:tcPr>
          <w:p w14:paraId="38337F5F" w14:textId="4635BD18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定植前土壤处理</w:t>
            </w:r>
          </w:p>
        </w:tc>
      </w:tr>
      <w:tr w:rsidR="00C94438" w:rsidRPr="00764058" w14:paraId="343DD521" w14:textId="77777777" w:rsidTr="00C94438">
        <w:trPr>
          <w:trHeight w:val="170"/>
        </w:trPr>
        <w:tc>
          <w:tcPr>
            <w:tcW w:w="992" w:type="dxa"/>
            <w:vMerge/>
            <w:vAlign w:val="center"/>
          </w:tcPr>
          <w:p w14:paraId="6DCF8587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D4287E6" w14:textId="43261CA5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20%</w:t>
            </w:r>
            <w:r w:rsidRPr="00C94438">
              <w:rPr>
                <w:rFonts w:ascii="Times New Roman" w:hAnsi="Times New Roman" w:hint="eastAsia"/>
                <w:sz w:val="18"/>
              </w:rPr>
              <w:t>异硫氰酸烯丙酯水乳剂</w:t>
            </w:r>
          </w:p>
        </w:tc>
        <w:tc>
          <w:tcPr>
            <w:tcW w:w="1276" w:type="dxa"/>
            <w:vAlign w:val="center"/>
          </w:tcPr>
          <w:p w14:paraId="0C646623" w14:textId="2825AEA0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6 L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8 L</w:t>
            </w:r>
          </w:p>
        </w:tc>
        <w:tc>
          <w:tcPr>
            <w:tcW w:w="851" w:type="dxa"/>
            <w:vAlign w:val="center"/>
          </w:tcPr>
          <w:p w14:paraId="02AF0F8E" w14:textId="48A8EAF2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滴灌</w:t>
            </w:r>
            <w:r w:rsidRPr="00C94438">
              <w:rPr>
                <w:rFonts w:ascii="Times New Roman" w:hAnsi="Times New Roman" w:hint="eastAsia"/>
                <w:sz w:val="18"/>
              </w:rPr>
              <w:t>/</w:t>
            </w:r>
            <w:r w:rsidRPr="00C94438">
              <w:rPr>
                <w:rFonts w:ascii="Times New Roman" w:hAnsi="Times New Roman" w:hint="eastAsia"/>
                <w:sz w:val="18"/>
              </w:rPr>
              <w:t>冲施</w:t>
            </w:r>
            <w:r w:rsidRPr="00C94438">
              <w:rPr>
                <w:rFonts w:ascii="Times New Roman" w:hAnsi="Times New Roman" w:hint="eastAsia"/>
                <w:sz w:val="18"/>
              </w:rPr>
              <w:t>+</w:t>
            </w:r>
            <w:r w:rsidRPr="00C94438">
              <w:rPr>
                <w:rFonts w:ascii="Times New Roman" w:hAnsi="Times New Roman" w:hint="eastAsia"/>
                <w:sz w:val="18"/>
              </w:rPr>
              <w:t>覆膜熏蒸</w:t>
            </w:r>
          </w:p>
        </w:tc>
        <w:tc>
          <w:tcPr>
            <w:tcW w:w="1002" w:type="dxa"/>
            <w:vAlign w:val="center"/>
          </w:tcPr>
          <w:p w14:paraId="10F46EF7" w14:textId="134A0FF2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7 d</w:t>
            </w:r>
          </w:p>
        </w:tc>
        <w:tc>
          <w:tcPr>
            <w:tcW w:w="2967" w:type="dxa"/>
            <w:vAlign w:val="center"/>
          </w:tcPr>
          <w:p w14:paraId="0C51ABF0" w14:textId="1B527C13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定植前土壤处理</w:t>
            </w:r>
          </w:p>
        </w:tc>
      </w:tr>
      <w:tr w:rsidR="00C94438" w:rsidRPr="00764058" w14:paraId="4C894413" w14:textId="77777777" w:rsidTr="00C94438">
        <w:trPr>
          <w:trHeight w:val="170"/>
        </w:trPr>
        <w:tc>
          <w:tcPr>
            <w:tcW w:w="992" w:type="dxa"/>
            <w:vMerge/>
            <w:vAlign w:val="center"/>
          </w:tcPr>
          <w:p w14:paraId="6EFB2D75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50BE59A" w14:textId="49056DDC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/>
                <w:sz w:val="18"/>
              </w:rPr>
              <w:t>11%</w:t>
            </w:r>
            <w:r w:rsidRPr="00C94438">
              <w:rPr>
                <w:rFonts w:ascii="Times New Roman" w:hAnsi="Times New Roman" w:hint="eastAsia"/>
                <w:sz w:val="18"/>
              </w:rPr>
              <w:t>阿维</w:t>
            </w:r>
            <w:r w:rsidRPr="00C94438">
              <w:rPr>
                <w:rFonts w:ascii="Times New Roman" w:hAnsi="Times New Roman" w:cs="Cambria Math"/>
                <w:sz w:val="18"/>
              </w:rPr>
              <w:t>∙</w:t>
            </w:r>
            <w:r w:rsidRPr="00C94438">
              <w:rPr>
                <w:rFonts w:ascii="Times New Roman" w:hAnsi="Times New Roman" w:hint="eastAsia"/>
                <w:sz w:val="18"/>
              </w:rPr>
              <w:t>噻唑膦颗粒剂</w:t>
            </w:r>
          </w:p>
        </w:tc>
        <w:tc>
          <w:tcPr>
            <w:tcW w:w="1276" w:type="dxa"/>
            <w:vAlign w:val="center"/>
          </w:tcPr>
          <w:p w14:paraId="247427C7" w14:textId="70546C68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/>
                <w:sz w:val="18"/>
              </w:rPr>
              <w:t>1.5 kg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/>
                <w:sz w:val="18"/>
              </w:rPr>
              <w:t>2 kg</w:t>
            </w:r>
          </w:p>
        </w:tc>
        <w:tc>
          <w:tcPr>
            <w:tcW w:w="851" w:type="dxa"/>
            <w:vAlign w:val="center"/>
          </w:tcPr>
          <w:p w14:paraId="1726C72D" w14:textId="71CFC9AA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撒施后覆土</w:t>
            </w:r>
          </w:p>
        </w:tc>
        <w:tc>
          <w:tcPr>
            <w:tcW w:w="1002" w:type="dxa"/>
            <w:vAlign w:val="center"/>
          </w:tcPr>
          <w:p w14:paraId="45B3C092" w14:textId="4B787093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/>
                <w:sz w:val="18"/>
              </w:rPr>
              <w:t>60 d</w:t>
            </w:r>
          </w:p>
        </w:tc>
        <w:tc>
          <w:tcPr>
            <w:tcW w:w="2967" w:type="dxa"/>
            <w:vAlign w:val="center"/>
          </w:tcPr>
          <w:p w14:paraId="1BEF75DC" w14:textId="66838DF1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定植前土壤撒施</w:t>
            </w:r>
          </w:p>
        </w:tc>
      </w:tr>
      <w:tr w:rsidR="00C94438" w:rsidRPr="00764058" w14:paraId="73969A8D" w14:textId="77777777" w:rsidTr="00C94438">
        <w:trPr>
          <w:trHeight w:val="170"/>
        </w:trPr>
        <w:tc>
          <w:tcPr>
            <w:tcW w:w="992" w:type="dxa"/>
            <w:vMerge/>
            <w:vAlign w:val="center"/>
          </w:tcPr>
          <w:p w14:paraId="02DB80E1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9EBED50" w14:textId="73B3FB4C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10</w:t>
            </w:r>
            <w:r w:rsidRPr="00C94438">
              <w:rPr>
                <w:rFonts w:ascii="Times New Roman" w:hAnsi="Times New Roman" w:hint="eastAsia"/>
                <w:sz w:val="18"/>
              </w:rPr>
              <w:t>亿</w:t>
            </w:r>
            <w:r w:rsidRPr="00C94438">
              <w:rPr>
                <w:rFonts w:ascii="Times New Roman" w:hAnsi="Times New Roman" w:hint="eastAsia"/>
                <w:sz w:val="18"/>
              </w:rPr>
              <w:t xml:space="preserve"> CFU/mL</w:t>
            </w:r>
            <w:r w:rsidRPr="00C94438">
              <w:rPr>
                <w:rFonts w:ascii="Times New Roman" w:hAnsi="Times New Roman" w:hint="eastAsia"/>
                <w:sz w:val="18"/>
              </w:rPr>
              <w:t>蜡质芽孢杆菌悬浮剂</w:t>
            </w:r>
          </w:p>
        </w:tc>
        <w:tc>
          <w:tcPr>
            <w:tcW w:w="1276" w:type="dxa"/>
            <w:vAlign w:val="center"/>
          </w:tcPr>
          <w:p w14:paraId="2AFBEB09" w14:textId="5ABC77FC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2 L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4 L</w:t>
            </w:r>
          </w:p>
        </w:tc>
        <w:tc>
          <w:tcPr>
            <w:tcW w:w="851" w:type="dxa"/>
            <w:vAlign w:val="center"/>
          </w:tcPr>
          <w:p w14:paraId="1D748200" w14:textId="0B53F59D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灌根</w:t>
            </w:r>
          </w:p>
        </w:tc>
        <w:tc>
          <w:tcPr>
            <w:tcW w:w="1002" w:type="dxa"/>
            <w:vAlign w:val="center"/>
          </w:tcPr>
          <w:p w14:paraId="19AC09A7" w14:textId="2F022D33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1 d</w:t>
            </w:r>
          </w:p>
        </w:tc>
        <w:tc>
          <w:tcPr>
            <w:tcW w:w="2967" w:type="dxa"/>
            <w:vAlign w:val="center"/>
          </w:tcPr>
          <w:p w14:paraId="77FB025D" w14:textId="018CDAF8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定植后灌根</w:t>
            </w:r>
          </w:p>
        </w:tc>
      </w:tr>
      <w:tr w:rsidR="00C94438" w:rsidRPr="00764058" w14:paraId="61B1F271" w14:textId="77777777" w:rsidTr="00C94438">
        <w:trPr>
          <w:trHeight w:val="170"/>
        </w:trPr>
        <w:tc>
          <w:tcPr>
            <w:tcW w:w="992" w:type="dxa"/>
            <w:vMerge/>
            <w:vAlign w:val="center"/>
          </w:tcPr>
          <w:p w14:paraId="553C153F" w14:textId="77777777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7D07EFB2" w14:textId="02AECCF8" w:rsidR="00C94438" w:rsidRPr="00C94438" w:rsidRDefault="00C94438" w:rsidP="00C94438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10</w:t>
            </w:r>
            <w:r w:rsidRPr="00C94438">
              <w:rPr>
                <w:rFonts w:ascii="Times New Roman" w:hAnsi="Times New Roman" w:hint="eastAsia"/>
                <w:sz w:val="18"/>
              </w:rPr>
              <w:t>亿</w:t>
            </w:r>
            <w:r w:rsidRPr="00C94438">
              <w:rPr>
                <w:rFonts w:ascii="Times New Roman" w:hAnsi="Times New Roman" w:hint="eastAsia"/>
                <w:sz w:val="18"/>
              </w:rPr>
              <w:t xml:space="preserve"> CFU/mL</w:t>
            </w:r>
            <w:r w:rsidRPr="00C94438">
              <w:rPr>
                <w:rFonts w:ascii="Times New Roman" w:hAnsi="Times New Roman" w:hint="eastAsia"/>
                <w:sz w:val="18"/>
              </w:rPr>
              <w:t>淡紫拟青霉颗粒剂</w:t>
            </w:r>
          </w:p>
        </w:tc>
        <w:tc>
          <w:tcPr>
            <w:tcW w:w="1276" w:type="dxa"/>
            <w:vAlign w:val="center"/>
          </w:tcPr>
          <w:p w14:paraId="34836964" w14:textId="06F9F980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2 kg</w:t>
            </w:r>
            <w:r w:rsidRPr="00C94438">
              <w:rPr>
                <w:rFonts w:ascii="Times New Roman" w:hAnsi="Times New Roman" w:hint="eastAsia"/>
                <w:sz w:val="18"/>
              </w:rPr>
              <w:t>～</w:t>
            </w:r>
            <w:r w:rsidRPr="00C94438">
              <w:rPr>
                <w:rFonts w:ascii="Times New Roman" w:hAnsi="Times New Roman" w:hint="eastAsia"/>
                <w:sz w:val="18"/>
              </w:rPr>
              <w:t>4 kg</w:t>
            </w:r>
          </w:p>
        </w:tc>
        <w:tc>
          <w:tcPr>
            <w:tcW w:w="851" w:type="dxa"/>
            <w:vAlign w:val="center"/>
          </w:tcPr>
          <w:p w14:paraId="306EE032" w14:textId="3EE547D8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撒施后覆土</w:t>
            </w:r>
          </w:p>
        </w:tc>
        <w:tc>
          <w:tcPr>
            <w:tcW w:w="1002" w:type="dxa"/>
            <w:vAlign w:val="center"/>
          </w:tcPr>
          <w:p w14:paraId="289BA0DA" w14:textId="7D01F79B" w:rsidR="00C94438" w:rsidRPr="00C94438" w:rsidRDefault="00C94438" w:rsidP="00C94438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1 d</w:t>
            </w:r>
          </w:p>
        </w:tc>
        <w:tc>
          <w:tcPr>
            <w:tcW w:w="2967" w:type="dxa"/>
            <w:vAlign w:val="center"/>
          </w:tcPr>
          <w:p w14:paraId="757697FE" w14:textId="4F84F789" w:rsidR="00C94438" w:rsidRPr="00C94438" w:rsidRDefault="00C94438" w:rsidP="00C94438">
            <w:pPr>
              <w:widowControl/>
              <w:autoSpaceDE w:val="0"/>
              <w:autoSpaceDN w:val="0"/>
              <w:rPr>
                <w:rFonts w:ascii="Times New Roman" w:hAnsi="Times New Roman" w:hint="eastAsia"/>
                <w:sz w:val="18"/>
              </w:rPr>
            </w:pPr>
            <w:r w:rsidRPr="00C94438">
              <w:rPr>
                <w:rFonts w:ascii="Times New Roman" w:hAnsi="Times New Roman" w:hint="eastAsia"/>
                <w:sz w:val="18"/>
              </w:rPr>
              <w:t>移栽时沟施</w:t>
            </w:r>
          </w:p>
        </w:tc>
      </w:tr>
    </w:tbl>
    <w:p w14:paraId="7007E372" w14:textId="77777777" w:rsidR="00764058" w:rsidRPr="00764058" w:rsidRDefault="00764058" w:rsidP="00764058">
      <w:pPr>
        <w:adjustRightInd w:val="0"/>
        <w:spacing w:line="400" w:lineRule="exact"/>
        <w:rPr>
          <w:rFonts w:ascii="Calibri" w:hAnsi="Calibri"/>
        </w:rPr>
      </w:pPr>
      <w:r w:rsidRPr="00764058">
        <w:rPr>
          <w:rFonts w:ascii="Calibri" w:hAnsi="Calibri"/>
        </w:rPr>
        <w:br w:type="page"/>
      </w:r>
    </w:p>
    <w:p w14:paraId="0085D39F" w14:textId="77777777" w:rsidR="00764058" w:rsidRPr="00764058" w:rsidRDefault="00764058" w:rsidP="00764058">
      <w:pPr>
        <w:spacing w:beforeLines="50" w:before="156" w:afterLines="50" w:after="156"/>
        <w:outlineLvl w:val="2"/>
        <w:rPr>
          <w:rFonts w:ascii="宋体"/>
          <w:noProof/>
          <w:kern w:val="0"/>
          <w:szCs w:val="20"/>
        </w:rPr>
      </w:pPr>
      <w:r w:rsidRPr="00764058">
        <w:rPr>
          <w:rFonts w:ascii="宋体" w:hint="eastAsia"/>
          <w:noProof/>
          <w:kern w:val="0"/>
          <w:szCs w:val="20"/>
        </w:rPr>
        <w:lastRenderedPageBreak/>
        <w:t>表A.2给出了设施番茄主要害虫防治药剂及施用方法。</w:t>
      </w:r>
    </w:p>
    <w:p w14:paraId="2914288B" w14:textId="46F74D92" w:rsidR="00764058" w:rsidRPr="00764058" w:rsidRDefault="00214487" w:rsidP="00764058">
      <w:pPr>
        <w:widowControl/>
        <w:numPr>
          <w:ilvl w:val="1"/>
          <w:numId w:val="0"/>
        </w:numPr>
        <w:adjustRightInd w:val="0"/>
        <w:snapToGrid w:val="0"/>
        <w:spacing w:beforeLines="50" w:before="156" w:afterLines="50" w:after="156"/>
        <w:jc w:val="center"/>
        <w:textAlignment w:val="baseline"/>
        <w:rPr>
          <w:rFonts w:ascii="黑体" w:eastAsia="黑体"/>
          <w:kern w:val="21"/>
          <w:szCs w:val="20"/>
        </w:rPr>
      </w:pPr>
      <w:r w:rsidRPr="00214487">
        <w:rPr>
          <w:rFonts w:ascii="黑体" w:eastAsia="黑体" w:hAnsi="黑体" w:cs="黑体" w:hint="eastAsia"/>
          <w:color w:val="000000"/>
          <w:kern w:val="21"/>
          <w:szCs w:val="22"/>
        </w:rPr>
        <w:t>表A.2</w:t>
      </w:r>
      <w:r w:rsidRPr="00214487">
        <w:rPr>
          <w:rFonts w:ascii="黑体" w:eastAsia="黑体" w:hAnsi="黑体" w:cs="黑体"/>
          <w:color w:val="000000"/>
          <w:kern w:val="21"/>
          <w:szCs w:val="22"/>
        </w:rPr>
        <w:t xml:space="preserve"> </w:t>
      </w:r>
      <w:r w:rsidR="00764058" w:rsidRPr="00764058">
        <w:rPr>
          <w:rFonts w:ascii="黑体" w:eastAsia="黑体" w:hAnsi="黑体" w:cs="黑体" w:hint="eastAsia"/>
          <w:color w:val="000000"/>
          <w:kern w:val="21"/>
          <w:szCs w:val="22"/>
        </w:rPr>
        <w:t>主要害虫防治药剂及施用方法</w:t>
      </w:r>
    </w:p>
    <w:tbl>
      <w:tblPr>
        <w:tblStyle w:val="2f6"/>
        <w:tblpPr w:leftFromText="180" w:rightFromText="180" w:vertAnchor="text" w:tblpXSpec="center" w:tblpY="1"/>
        <w:tblOverlap w:val="nev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1984"/>
        <w:gridCol w:w="1418"/>
        <w:gridCol w:w="850"/>
        <w:gridCol w:w="992"/>
        <w:gridCol w:w="3107"/>
      </w:tblGrid>
      <w:tr w:rsidR="00764058" w:rsidRPr="00764058" w14:paraId="38ACBB7F" w14:textId="77777777" w:rsidTr="00764058">
        <w:trPr>
          <w:tblHeader/>
        </w:trPr>
        <w:tc>
          <w:tcPr>
            <w:tcW w:w="98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6435AA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害虫种类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6B7F94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防治药剂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0A3787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剂量或稀释倍数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E0127B6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施药方法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D5D39A5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安全间隔期</w:t>
            </w:r>
          </w:p>
        </w:tc>
        <w:tc>
          <w:tcPr>
            <w:tcW w:w="310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C79688C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施药时期</w:t>
            </w:r>
          </w:p>
        </w:tc>
      </w:tr>
      <w:tr w:rsidR="00764058" w:rsidRPr="00764058" w14:paraId="4B1EE47C" w14:textId="77777777" w:rsidTr="00764058">
        <w:tc>
          <w:tcPr>
            <w:tcW w:w="983" w:type="dxa"/>
            <w:vMerge w:val="restart"/>
            <w:tcBorders>
              <w:top w:val="single" w:sz="8" w:space="0" w:color="auto"/>
            </w:tcBorders>
            <w:vAlign w:val="center"/>
          </w:tcPr>
          <w:p w14:paraId="55A1BB8C" w14:textId="77777777" w:rsidR="00764058" w:rsidRPr="00A60897" w:rsidRDefault="00764058" w:rsidP="00764058">
            <w:pPr>
              <w:widowControl/>
              <w:adjustRightInd w:val="0"/>
              <w:spacing w:line="400" w:lineRule="exact"/>
              <w:jc w:val="center"/>
              <w:rPr>
                <w:rFonts w:ascii="Times New Roman" w:hAnsi="Times New Roman"/>
              </w:rPr>
            </w:pPr>
            <w:r w:rsidRPr="00A60897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番茄潜叶蛾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vAlign w:val="center"/>
          </w:tcPr>
          <w:p w14:paraId="38A4BD7B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甲氨基阿维菌素苯甲酸盐水分散粒剂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2305E66F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 g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8 g</w:t>
            </w:r>
          </w:p>
        </w:tc>
        <w:tc>
          <w:tcPr>
            <w:tcW w:w="850" w:type="dxa"/>
            <w:tcBorders>
              <w:top w:val="single" w:sz="8" w:space="0" w:color="auto"/>
            </w:tcBorders>
            <w:vAlign w:val="center"/>
          </w:tcPr>
          <w:p w14:paraId="3466067E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4913E544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</w:p>
        </w:tc>
        <w:tc>
          <w:tcPr>
            <w:tcW w:w="3107" w:type="dxa"/>
            <w:tcBorders>
              <w:top w:val="single" w:sz="8" w:space="0" w:color="auto"/>
            </w:tcBorders>
            <w:vAlign w:val="center"/>
          </w:tcPr>
          <w:p w14:paraId="1B4F4536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初孵幼虫期（虫道初见）及时喷药防治，并视虫情发展状况，每隔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酌情增喷药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次，每季使用≤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764058" w14:paraId="4AE02221" w14:textId="77777777" w:rsidTr="00764058">
        <w:tc>
          <w:tcPr>
            <w:tcW w:w="983" w:type="dxa"/>
            <w:vMerge/>
            <w:vAlign w:val="center"/>
          </w:tcPr>
          <w:p w14:paraId="7B3047E7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643677A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60g/L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乙基多杀菌素悬浮剂</w:t>
            </w:r>
          </w:p>
        </w:tc>
        <w:tc>
          <w:tcPr>
            <w:tcW w:w="1418" w:type="dxa"/>
            <w:vAlign w:val="center"/>
          </w:tcPr>
          <w:p w14:paraId="62E55EDA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50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70 mL</w:t>
            </w:r>
          </w:p>
        </w:tc>
        <w:tc>
          <w:tcPr>
            <w:tcW w:w="850" w:type="dxa"/>
            <w:vAlign w:val="center"/>
          </w:tcPr>
          <w:p w14:paraId="1474BF7E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5DE306A2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</w:p>
        </w:tc>
        <w:tc>
          <w:tcPr>
            <w:tcW w:w="3107" w:type="dxa"/>
            <w:vAlign w:val="center"/>
          </w:tcPr>
          <w:p w14:paraId="69826817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卵孵盛期至低龄幼虫期施药，间隔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施药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次，每季使用≤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764058" w14:paraId="48F0E734" w14:textId="77777777" w:rsidTr="00764058">
        <w:tc>
          <w:tcPr>
            <w:tcW w:w="983" w:type="dxa"/>
            <w:vMerge/>
            <w:vAlign w:val="center"/>
          </w:tcPr>
          <w:p w14:paraId="138A3BC9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92441CC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100g/L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溴虫氟苯双酰胺悬浮液</w:t>
            </w:r>
          </w:p>
        </w:tc>
        <w:tc>
          <w:tcPr>
            <w:tcW w:w="1418" w:type="dxa"/>
            <w:vAlign w:val="center"/>
          </w:tcPr>
          <w:p w14:paraId="3EFCF64B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15 mL</w:t>
            </w:r>
          </w:p>
        </w:tc>
        <w:tc>
          <w:tcPr>
            <w:tcW w:w="850" w:type="dxa"/>
            <w:vAlign w:val="center"/>
          </w:tcPr>
          <w:p w14:paraId="09816428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43EBFBE4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</w:p>
        </w:tc>
        <w:tc>
          <w:tcPr>
            <w:tcW w:w="3107" w:type="dxa"/>
            <w:vAlign w:val="center"/>
          </w:tcPr>
          <w:p w14:paraId="4F2B3DDB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发生初期或卵孵化盛期至低龄幼虫期喷药，间隔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次，每季使用≤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764058" w14:paraId="3A2E59B7" w14:textId="77777777" w:rsidTr="00764058">
        <w:tc>
          <w:tcPr>
            <w:tcW w:w="983" w:type="dxa"/>
            <w:vMerge/>
            <w:vAlign w:val="center"/>
          </w:tcPr>
          <w:p w14:paraId="5CE29E44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CDE7183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0.5%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苦参碱水剂</w:t>
            </w:r>
          </w:p>
        </w:tc>
        <w:tc>
          <w:tcPr>
            <w:tcW w:w="1418" w:type="dxa"/>
            <w:vAlign w:val="center"/>
          </w:tcPr>
          <w:p w14:paraId="7CB5B47C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50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80 mL</w:t>
            </w:r>
          </w:p>
        </w:tc>
        <w:tc>
          <w:tcPr>
            <w:tcW w:w="850" w:type="dxa"/>
            <w:vAlign w:val="center"/>
          </w:tcPr>
          <w:p w14:paraId="61D9E9AA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7FE5F8E5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 d</w:t>
            </w:r>
          </w:p>
        </w:tc>
        <w:tc>
          <w:tcPr>
            <w:tcW w:w="3107" w:type="dxa"/>
            <w:vAlign w:val="center"/>
          </w:tcPr>
          <w:p w14:paraId="348A56BD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低龄幼虫期或初孵幼虫期喷药，间隔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次，连续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764058" w14:paraId="04E51B22" w14:textId="77777777" w:rsidTr="00764058">
        <w:tc>
          <w:tcPr>
            <w:tcW w:w="983" w:type="dxa"/>
            <w:vMerge/>
            <w:vAlign w:val="center"/>
          </w:tcPr>
          <w:p w14:paraId="1F349F25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0CA03DE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 w:cs="宋体"/>
                <w:noProof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2.5%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鱼藤酮乳油</w:t>
            </w:r>
          </w:p>
        </w:tc>
        <w:tc>
          <w:tcPr>
            <w:tcW w:w="1418" w:type="dxa"/>
            <w:vAlign w:val="center"/>
          </w:tcPr>
          <w:p w14:paraId="210322AF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30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50 mL</w:t>
            </w:r>
          </w:p>
        </w:tc>
        <w:tc>
          <w:tcPr>
            <w:tcW w:w="850" w:type="dxa"/>
            <w:vAlign w:val="center"/>
          </w:tcPr>
          <w:p w14:paraId="10564E8C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5A100276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</w:p>
        </w:tc>
        <w:tc>
          <w:tcPr>
            <w:tcW w:w="3107" w:type="dxa"/>
            <w:vAlign w:val="center"/>
          </w:tcPr>
          <w:p w14:paraId="333B4C26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 w:cs="宋体"/>
                <w:noProof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发生初期喷药，间隔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次，连续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764058" w14:paraId="403E8AC8" w14:textId="77777777" w:rsidTr="00764058">
        <w:tc>
          <w:tcPr>
            <w:tcW w:w="983" w:type="dxa"/>
            <w:vMerge/>
            <w:vAlign w:val="center"/>
          </w:tcPr>
          <w:p w14:paraId="644EAC35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9316AAF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 w:cs="宋体"/>
                <w:noProof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8000 IU/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μ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苏云金杆菌悬浮剂</w:t>
            </w:r>
          </w:p>
        </w:tc>
        <w:tc>
          <w:tcPr>
            <w:tcW w:w="1418" w:type="dxa"/>
            <w:vAlign w:val="center"/>
          </w:tcPr>
          <w:p w14:paraId="37D697F6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75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100 mL</w:t>
            </w:r>
          </w:p>
        </w:tc>
        <w:tc>
          <w:tcPr>
            <w:tcW w:w="850" w:type="dxa"/>
            <w:vAlign w:val="center"/>
          </w:tcPr>
          <w:p w14:paraId="3E9090C8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4B0F2F62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 d</w:t>
            </w:r>
          </w:p>
        </w:tc>
        <w:tc>
          <w:tcPr>
            <w:tcW w:w="3107" w:type="dxa"/>
            <w:vAlign w:val="center"/>
          </w:tcPr>
          <w:p w14:paraId="20999D91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 w:cs="宋体"/>
                <w:noProof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发生的初期喷药，间隔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喷药一次，每季使用≤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764058" w14:paraId="0A5FF676" w14:textId="77777777" w:rsidTr="00764058">
        <w:tc>
          <w:tcPr>
            <w:tcW w:w="983" w:type="dxa"/>
            <w:vMerge/>
            <w:vAlign w:val="center"/>
          </w:tcPr>
          <w:p w14:paraId="3A5F02F5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A0144D9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亿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PIB/mL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甘蓝夜蛾核型多角体病毒悬浮液</w:t>
            </w:r>
          </w:p>
        </w:tc>
        <w:tc>
          <w:tcPr>
            <w:tcW w:w="1418" w:type="dxa"/>
            <w:vAlign w:val="center"/>
          </w:tcPr>
          <w:p w14:paraId="4DBB1C7C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90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120 mL</w:t>
            </w:r>
          </w:p>
        </w:tc>
        <w:tc>
          <w:tcPr>
            <w:tcW w:w="850" w:type="dxa"/>
            <w:vAlign w:val="center"/>
          </w:tcPr>
          <w:p w14:paraId="1E40B138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32DB6199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</w:p>
        </w:tc>
        <w:tc>
          <w:tcPr>
            <w:tcW w:w="3107" w:type="dxa"/>
            <w:vAlign w:val="center"/>
          </w:tcPr>
          <w:p w14:paraId="253C0386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卵孵盛期至低龄幼虫期施药，间隔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施药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次，每季使用≤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764058" w14:paraId="5DD0EFC9" w14:textId="77777777" w:rsidTr="00764058">
        <w:tc>
          <w:tcPr>
            <w:tcW w:w="983" w:type="dxa"/>
            <w:vMerge w:val="restart"/>
            <w:vAlign w:val="center"/>
          </w:tcPr>
          <w:p w14:paraId="1E7ECAFC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>粉虱</w:t>
            </w:r>
          </w:p>
        </w:tc>
        <w:tc>
          <w:tcPr>
            <w:tcW w:w="1984" w:type="dxa"/>
            <w:vAlign w:val="center"/>
          </w:tcPr>
          <w:p w14:paraId="013DEF48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22.4%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螺虫乙酯悬浮剂</w:t>
            </w:r>
          </w:p>
        </w:tc>
        <w:tc>
          <w:tcPr>
            <w:tcW w:w="1418" w:type="dxa"/>
            <w:vAlign w:val="center"/>
          </w:tcPr>
          <w:p w14:paraId="40114671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15 mL</w:t>
            </w:r>
          </w:p>
        </w:tc>
        <w:tc>
          <w:tcPr>
            <w:tcW w:w="850" w:type="dxa"/>
            <w:vAlign w:val="center"/>
          </w:tcPr>
          <w:p w14:paraId="71C83A1C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296A4068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</w:p>
        </w:tc>
        <w:tc>
          <w:tcPr>
            <w:tcW w:w="3107" w:type="dxa"/>
            <w:vAlign w:val="center"/>
          </w:tcPr>
          <w:p w14:paraId="6C358F8C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若虫发生始盛期喷药，间隔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</w:t>
            </w:r>
            <w:bookmarkStart w:id="9" w:name="OLE_LINK35"/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 xml:space="preserve"> d</w:t>
            </w:r>
            <w:bookmarkEnd w:id="9"/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次，每季使用≤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764058" w14:paraId="521CAE42" w14:textId="77777777" w:rsidTr="00764058">
        <w:tc>
          <w:tcPr>
            <w:tcW w:w="983" w:type="dxa"/>
            <w:vMerge/>
            <w:vAlign w:val="center"/>
          </w:tcPr>
          <w:p w14:paraId="338BCAA9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4EA8AAA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30%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螺虫·吡丙醚悬浮剂</w:t>
            </w:r>
          </w:p>
        </w:tc>
        <w:tc>
          <w:tcPr>
            <w:tcW w:w="1418" w:type="dxa"/>
            <w:vAlign w:val="center"/>
          </w:tcPr>
          <w:p w14:paraId="04D66A5D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30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45 mL</w:t>
            </w:r>
          </w:p>
        </w:tc>
        <w:tc>
          <w:tcPr>
            <w:tcW w:w="850" w:type="dxa"/>
            <w:vAlign w:val="center"/>
          </w:tcPr>
          <w:p w14:paraId="30BB13A7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13EDCB68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14 d</w:t>
            </w:r>
          </w:p>
        </w:tc>
        <w:tc>
          <w:tcPr>
            <w:tcW w:w="3107" w:type="dxa"/>
            <w:vAlign w:val="center"/>
          </w:tcPr>
          <w:p w14:paraId="24A1112D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产卵盛期喷药，间隔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次，每季使用≤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764058" w14:paraId="066977E1" w14:textId="77777777" w:rsidTr="00764058">
        <w:tc>
          <w:tcPr>
            <w:tcW w:w="983" w:type="dxa"/>
            <w:vMerge/>
            <w:vAlign w:val="center"/>
          </w:tcPr>
          <w:p w14:paraId="3155FBAF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AA53D05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17%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氟吡呋喃酮可溶液剂</w:t>
            </w:r>
          </w:p>
        </w:tc>
        <w:tc>
          <w:tcPr>
            <w:tcW w:w="1418" w:type="dxa"/>
            <w:vAlign w:val="center"/>
          </w:tcPr>
          <w:p w14:paraId="4022B77E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30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50 mL</w:t>
            </w:r>
          </w:p>
        </w:tc>
        <w:tc>
          <w:tcPr>
            <w:tcW w:w="850" w:type="dxa"/>
            <w:vAlign w:val="center"/>
          </w:tcPr>
          <w:p w14:paraId="0EE62BFA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2F31C913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</w:p>
        </w:tc>
        <w:tc>
          <w:tcPr>
            <w:tcW w:w="3107" w:type="dxa"/>
            <w:vAlign w:val="center"/>
          </w:tcPr>
          <w:p w14:paraId="23FB9AAC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发生初期喷药，间隔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 xml:space="preserve">14 d 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次，每季用药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764058" w14:paraId="68A6393A" w14:textId="77777777" w:rsidTr="00764058">
        <w:tc>
          <w:tcPr>
            <w:tcW w:w="983" w:type="dxa"/>
            <w:vMerge/>
            <w:vAlign w:val="center"/>
          </w:tcPr>
          <w:p w14:paraId="1728997B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B94B3A4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18"/>
                <w:lang w:bidi="ar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75 g/L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双丙环虫酯·阿维菌素可分散液剂</w:t>
            </w:r>
          </w:p>
        </w:tc>
        <w:tc>
          <w:tcPr>
            <w:tcW w:w="1418" w:type="dxa"/>
            <w:vAlign w:val="center"/>
          </w:tcPr>
          <w:p w14:paraId="62BC57A5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45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53 mL</w:t>
            </w:r>
          </w:p>
        </w:tc>
        <w:tc>
          <w:tcPr>
            <w:tcW w:w="850" w:type="dxa"/>
            <w:vAlign w:val="center"/>
          </w:tcPr>
          <w:p w14:paraId="6E7B3034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06F51DE0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</w:p>
        </w:tc>
        <w:tc>
          <w:tcPr>
            <w:tcW w:w="3107" w:type="dxa"/>
            <w:vAlign w:val="center"/>
          </w:tcPr>
          <w:p w14:paraId="0487CBE8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 w:cs="宋体"/>
                <w:noProof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发生为害初期或卵孵化盛期至初孵若虫盛发初期开始喷药，间隔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左右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次，连喷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764058" w14:paraId="5A7DD3C8" w14:textId="77777777" w:rsidTr="00764058">
        <w:tc>
          <w:tcPr>
            <w:tcW w:w="983" w:type="dxa"/>
            <w:vMerge/>
            <w:vAlign w:val="center"/>
          </w:tcPr>
          <w:p w14:paraId="4BEE5DE1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2946B97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60%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吡蚜·呋虫胺水分散粒剂</w:t>
            </w:r>
          </w:p>
        </w:tc>
        <w:tc>
          <w:tcPr>
            <w:tcW w:w="1418" w:type="dxa"/>
            <w:vAlign w:val="center"/>
          </w:tcPr>
          <w:p w14:paraId="62F03414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12 g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15 g</w:t>
            </w:r>
          </w:p>
        </w:tc>
        <w:tc>
          <w:tcPr>
            <w:tcW w:w="850" w:type="dxa"/>
            <w:vAlign w:val="center"/>
          </w:tcPr>
          <w:p w14:paraId="340AD442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1E7DBE85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</w:p>
        </w:tc>
        <w:tc>
          <w:tcPr>
            <w:tcW w:w="3107" w:type="dxa"/>
            <w:vAlign w:val="center"/>
          </w:tcPr>
          <w:p w14:paraId="5902C649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发生初期喷药，每季</w:t>
            </w:r>
            <w:bookmarkStart w:id="10" w:name="OLE_LINK19"/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使用≤</w:t>
            </w:r>
            <w:bookmarkEnd w:id="10"/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764058" w14:paraId="4C8DEACF" w14:textId="77777777" w:rsidTr="00764058">
        <w:tc>
          <w:tcPr>
            <w:tcW w:w="983" w:type="dxa"/>
            <w:vMerge w:val="restart"/>
            <w:vAlign w:val="center"/>
          </w:tcPr>
          <w:p w14:paraId="283283C3" w14:textId="77777777" w:rsidR="00764058" w:rsidRPr="00A60897" w:rsidRDefault="00764058" w:rsidP="00764058">
            <w:pPr>
              <w:widowControl/>
              <w:adjustRightInd w:val="0"/>
              <w:spacing w:line="400" w:lineRule="exact"/>
              <w:jc w:val="center"/>
              <w:rPr>
                <w:rFonts w:ascii="Times New Roman" w:hAnsi="Times New Roman"/>
              </w:rPr>
            </w:pPr>
            <w:r w:rsidRPr="00A60897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蓟马</w:t>
            </w:r>
          </w:p>
        </w:tc>
        <w:tc>
          <w:tcPr>
            <w:tcW w:w="1984" w:type="dxa"/>
            <w:vAlign w:val="center"/>
          </w:tcPr>
          <w:p w14:paraId="34F59D18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>60 g/L</w:t>
            </w:r>
            <w:r w:rsidRPr="00A60897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>乙基多杀菌素悬浮剂</w:t>
            </w:r>
          </w:p>
        </w:tc>
        <w:tc>
          <w:tcPr>
            <w:tcW w:w="1418" w:type="dxa"/>
            <w:vAlign w:val="center"/>
          </w:tcPr>
          <w:p w14:paraId="4D985F9C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20 mL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～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30 mL</w:t>
            </w:r>
          </w:p>
        </w:tc>
        <w:tc>
          <w:tcPr>
            <w:tcW w:w="850" w:type="dxa"/>
            <w:vAlign w:val="center"/>
          </w:tcPr>
          <w:p w14:paraId="6998BEDB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>喷雾</w:t>
            </w:r>
          </w:p>
        </w:tc>
        <w:tc>
          <w:tcPr>
            <w:tcW w:w="992" w:type="dxa"/>
            <w:vAlign w:val="center"/>
          </w:tcPr>
          <w:p w14:paraId="23DED9F0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>7 d</w:t>
            </w:r>
          </w:p>
        </w:tc>
        <w:tc>
          <w:tcPr>
            <w:tcW w:w="3107" w:type="dxa"/>
            <w:vAlign w:val="center"/>
          </w:tcPr>
          <w:p w14:paraId="375B81C3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bookmarkStart w:id="11" w:name="OLE_LINK16"/>
            <w:r w:rsidRPr="00A60897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>蓟马发生初期，间隔</w:t>
            </w:r>
            <w:r w:rsidRPr="00A60897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>7 d</w:t>
            </w:r>
            <w:r w:rsidRPr="00A60897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>施药</w:t>
            </w:r>
            <w:r w:rsidRPr="00A60897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>1</w:t>
            </w:r>
            <w:r w:rsidRPr="00A60897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>次，每季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使用≤</w:t>
            </w:r>
            <w:r w:rsidRPr="00A60897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>3</w:t>
            </w:r>
            <w:r w:rsidRPr="00A60897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>次</w:t>
            </w:r>
            <w:bookmarkEnd w:id="11"/>
          </w:p>
        </w:tc>
      </w:tr>
      <w:tr w:rsidR="00764058" w:rsidRPr="00764058" w14:paraId="17DCF0E2" w14:textId="77777777" w:rsidTr="00764058">
        <w:tc>
          <w:tcPr>
            <w:tcW w:w="983" w:type="dxa"/>
            <w:vMerge/>
            <w:vAlign w:val="center"/>
          </w:tcPr>
          <w:p w14:paraId="7B75E049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42A4F98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color w:val="000000"/>
                <w:kern w:val="0"/>
                <w:sz w:val="18"/>
                <w:szCs w:val="18"/>
              </w:rPr>
              <w:t>0.4%</w:t>
            </w:r>
            <w:r w:rsidRPr="00A60897">
              <w:rPr>
                <w:rFonts w:ascii="Times New Roman" w:hAnsi="Times New Roman" w:hint="eastAsia"/>
                <w:noProof/>
                <w:color w:val="000000"/>
                <w:kern w:val="0"/>
                <w:sz w:val="18"/>
                <w:szCs w:val="18"/>
              </w:rPr>
              <w:t>蛇床子素可溶液</w:t>
            </w:r>
          </w:p>
        </w:tc>
        <w:tc>
          <w:tcPr>
            <w:tcW w:w="1418" w:type="dxa"/>
            <w:vAlign w:val="center"/>
          </w:tcPr>
          <w:p w14:paraId="163C7CD2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100 mL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～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120 mL</w:t>
            </w:r>
          </w:p>
        </w:tc>
        <w:tc>
          <w:tcPr>
            <w:tcW w:w="850" w:type="dxa"/>
            <w:vAlign w:val="center"/>
          </w:tcPr>
          <w:p w14:paraId="298D4ED8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992" w:type="dxa"/>
            <w:vAlign w:val="center"/>
          </w:tcPr>
          <w:p w14:paraId="2D16840B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5 d</w:t>
            </w:r>
          </w:p>
        </w:tc>
        <w:tc>
          <w:tcPr>
            <w:tcW w:w="3107" w:type="dxa"/>
            <w:vAlign w:val="center"/>
          </w:tcPr>
          <w:p w14:paraId="53D47016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蓟马发生初期，间隔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5</w:t>
            </w:r>
            <w:r w:rsidRPr="00A60897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 xml:space="preserve"> d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～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7 d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施药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1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次，每季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使用≤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3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764058" w:rsidRPr="00764058" w14:paraId="55A82BFD" w14:textId="77777777" w:rsidTr="00764058">
        <w:tc>
          <w:tcPr>
            <w:tcW w:w="983" w:type="dxa"/>
            <w:vMerge/>
            <w:vAlign w:val="center"/>
          </w:tcPr>
          <w:p w14:paraId="1211CF5E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04D04A4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/>
                <w:noProof/>
                <w:kern w:val="0"/>
                <w:sz w:val="18"/>
                <w:szCs w:val="18"/>
                <w:lang w:bidi="ar"/>
              </w:rPr>
              <w:t>17%</w:t>
            </w:r>
            <w:r w:rsidRPr="00A60897">
              <w:rPr>
                <w:rFonts w:ascii="Times New Roman" w:hAnsi="Times New Roman"/>
                <w:noProof/>
                <w:kern w:val="0"/>
                <w:sz w:val="18"/>
                <w:szCs w:val="18"/>
                <w:lang w:bidi="ar"/>
              </w:rPr>
              <w:t>氟吡呋喃酮可溶液剂</w:t>
            </w:r>
          </w:p>
        </w:tc>
        <w:tc>
          <w:tcPr>
            <w:tcW w:w="1418" w:type="dxa"/>
            <w:vAlign w:val="center"/>
          </w:tcPr>
          <w:p w14:paraId="35B7E9F6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30 mL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～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50 mL</w:t>
            </w:r>
          </w:p>
        </w:tc>
        <w:tc>
          <w:tcPr>
            <w:tcW w:w="850" w:type="dxa"/>
            <w:vAlign w:val="center"/>
          </w:tcPr>
          <w:p w14:paraId="6B9748CC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992" w:type="dxa"/>
            <w:vAlign w:val="center"/>
          </w:tcPr>
          <w:p w14:paraId="25D0B06C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3 d</w:t>
            </w:r>
          </w:p>
        </w:tc>
        <w:tc>
          <w:tcPr>
            <w:tcW w:w="3107" w:type="dxa"/>
            <w:vAlign w:val="center"/>
          </w:tcPr>
          <w:p w14:paraId="520CF1E1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蚜虫发生</w:t>
            </w:r>
            <w:r w:rsidRPr="00A60897">
              <w:rPr>
                <w:rFonts w:ascii="Times New Roman" w:hAnsi="Times New Roman" w:cs="宋体"/>
                <w:noProof/>
                <w:kern w:val="0"/>
                <w:sz w:val="18"/>
                <w:szCs w:val="18"/>
              </w:rPr>
              <w:t>初期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，间隔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10</w:t>
            </w:r>
            <w:r w:rsidRPr="00A60897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 xml:space="preserve"> d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～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15 d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施药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1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次，每季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使用≤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3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  <w:tr w:rsidR="00764058" w:rsidRPr="00764058" w14:paraId="3C2044C8" w14:textId="77777777" w:rsidTr="00764058">
        <w:tc>
          <w:tcPr>
            <w:tcW w:w="983" w:type="dxa"/>
            <w:vMerge/>
            <w:vAlign w:val="center"/>
          </w:tcPr>
          <w:p w14:paraId="2FAC6E4A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50FDD82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/>
                <w:noProof/>
                <w:kern w:val="0"/>
                <w:sz w:val="18"/>
                <w:szCs w:val="18"/>
                <w:lang w:bidi="ar"/>
              </w:rPr>
              <w:t>50%</w:t>
            </w:r>
            <w:r w:rsidRPr="00A60897">
              <w:rPr>
                <w:rFonts w:ascii="Times New Roman" w:hAnsi="Times New Roman"/>
                <w:noProof/>
                <w:kern w:val="0"/>
                <w:sz w:val="18"/>
                <w:szCs w:val="18"/>
                <w:lang w:bidi="ar"/>
              </w:rPr>
              <w:t>吡蚜酮</w:t>
            </w:r>
            <w:r w:rsidRPr="00A60897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水分散粒剂</w:t>
            </w:r>
          </w:p>
        </w:tc>
        <w:tc>
          <w:tcPr>
            <w:tcW w:w="1418" w:type="dxa"/>
            <w:vAlign w:val="center"/>
          </w:tcPr>
          <w:p w14:paraId="4CB188C9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15 g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～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20 g</w:t>
            </w:r>
          </w:p>
        </w:tc>
        <w:tc>
          <w:tcPr>
            <w:tcW w:w="850" w:type="dxa"/>
            <w:vAlign w:val="center"/>
          </w:tcPr>
          <w:p w14:paraId="51D96893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喷雾</w:t>
            </w:r>
          </w:p>
        </w:tc>
        <w:tc>
          <w:tcPr>
            <w:tcW w:w="992" w:type="dxa"/>
            <w:vAlign w:val="center"/>
          </w:tcPr>
          <w:p w14:paraId="1C8DBC47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14 d</w:t>
            </w:r>
          </w:p>
        </w:tc>
        <w:tc>
          <w:tcPr>
            <w:tcW w:w="3107" w:type="dxa"/>
            <w:vAlign w:val="center"/>
          </w:tcPr>
          <w:p w14:paraId="047CA05A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粉虱发生初期，间隔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10</w:t>
            </w:r>
            <w:r w:rsidRPr="00A60897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 xml:space="preserve"> d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～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15 d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施药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1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次，每季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使用≤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3</w:t>
            </w:r>
            <w:r w:rsidRPr="00A60897">
              <w:rPr>
                <w:rFonts w:ascii="Times New Roman" w:hAnsi="Times New Roman" w:cs="宋体" w:hint="eastAsia"/>
                <w:noProof/>
                <w:kern w:val="0"/>
                <w:sz w:val="18"/>
                <w:szCs w:val="18"/>
              </w:rPr>
              <w:t>次</w:t>
            </w:r>
          </w:p>
        </w:tc>
      </w:tr>
    </w:tbl>
    <w:p w14:paraId="425A9FB8" w14:textId="2F874C7B" w:rsidR="00214487" w:rsidRDefault="00214487"/>
    <w:p w14:paraId="748DD8C2" w14:textId="0F99AA40" w:rsidR="00214487" w:rsidRDefault="00214487"/>
    <w:p w14:paraId="15250FA7" w14:textId="1620A544" w:rsidR="00214487" w:rsidRDefault="00214487"/>
    <w:p w14:paraId="7D70DCF8" w14:textId="43EDBF61" w:rsidR="00214487" w:rsidRDefault="00214487" w:rsidP="00214487">
      <w:pPr>
        <w:jc w:val="center"/>
      </w:pPr>
      <w:r w:rsidRPr="00214487">
        <w:rPr>
          <w:rFonts w:ascii="黑体" w:eastAsia="黑体" w:hAnsi="黑体" w:cs="黑体" w:hint="eastAsia"/>
          <w:color w:val="000000"/>
          <w:kern w:val="21"/>
          <w:szCs w:val="22"/>
        </w:rPr>
        <w:lastRenderedPageBreak/>
        <w:t>表A.2</w:t>
      </w:r>
      <w:r w:rsidRPr="00214487">
        <w:rPr>
          <w:rFonts w:ascii="黑体" w:eastAsia="黑体" w:hAnsi="黑体" w:cs="黑体"/>
          <w:color w:val="000000"/>
          <w:kern w:val="21"/>
          <w:szCs w:val="22"/>
        </w:rPr>
        <w:t xml:space="preserve"> </w:t>
      </w:r>
      <w:r w:rsidRPr="00764058">
        <w:rPr>
          <w:rFonts w:ascii="黑体" w:eastAsia="黑体" w:hAnsi="黑体" w:cs="黑体" w:hint="eastAsia"/>
          <w:color w:val="000000"/>
          <w:kern w:val="21"/>
          <w:szCs w:val="22"/>
        </w:rPr>
        <w:t>主要害虫防治药剂及施用方法</w:t>
      </w:r>
      <w:r w:rsidRPr="00214487">
        <w:rPr>
          <w:rFonts w:ascii="黑体" w:eastAsia="黑体" w:hAnsi="黑体" w:cs="黑体" w:hint="eastAsia"/>
          <w:color w:val="000000"/>
          <w:kern w:val="21"/>
          <w:szCs w:val="22"/>
        </w:rPr>
        <w:t>（续）</w:t>
      </w:r>
    </w:p>
    <w:tbl>
      <w:tblPr>
        <w:tblStyle w:val="2f6"/>
        <w:tblpPr w:leftFromText="180" w:rightFromText="180" w:vertAnchor="text" w:tblpXSpec="center" w:tblpY="1"/>
        <w:tblOverlap w:val="nev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1984"/>
        <w:gridCol w:w="1418"/>
        <w:gridCol w:w="850"/>
        <w:gridCol w:w="992"/>
        <w:gridCol w:w="3107"/>
      </w:tblGrid>
      <w:tr w:rsidR="00764058" w:rsidRPr="00A60897" w14:paraId="404C29AC" w14:textId="77777777" w:rsidTr="00764058">
        <w:tc>
          <w:tcPr>
            <w:tcW w:w="983" w:type="dxa"/>
            <w:vMerge w:val="restart"/>
            <w:vAlign w:val="center"/>
          </w:tcPr>
          <w:p w14:paraId="3CFB8D50" w14:textId="77777777" w:rsidR="00764058" w:rsidRPr="00A60897" w:rsidRDefault="00764058" w:rsidP="00764058">
            <w:pPr>
              <w:widowControl/>
              <w:adjustRightInd w:val="0"/>
              <w:spacing w:line="400" w:lineRule="exact"/>
              <w:jc w:val="center"/>
              <w:rPr>
                <w:rFonts w:ascii="Times New Roman" w:hAnsi="Times New Roman"/>
              </w:rPr>
            </w:pPr>
            <w:r w:rsidRPr="00A60897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潜叶蝇</w:t>
            </w:r>
          </w:p>
        </w:tc>
        <w:tc>
          <w:tcPr>
            <w:tcW w:w="1984" w:type="dxa"/>
            <w:vAlign w:val="center"/>
          </w:tcPr>
          <w:p w14:paraId="19691C0B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1.8%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阿维菌素乳油</w:t>
            </w:r>
          </w:p>
        </w:tc>
        <w:tc>
          <w:tcPr>
            <w:tcW w:w="1418" w:type="dxa"/>
            <w:vAlign w:val="center"/>
          </w:tcPr>
          <w:p w14:paraId="70658DA3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30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50 mL</w:t>
            </w:r>
          </w:p>
        </w:tc>
        <w:tc>
          <w:tcPr>
            <w:tcW w:w="850" w:type="dxa"/>
            <w:vAlign w:val="center"/>
          </w:tcPr>
          <w:p w14:paraId="02F79689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6F56C408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</w:p>
        </w:tc>
        <w:tc>
          <w:tcPr>
            <w:tcW w:w="3107" w:type="dxa"/>
            <w:vAlign w:val="center"/>
          </w:tcPr>
          <w:p w14:paraId="6EAB64EF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产卵盛期至孵化初期，间隔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施药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次，每季作物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A60897" w14:paraId="0A357F8D" w14:textId="77777777" w:rsidTr="00764058">
        <w:tc>
          <w:tcPr>
            <w:tcW w:w="983" w:type="dxa"/>
            <w:vMerge/>
            <w:vAlign w:val="center"/>
          </w:tcPr>
          <w:p w14:paraId="44E78746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13D4F77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甲维盐乳油</w:t>
            </w:r>
          </w:p>
        </w:tc>
        <w:tc>
          <w:tcPr>
            <w:tcW w:w="1418" w:type="dxa"/>
            <w:vAlign w:val="center"/>
          </w:tcPr>
          <w:p w14:paraId="281E4333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30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50 mL</w:t>
            </w:r>
          </w:p>
        </w:tc>
        <w:tc>
          <w:tcPr>
            <w:tcW w:w="850" w:type="dxa"/>
            <w:vAlign w:val="center"/>
          </w:tcPr>
          <w:p w14:paraId="2C04D37F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5032778E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</w:p>
        </w:tc>
        <w:tc>
          <w:tcPr>
            <w:tcW w:w="3107" w:type="dxa"/>
            <w:vAlign w:val="center"/>
          </w:tcPr>
          <w:p w14:paraId="3B215E90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初孵幼虫期（虫道初见）立即用药，间隔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施药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次，每季使用≤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A60897" w14:paraId="69B69BE6" w14:textId="77777777" w:rsidTr="00764058">
        <w:tc>
          <w:tcPr>
            <w:tcW w:w="983" w:type="dxa"/>
            <w:vMerge/>
            <w:vAlign w:val="center"/>
          </w:tcPr>
          <w:p w14:paraId="416AF168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EBBEA90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75%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灭蝇胺可湿性粉剂</w:t>
            </w:r>
          </w:p>
        </w:tc>
        <w:tc>
          <w:tcPr>
            <w:tcW w:w="1418" w:type="dxa"/>
            <w:vAlign w:val="center"/>
          </w:tcPr>
          <w:p w14:paraId="4A22709A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12.5 g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25 g</w:t>
            </w:r>
          </w:p>
        </w:tc>
        <w:tc>
          <w:tcPr>
            <w:tcW w:w="850" w:type="dxa"/>
            <w:vAlign w:val="center"/>
          </w:tcPr>
          <w:p w14:paraId="26469911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7D6AE1D6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 d</w:t>
            </w:r>
          </w:p>
        </w:tc>
        <w:tc>
          <w:tcPr>
            <w:tcW w:w="3107" w:type="dxa"/>
            <w:vAlign w:val="center"/>
          </w:tcPr>
          <w:p w14:paraId="0866C595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 w:cs="宋体"/>
                <w:noProof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初盛期或低龄幼虫期，间隔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施药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次，每季最多用药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A60897" w14:paraId="6639FF7A" w14:textId="77777777" w:rsidTr="00764058">
        <w:tc>
          <w:tcPr>
            <w:tcW w:w="983" w:type="dxa"/>
            <w:vMerge/>
            <w:vAlign w:val="center"/>
          </w:tcPr>
          <w:p w14:paraId="1D87BE4B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B9C00C2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300g/L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溴氰虫酰胺可分散油悬浮剂</w:t>
            </w:r>
          </w:p>
        </w:tc>
        <w:tc>
          <w:tcPr>
            <w:tcW w:w="1418" w:type="dxa"/>
            <w:vAlign w:val="center"/>
          </w:tcPr>
          <w:p w14:paraId="2AD6178D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6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8 mL</w:t>
            </w:r>
          </w:p>
        </w:tc>
        <w:tc>
          <w:tcPr>
            <w:tcW w:w="850" w:type="dxa"/>
            <w:vAlign w:val="center"/>
          </w:tcPr>
          <w:p w14:paraId="72524679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59669062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 d</w:t>
            </w:r>
          </w:p>
        </w:tc>
        <w:tc>
          <w:tcPr>
            <w:tcW w:w="3107" w:type="dxa"/>
            <w:vAlign w:val="center"/>
          </w:tcPr>
          <w:p w14:paraId="4EBDE654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初孵幼虫期（虫道初见）施药，每季使用≤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A60897" w14:paraId="4BE791EB" w14:textId="77777777" w:rsidTr="00764058">
        <w:tc>
          <w:tcPr>
            <w:tcW w:w="983" w:type="dxa"/>
            <w:vMerge w:val="restart"/>
            <w:vAlign w:val="center"/>
          </w:tcPr>
          <w:p w14:paraId="5A0AD8CA" w14:textId="77777777" w:rsidR="00764058" w:rsidRPr="00A60897" w:rsidRDefault="00764058" w:rsidP="00764058">
            <w:pPr>
              <w:widowControl/>
              <w:adjustRightInd w:val="0"/>
              <w:spacing w:line="400" w:lineRule="exact"/>
              <w:jc w:val="center"/>
              <w:rPr>
                <w:rFonts w:ascii="Times New Roman" w:hAnsi="Times New Roman"/>
              </w:rPr>
            </w:pPr>
            <w:r w:rsidRPr="00A60897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蚜虫</w:t>
            </w:r>
          </w:p>
        </w:tc>
        <w:tc>
          <w:tcPr>
            <w:tcW w:w="1984" w:type="dxa"/>
            <w:vAlign w:val="center"/>
          </w:tcPr>
          <w:p w14:paraId="6D2BA5AE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25%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吡蚜酮可湿性粉剂</w:t>
            </w:r>
          </w:p>
        </w:tc>
        <w:tc>
          <w:tcPr>
            <w:tcW w:w="1418" w:type="dxa"/>
            <w:vAlign w:val="center"/>
          </w:tcPr>
          <w:p w14:paraId="3E7FFE6B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15 g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20 g</w:t>
            </w:r>
          </w:p>
        </w:tc>
        <w:tc>
          <w:tcPr>
            <w:tcW w:w="850" w:type="dxa"/>
            <w:vAlign w:val="center"/>
          </w:tcPr>
          <w:p w14:paraId="4F50329A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52B20EB8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</w:p>
        </w:tc>
        <w:tc>
          <w:tcPr>
            <w:tcW w:w="3107" w:type="dxa"/>
            <w:vAlign w:val="center"/>
          </w:tcPr>
          <w:p w14:paraId="13EB7B58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发生初期，间隔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喷施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次，每季使用≤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A60897" w14:paraId="77B2A44B" w14:textId="77777777" w:rsidTr="00764058">
        <w:tc>
          <w:tcPr>
            <w:tcW w:w="983" w:type="dxa"/>
            <w:vMerge/>
            <w:vAlign w:val="center"/>
          </w:tcPr>
          <w:p w14:paraId="0DD5D1FF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EE5CD25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1.8%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阿维菌素乳油</w:t>
            </w:r>
          </w:p>
        </w:tc>
        <w:tc>
          <w:tcPr>
            <w:tcW w:w="1418" w:type="dxa"/>
            <w:vAlign w:val="center"/>
          </w:tcPr>
          <w:p w14:paraId="30FBF669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15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20 mL</w:t>
            </w:r>
          </w:p>
        </w:tc>
        <w:tc>
          <w:tcPr>
            <w:tcW w:w="850" w:type="dxa"/>
            <w:vAlign w:val="center"/>
          </w:tcPr>
          <w:p w14:paraId="4D28D82F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32FA6C33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</w:p>
        </w:tc>
        <w:tc>
          <w:tcPr>
            <w:tcW w:w="3107" w:type="dxa"/>
            <w:vAlign w:val="center"/>
          </w:tcPr>
          <w:p w14:paraId="4C15B44C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发生初期，间隔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喷施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次，每季使用≤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A60897" w14:paraId="143D93EC" w14:textId="77777777" w:rsidTr="00764058">
        <w:tc>
          <w:tcPr>
            <w:tcW w:w="983" w:type="dxa"/>
            <w:vMerge/>
            <w:vAlign w:val="center"/>
          </w:tcPr>
          <w:p w14:paraId="1B55C58A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487EF03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0.3%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印楝素乳油</w:t>
            </w:r>
          </w:p>
        </w:tc>
        <w:tc>
          <w:tcPr>
            <w:tcW w:w="1418" w:type="dxa"/>
            <w:vAlign w:val="center"/>
          </w:tcPr>
          <w:p w14:paraId="2DE9228E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60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120 mL</w:t>
            </w:r>
          </w:p>
        </w:tc>
        <w:tc>
          <w:tcPr>
            <w:tcW w:w="850" w:type="dxa"/>
            <w:vAlign w:val="center"/>
          </w:tcPr>
          <w:p w14:paraId="63DF5A9B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0AA3CEEB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 d</w:t>
            </w:r>
          </w:p>
        </w:tc>
        <w:tc>
          <w:tcPr>
            <w:tcW w:w="3107" w:type="dxa"/>
            <w:vAlign w:val="center"/>
          </w:tcPr>
          <w:p w14:paraId="4945C258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卵孵盛期至低龄若虫期，间隔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喷施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次，每季使用≤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764058" w:rsidRPr="00A60897" w14:paraId="175318DB" w14:textId="77777777" w:rsidTr="00764058">
        <w:tc>
          <w:tcPr>
            <w:tcW w:w="983" w:type="dxa"/>
            <w:vMerge/>
            <w:vAlign w:val="center"/>
          </w:tcPr>
          <w:p w14:paraId="19607212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404CBE5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1.5%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苦参碱水剂</w:t>
            </w:r>
          </w:p>
        </w:tc>
        <w:tc>
          <w:tcPr>
            <w:tcW w:w="1418" w:type="dxa"/>
            <w:vAlign w:val="center"/>
          </w:tcPr>
          <w:p w14:paraId="670EE23C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80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120 mL</w:t>
            </w:r>
          </w:p>
        </w:tc>
        <w:tc>
          <w:tcPr>
            <w:tcW w:w="850" w:type="dxa"/>
            <w:vAlign w:val="center"/>
          </w:tcPr>
          <w:p w14:paraId="410A1407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3AAF3087" w14:textId="77777777" w:rsidR="00764058" w:rsidRPr="00A60897" w:rsidRDefault="00764058" w:rsidP="00764058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 d</w:t>
            </w:r>
          </w:p>
        </w:tc>
        <w:tc>
          <w:tcPr>
            <w:tcW w:w="3107" w:type="dxa"/>
            <w:vAlign w:val="center"/>
          </w:tcPr>
          <w:p w14:paraId="6DE578AB" w14:textId="77777777" w:rsidR="00764058" w:rsidRPr="00A60897" w:rsidRDefault="00764058" w:rsidP="00764058">
            <w:pPr>
              <w:widowControl/>
              <w:autoSpaceDE w:val="0"/>
              <w:autoSpaceDN w:val="0"/>
              <w:jc w:val="left"/>
              <w:rPr>
                <w:rFonts w:ascii="Times New Roman" w:hAnsi="Times New Roman" w:cs="宋体"/>
                <w:noProof/>
                <w:color w:val="000000"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发生初期，每隔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 xml:space="preserve">7 d 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施药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次，每季使用≤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214487" w:rsidRPr="00A60897" w14:paraId="04C89361" w14:textId="77777777" w:rsidTr="00764058">
        <w:tc>
          <w:tcPr>
            <w:tcW w:w="983" w:type="dxa"/>
            <w:vMerge w:val="restart"/>
            <w:vAlign w:val="center"/>
          </w:tcPr>
          <w:p w14:paraId="13E3858E" w14:textId="4ED5C76F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蚜虫</w:t>
            </w:r>
          </w:p>
        </w:tc>
        <w:tc>
          <w:tcPr>
            <w:tcW w:w="1984" w:type="dxa"/>
            <w:vAlign w:val="center"/>
          </w:tcPr>
          <w:p w14:paraId="1A8762D8" w14:textId="7A50BF11" w:rsidR="00214487" w:rsidRPr="00A60897" w:rsidRDefault="00214487" w:rsidP="00214487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24%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螺虫乙酯悬浮剂</w:t>
            </w:r>
          </w:p>
        </w:tc>
        <w:tc>
          <w:tcPr>
            <w:tcW w:w="1418" w:type="dxa"/>
            <w:vAlign w:val="center"/>
          </w:tcPr>
          <w:p w14:paraId="56E7AC2B" w14:textId="06BEF5E7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15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20 mL</w:t>
            </w:r>
          </w:p>
        </w:tc>
        <w:tc>
          <w:tcPr>
            <w:tcW w:w="850" w:type="dxa"/>
            <w:vAlign w:val="center"/>
          </w:tcPr>
          <w:p w14:paraId="10C4D433" w14:textId="66EC42CE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6A0D758D" w14:textId="10CBD944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14 d</w:t>
            </w:r>
          </w:p>
        </w:tc>
        <w:tc>
          <w:tcPr>
            <w:tcW w:w="3107" w:type="dxa"/>
            <w:vAlign w:val="center"/>
          </w:tcPr>
          <w:p w14:paraId="216397F0" w14:textId="775AC5EA" w:rsidR="00214487" w:rsidRPr="00A60897" w:rsidRDefault="00214487" w:rsidP="00214487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发生初期，每隔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21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施药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次，每季使用≤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214487" w:rsidRPr="00A60897" w14:paraId="22C731FB" w14:textId="77777777" w:rsidTr="00764058">
        <w:tc>
          <w:tcPr>
            <w:tcW w:w="983" w:type="dxa"/>
            <w:vMerge/>
            <w:vAlign w:val="center"/>
          </w:tcPr>
          <w:p w14:paraId="77903C79" w14:textId="77777777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736CE6E3" w14:textId="4ED52873" w:rsidR="00214487" w:rsidRPr="00A60897" w:rsidRDefault="00214487" w:rsidP="00214487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啶虫脒乳油</w:t>
            </w:r>
          </w:p>
        </w:tc>
        <w:tc>
          <w:tcPr>
            <w:tcW w:w="1418" w:type="dxa"/>
            <w:vAlign w:val="center"/>
          </w:tcPr>
          <w:p w14:paraId="33E29943" w14:textId="627D9B71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30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40 mL</w:t>
            </w:r>
          </w:p>
        </w:tc>
        <w:tc>
          <w:tcPr>
            <w:tcW w:w="850" w:type="dxa"/>
            <w:vAlign w:val="center"/>
          </w:tcPr>
          <w:p w14:paraId="171E707D" w14:textId="07C12BD3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05CE3A63" w14:textId="18BAF51A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</w:p>
        </w:tc>
        <w:tc>
          <w:tcPr>
            <w:tcW w:w="3107" w:type="dxa"/>
            <w:vAlign w:val="center"/>
          </w:tcPr>
          <w:p w14:paraId="53A2ACAC" w14:textId="5759A9CE" w:rsidR="00214487" w:rsidRPr="00A60897" w:rsidRDefault="00214487" w:rsidP="00214487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发生初期，每隔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施药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次，每季使用≤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214487" w:rsidRPr="00A60897" w14:paraId="4CC67700" w14:textId="77777777" w:rsidTr="00764058">
        <w:tc>
          <w:tcPr>
            <w:tcW w:w="983" w:type="dxa"/>
            <w:vMerge/>
            <w:vAlign w:val="center"/>
          </w:tcPr>
          <w:p w14:paraId="15C4D577" w14:textId="77777777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3B3DFEFD" w14:textId="74D016C9" w:rsidR="00214487" w:rsidRPr="00A60897" w:rsidRDefault="00214487" w:rsidP="00214487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0.4%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蛇床子素</w:t>
            </w:r>
          </w:p>
        </w:tc>
        <w:tc>
          <w:tcPr>
            <w:tcW w:w="1418" w:type="dxa"/>
            <w:vAlign w:val="center"/>
          </w:tcPr>
          <w:p w14:paraId="546BF1B2" w14:textId="6E070A6A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25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50 mL</w:t>
            </w:r>
          </w:p>
        </w:tc>
        <w:tc>
          <w:tcPr>
            <w:tcW w:w="850" w:type="dxa"/>
            <w:vAlign w:val="center"/>
          </w:tcPr>
          <w:p w14:paraId="4C2425EF" w14:textId="1F2765D8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21D02DB9" w14:textId="457AC125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 d</w:t>
            </w:r>
          </w:p>
        </w:tc>
        <w:tc>
          <w:tcPr>
            <w:tcW w:w="3107" w:type="dxa"/>
            <w:vAlign w:val="center"/>
          </w:tcPr>
          <w:p w14:paraId="4A76DB43" w14:textId="115092B1" w:rsidR="00214487" w:rsidRPr="00A60897" w:rsidRDefault="00214487" w:rsidP="00214487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发生初期，每隔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14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施药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次，每季使用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214487" w:rsidRPr="00A60897" w14:paraId="6003439A" w14:textId="77777777" w:rsidTr="00764058">
        <w:tc>
          <w:tcPr>
            <w:tcW w:w="983" w:type="dxa"/>
            <w:vMerge w:val="restart"/>
            <w:vAlign w:val="center"/>
          </w:tcPr>
          <w:p w14:paraId="0028111D" w14:textId="784541B6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</w:pPr>
            <w:r w:rsidRPr="00A60897"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  <w:t>红蜘蛛</w:t>
            </w:r>
          </w:p>
        </w:tc>
        <w:tc>
          <w:tcPr>
            <w:tcW w:w="1984" w:type="dxa"/>
            <w:vAlign w:val="center"/>
          </w:tcPr>
          <w:p w14:paraId="1C2531E5" w14:textId="13F6C9FF" w:rsidR="00214487" w:rsidRPr="00A60897" w:rsidRDefault="00214487" w:rsidP="00214487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43%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联苯肼酯悬浮剂</w:t>
            </w:r>
          </w:p>
        </w:tc>
        <w:tc>
          <w:tcPr>
            <w:tcW w:w="1418" w:type="dxa"/>
            <w:vAlign w:val="center"/>
          </w:tcPr>
          <w:p w14:paraId="59F7E60C" w14:textId="7DAFFE3F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15 mL</w:t>
            </w:r>
          </w:p>
        </w:tc>
        <w:tc>
          <w:tcPr>
            <w:tcW w:w="850" w:type="dxa"/>
            <w:vAlign w:val="center"/>
          </w:tcPr>
          <w:p w14:paraId="16414A01" w14:textId="63B9A315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61C0D490" w14:textId="63B2418E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14 d</w:t>
            </w:r>
          </w:p>
        </w:tc>
        <w:tc>
          <w:tcPr>
            <w:tcW w:w="3107" w:type="dxa"/>
            <w:vAlign w:val="center"/>
          </w:tcPr>
          <w:p w14:paraId="3DA78E1A" w14:textId="4889D820" w:rsidR="00214487" w:rsidRPr="00A60897" w:rsidRDefault="00214487" w:rsidP="00214487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发生初期，每隔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施药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次，连续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214487" w:rsidRPr="00A60897" w14:paraId="40EB73CD" w14:textId="77777777" w:rsidTr="00764058">
        <w:tc>
          <w:tcPr>
            <w:tcW w:w="983" w:type="dxa"/>
            <w:vMerge/>
            <w:vAlign w:val="center"/>
          </w:tcPr>
          <w:p w14:paraId="0FCD702D" w14:textId="77777777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57553B00" w14:textId="23C649F4" w:rsidR="00214487" w:rsidRPr="00A60897" w:rsidRDefault="00214487" w:rsidP="00214487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5%5%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唑螨酯悬浮液</w:t>
            </w:r>
          </w:p>
        </w:tc>
        <w:tc>
          <w:tcPr>
            <w:tcW w:w="1418" w:type="dxa"/>
            <w:vAlign w:val="center"/>
          </w:tcPr>
          <w:p w14:paraId="7BC541DE" w14:textId="090FDE40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40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80 mL</w:t>
            </w:r>
          </w:p>
        </w:tc>
        <w:tc>
          <w:tcPr>
            <w:tcW w:w="850" w:type="dxa"/>
            <w:vAlign w:val="center"/>
          </w:tcPr>
          <w:p w14:paraId="597CDDCE" w14:textId="40CDF11A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265600ED" w14:textId="37A74099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15 d</w:t>
            </w:r>
          </w:p>
        </w:tc>
        <w:tc>
          <w:tcPr>
            <w:tcW w:w="3107" w:type="dxa"/>
            <w:vAlign w:val="center"/>
          </w:tcPr>
          <w:p w14:paraId="4C6E5CD0" w14:textId="2665F25E" w:rsidR="00214487" w:rsidRPr="00A60897" w:rsidRDefault="00214487" w:rsidP="00214487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始见期，间隔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15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施药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次，每季使用≤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2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214487" w:rsidRPr="00A60897" w14:paraId="5F8A2378" w14:textId="77777777" w:rsidTr="00764058">
        <w:tc>
          <w:tcPr>
            <w:tcW w:w="983" w:type="dxa"/>
            <w:vMerge/>
            <w:vAlign w:val="center"/>
          </w:tcPr>
          <w:p w14:paraId="1A644DE0" w14:textId="77777777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50C5229" w14:textId="517FAAC7" w:rsidR="00214487" w:rsidRPr="00A60897" w:rsidRDefault="00214487" w:rsidP="00214487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110 g/L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乙螨唑悬浮剂</w:t>
            </w:r>
          </w:p>
        </w:tc>
        <w:tc>
          <w:tcPr>
            <w:tcW w:w="1418" w:type="dxa"/>
            <w:vAlign w:val="center"/>
          </w:tcPr>
          <w:p w14:paraId="14B8A2D3" w14:textId="29C77B9F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10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15 mL</w:t>
            </w:r>
          </w:p>
        </w:tc>
        <w:tc>
          <w:tcPr>
            <w:tcW w:w="850" w:type="dxa"/>
            <w:vAlign w:val="center"/>
          </w:tcPr>
          <w:p w14:paraId="0A4B2769" w14:textId="64DE48BE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0033A7D0" w14:textId="3E9993E4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14 d</w:t>
            </w:r>
          </w:p>
        </w:tc>
        <w:tc>
          <w:tcPr>
            <w:tcW w:w="3107" w:type="dxa"/>
            <w:vAlign w:val="center"/>
          </w:tcPr>
          <w:p w14:paraId="58B980AC" w14:textId="24CB56C4" w:rsidR="00214487" w:rsidRPr="00A60897" w:rsidRDefault="00214487" w:rsidP="00214487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低龄若螨始盛期，每季使用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  <w:tr w:rsidR="00214487" w:rsidRPr="00A60897" w14:paraId="297E5BFE" w14:textId="77777777" w:rsidTr="00764058">
        <w:tc>
          <w:tcPr>
            <w:tcW w:w="983" w:type="dxa"/>
            <w:vMerge/>
            <w:vAlign w:val="center"/>
          </w:tcPr>
          <w:p w14:paraId="0F4451E5" w14:textId="77777777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cs="宋体" w:hint="eastAsia"/>
                <w:noProof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B066860" w14:textId="6F9BDEA9" w:rsidR="00214487" w:rsidRPr="00A60897" w:rsidRDefault="00214487" w:rsidP="00214487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1.8%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阿维菌素乳油</w:t>
            </w:r>
          </w:p>
        </w:tc>
        <w:tc>
          <w:tcPr>
            <w:tcW w:w="1418" w:type="dxa"/>
            <w:vAlign w:val="center"/>
          </w:tcPr>
          <w:p w14:paraId="4FDF0ED4" w14:textId="49B9ECDC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30 mL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40 mL</w:t>
            </w:r>
          </w:p>
        </w:tc>
        <w:tc>
          <w:tcPr>
            <w:tcW w:w="850" w:type="dxa"/>
            <w:vAlign w:val="center"/>
          </w:tcPr>
          <w:p w14:paraId="3B48C0B2" w14:textId="7CC08A50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喷雾</w:t>
            </w:r>
          </w:p>
        </w:tc>
        <w:tc>
          <w:tcPr>
            <w:tcW w:w="992" w:type="dxa"/>
            <w:vAlign w:val="center"/>
          </w:tcPr>
          <w:p w14:paraId="711532CB" w14:textId="01870977" w:rsidR="00214487" w:rsidRPr="00A60897" w:rsidRDefault="00214487" w:rsidP="00214487">
            <w:pPr>
              <w:widowControl/>
              <w:autoSpaceDE w:val="0"/>
              <w:autoSpaceDN w:val="0"/>
              <w:jc w:val="center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</w:p>
        </w:tc>
        <w:tc>
          <w:tcPr>
            <w:tcW w:w="3107" w:type="dxa"/>
            <w:vAlign w:val="center"/>
          </w:tcPr>
          <w:p w14:paraId="554A968C" w14:textId="3482CB03" w:rsidR="00214487" w:rsidRPr="00A60897" w:rsidRDefault="00214487" w:rsidP="00214487">
            <w:pPr>
              <w:widowControl/>
              <w:autoSpaceDE w:val="0"/>
              <w:autoSpaceDN w:val="0"/>
              <w:jc w:val="left"/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</w:pP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发生初期，每隔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5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～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7 d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施药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1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次，每季使用≤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3</w:t>
            </w:r>
            <w:r w:rsidRPr="00A60897">
              <w:rPr>
                <w:rFonts w:ascii="Times New Roman" w:hAnsi="Times New Roman" w:hint="eastAsia"/>
                <w:noProof/>
                <w:kern w:val="0"/>
                <w:sz w:val="18"/>
                <w:szCs w:val="20"/>
              </w:rPr>
              <w:t>次</w:t>
            </w:r>
          </w:p>
        </w:tc>
      </w:tr>
    </w:tbl>
    <w:p w14:paraId="1B858F7D" w14:textId="552661E4" w:rsidR="003C28F9" w:rsidRPr="00A60897" w:rsidRDefault="00764058" w:rsidP="00214487">
      <w:pPr>
        <w:widowControl/>
        <w:autoSpaceDE w:val="0"/>
        <w:autoSpaceDN w:val="0"/>
        <w:jc w:val="center"/>
        <w:rPr>
          <w:rFonts w:hint="eastAsia"/>
          <w:noProof/>
          <w:kern w:val="0"/>
          <w:szCs w:val="20"/>
        </w:rPr>
      </w:pPr>
      <w:bookmarkStart w:id="12" w:name="BookMark8"/>
      <w:r w:rsidRPr="00A60897">
        <w:rPr>
          <w:rFonts w:hint="eastAsia"/>
          <w:noProof/>
          <w:kern w:val="0"/>
          <w:szCs w:val="20"/>
        </w:rPr>
        <w:drawing>
          <wp:inline distT="0" distB="0" distL="0" distR="0" wp14:anchorId="0552C56B" wp14:editId="536C4D6C">
            <wp:extent cx="1485900" cy="317500"/>
            <wp:effectExtent l="0" t="0" r="0" b="6350"/>
            <wp:docPr id="1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838935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"/>
    </w:p>
    <w:sectPr w:rsidR="003C28F9" w:rsidRPr="00A60897" w:rsidSect="00764058">
      <w:footerReference w:type="default" r:id="rId21"/>
      <w:pgSz w:w="11907" w:h="16839"/>
      <w:pgMar w:top="1418" w:right="1134" w:bottom="1021" w:left="1418" w:header="1418" w:footer="1134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9847AF" w14:textId="77777777" w:rsidR="00BB78FB" w:rsidRDefault="00BB78FB">
      <w:r>
        <w:separator/>
      </w:r>
    </w:p>
  </w:endnote>
  <w:endnote w:type="continuationSeparator" w:id="0">
    <w:p w14:paraId="516EB66E" w14:textId="77777777" w:rsidR="00BB78FB" w:rsidRDefault="00BB7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C78D7" w14:textId="06250428" w:rsidR="00764058" w:rsidRDefault="00764058" w:rsidP="00BF0123">
    <w:pPr>
      <w:pStyle w:val="afffff1"/>
      <w:framePr w:wrap="around" w:vAnchor="text" w:hAnchor="page" w:x="10106" w:y="30"/>
      <w:rPr>
        <w:rStyle w:val="affffffc"/>
      </w:rPr>
    </w:pPr>
    <w:r>
      <w:rPr>
        <w:rStyle w:val="affffffc"/>
      </w:rPr>
      <w:fldChar w:fldCharType="begin"/>
    </w:r>
    <w:r>
      <w:rPr>
        <w:rStyle w:val="affffffc"/>
      </w:rPr>
      <w:instrText xml:space="preserve">PAGE  </w:instrText>
    </w:r>
    <w:r>
      <w:rPr>
        <w:rStyle w:val="affffffc"/>
      </w:rPr>
      <w:fldChar w:fldCharType="separate"/>
    </w:r>
    <w:r w:rsidR="00565F3E">
      <w:rPr>
        <w:rStyle w:val="affffffc"/>
        <w:noProof/>
      </w:rPr>
      <w:t>2</w:t>
    </w:r>
    <w:r>
      <w:rPr>
        <w:rStyle w:val="affffffc"/>
      </w:rPr>
      <w:fldChar w:fldCharType="end"/>
    </w:r>
  </w:p>
  <w:p w14:paraId="195A37A2" w14:textId="3B2CDE46" w:rsidR="00764058" w:rsidRPr="00365AE0" w:rsidRDefault="00764058" w:rsidP="00BF0123">
    <w:pPr>
      <w:pStyle w:val="afffff1"/>
      <w:rPr>
        <w:rStyle w:val="affffffc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ED190" w14:textId="77777777" w:rsidR="00764058" w:rsidRDefault="00764058">
    <w:pPr>
      <w:pStyle w:val="afffff1"/>
      <w:framePr w:wrap="around" w:vAnchor="text" w:hAnchor="margin" w:xAlign="outside" w:y="1"/>
      <w:rPr>
        <w:rStyle w:val="affffffc"/>
      </w:rPr>
    </w:pPr>
    <w:r>
      <w:rPr>
        <w:rStyle w:val="affffffc"/>
      </w:rPr>
      <w:fldChar w:fldCharType="begin"/>
    </w:r>
    <w:r>
      <w:rPr>
        <w:rStyle w:val="affffffc"/>
      </w:rPr>
      <w:instrText xml:space="preserve">PAGE  </w:instrText>
    </w:r>
    <w:r>
      <w:rPr>
        <w:rStyle w:val="affffffc"/>
      </w:rPr>
      <w:fldChar w:fldCharType="separate"/>
    </w:r>
    <w:r>
      <w:rPr>
        <w:rStyle w:val="affffffc"/>
      </w:rPr>
      <w:t>1</w:t>
    </w:r>
    <w:r>
      <w:rPr>
        <w:rStyle w:val="affffffc"/>
      </w:rPr>
      <w:fldChar w:fldCharType="end"/>
    </w:r>
  </w:p>
  <w:p w14:paraId="78AEDC12" w14:textId="77777777" w:rsidR="00764058" w:rsidRDefault="00764058">
    <w:pPr>
      <w:pStyle w:val="afffffff4"/>
      <w:ind w:right="360" w:firstLine="360"/>
      <w:rPr>
        <w:rStyle w:val="affffffc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B265E" w14:textId="3BF4739B" w:rsidR="00764058" w:rsidRDefault="00764058">
    <w:pPr>
      <w:pStyle w:val="afffff1"/>
      <w:framePr w:wrap="around" w:vAnchor="text" w:hAnchor="margin" w:xAlign="outside" w:y="1"/>
      <w:rPr>
        <w:rStyle w:val="affffffc"/>
      </w:rPr>
    </w:pPr>
    <w:r>
      <w:rPr>
        <w:rStyle w:val="affffffc"/>
      </w:rPr>
      <w:fldChar w:fldCharType="begin"/>
    </w:r>
    <w:r>
      <w:rPr>
        <w:rStyle w:val="affffffc"/>
      </w:rPr>
      <w:instrText xml:space="preserve">PAGE  </w:instrText>
    </w:r>
    <w:r>
      <w:rPr>
        <w:rStyle w:val="affffffc"/>
      </w:rPr>
      <w:fldChar w:fldCharType="separate"/>
    </w:r>
    <w:r w:rsidR="00565F3E">
      <w:rPr>
        <w:rStyle w:val="affffffc"/>
        <w:noProof/>
      </w:rPr>
      <w:t>I</w:t>
    </w:r>
    <w:r>
      <w:rPr>
        <w:rStyle w:val="affffffc"/>
      </w:rPr>
      <w:fldChar w:fldCharType="end"/>
    </w:r>
  </w:p>
  <w:p w14:paraId="2ECE716B" w14:textId="77777777" w:rsidR="00764058" w:rsidRDefault="00764058" w:rsidP="002535B8">
    <w:pPr>
      <w:pStyle w:val="afffffff4"/>
      <w:ind w:right="1080"/>
      <w:jc w:val="both"/>
      <w:rPr>
        <w:rStyle w:val="affffffc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B982C" w14:textId="1D6333FE" w:rsidR="00764058" w:rsidRDefault="00764058" w:rsidP="002535B8">
    <w:pPr>
      <w:pStyle w:val="afffff1"/>
      <w:framePr w:wrap="around" w:vAnchor="text" w:hAnchor="margin" w:xAlign="outside" w:y="1"/>
      <w:rPr>
        <w:rStyle w:val="affffffc"/>
      </w:rPr>
    </w:pPr>
    <w:r>
      <w:rPr>
        <w:rStyle w:val="affffffc"/>
      </w:rPr>
      <w:fldChar w:fldCharType="begin"/>
    </w:r>
    <w:r>
      <w:rPr>
        <w:rStyle w:val="affffffc"/>
      </w:rPr>
      <w:instrText xml:space="preserve">PAGE  </w:instrText>
    </w:r>
    <w:r>
      <w:rPr>
        <w:rStyle w:val="affffffc"/>
      </w:rPr>
      <w:fldChar w:fldCharType="separate"/>
    </w:r>
    <w:r w:rsidR="00565F3E">
      <w:rPr>
        <w:rStyle w:val="affffffc"/>
        <w:noProof/>
      </w:rPr>
      <w:t>3</w:t>
    </w:r>
    <w:r>
      <w:rPr>
        <w:rStyle w:val="affffffc"/>
      </w:rPr>
      <w:fldChar w:fldCharType="end"/>
    </w:r>
  </w:p>
  <w:p w14:paraId="57158B5A" w14:textId="77777777" w:rsidR="00764058" w:rsidRDefault="00764058" w:rsidP="00C93133">
    <w:pPr>
      <w:pStyle w:val="afffffff4"/>
      <w:spacing w:before="0"/>
      <w:rPr>
        <w:rStyle w:val="affffffc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07848" w14:textId="735B8054" w:rsidR="00764058" w:rsidRDefault="00764058" w:rsidP="00C93133">
    <w:pPr>
      <w:pStyle w:val="afffff1"/>
      <w:framePr w:wrap="around" w:vAnchor="text" w:hAnchor="page" w:x="10141" w:y="28"/>
      <w:rPr>
        <w:rStyle w:val="affffffc"/>
      </w:rPr>
    </w:pPr>
    <w:r>
      <w:rPr>
        <w:rStyle w:val="affffffc"/>
      </w:rPr>
      <w:fldChar w:fldCharType="begin"/>
    </w:r>
    <w:r>
      <w:rPr>
        <w:rStyle w:val="affffffc"/>
      </w:rPr>
      <w:instrText xml:space="preserve">PAGE  </w:instrText>
    </w:r>
    <w:r>
      <w:rPr>
        <w:rStyle w:val="affffffc"/>
      </w:rPr>
      <w:fldChar w:fldCharType="separate"/>
    </w:r>
    <w:r w:rsidR="00565F3E">
      <w:rPr>
        <w:rStyle w:val="affffffc"/>
        <w:noProof/>
      </w:rPr>
      <w:t>1</w:t>
    </w:r>
    <w:r>
      <w:rPr>
        <w:rStyle w:val="affffffc"/>
      </w:rPr>
      <w:fldChar w:fldCharType="end"/>
    </w:r>
  </w:p>
  <w:p w14:paraId="4FD8CB15" w14:textId="77777777" w:rsidR="00764058" w:rsidRPr="002535B8" w:rsidRDefault="00764058" w:rsidP="002535B8">
    <w:pPr>
      <w:pStyle w:val="afffff1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DF129" w14:textId="7DFED113" w:rsidR="00764058" w:rsidRDefault="00764058" w:rsidP="002535B8">
    <w:pPr>
      <w:pStyle w:val="afffff1"/>
      <w:framePr w:wrap="around" w:vAnchor="text" w:hAnchor="margin" w:xAlign="outside" w:y="1"/>
      <w:rPr>
        <w:rStyle w:val="affffffc"/>
      </w:rPr>
    </w:pPr>
    <w:r>
      <w:rPr>
        <w:rStyle w:val="affffffc"/>
      </w:rPr>
      <w:fldChar w:fldCharType="begin"/>
    </w:r>
    <w:r>
      <w:rPr>
        <w:rStyle w:val="affffffc"/>
      </w:rPr>
      <w:instrText xml:space="preserve">PAGE  </w:instrText>
    </w:r>
    <w:r>
      <w:rPr>
        <w:rStyle w:val="affffffc"/>
      </w:rPr>
      <w:fldChar w:fldCharType="separate"/>
    </w:r>
    <w:r w:rsidR="00565F3E">
      <w:rPr>
        <w:rStyle w:val="affffffc"/>
        <w:noProof/>
      </w:rPr>
      <w:t>9</w:t>
    </w:r>
    <w:r>
      <w:rPr>
        <w:rStyle w:val="affffffc"/>
      </w:rPr>
      <w:fldChar w:fldCharType="end"/>
    </w:r>
  </w:p>
  <w:p w14:paraId="4E68FDB4" w14:textId="35C1D6C0" w:rsidR="00764058" w:rsidRDefault="00764058">
    <w:pPr>
      <w:spacing w:line="171" w:lineRule="auto"/>
      <w:ind w:left="9114"/>
      <w:rPr>
        <w:rFonts w:ascii="宋体" w:hAnsi="宋体" w:cs="宋体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CA64A" w14:textId="77777777" w:rsidR="00BB78FB" w:rsidRDefault="00BB78FB">
      <w:r>
        <w:separator/>
      </w:r>
    </w:p>
  </w:footnote>
  <w:footnote w:type="continuationSeparator" w:id="0">
    <w:p w14:paraId="6C23DBE3" w14:textId="77777777" w:rsidR="00BB78FB" w:rsidRDefault="00BB7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CDE63" w14:textId="3F3F046E" w:rsidR="00764058" w:rsidRDefault="00764058" w:rsidP="003D1D8C">
    <w:pPr>
      <w:pStyle w:val="afffff3"/>
      <w:jc w:val="left"/>
    </w:pPr>
    <w:r>
      <w:rPr>
        <w:rFonts w:hint="eastAsia"/>
      </w:rPr>
      <w:t>T</w:t>
    </w:r>
    <w:r>
      <w:t>/QHNX 057</w:t>
    </w:r>
    <w:r>
      <w:rPr>
        <w:rFonts w:hint="eastAsia"/>
      </w:rPr>
      <w:t>—</w:t>
    </w:r>
    <w:r>
      <w:rPr>
        <w:rFonts w:hint="eastAsia"/>
      </w:rPr>
      <w:t>2</w:t>
    </w:r>
    <w:r>
      <w:t>026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57521" w14:textId="77777777" w:rsidR="00764058" w:rsidRDefault="00764058">
    <w:pPr>
      <w:pStyle w:val="afffffff5"/>
    </w:pPr>
    <w:r>
      <w:t>T/XXX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28617" w14:textId="459020C0" w:rsidR="00764058" w:rsidRPr="00BF0123" w:rsidRDefault="00764058" w:rsidP="002535B8">
    <w:pPr>
      <w:jc w:val="right"/>
      <w:rPr>
        <w:rFonts w:ascii="黑体" w:eastAsia="黑体" w:hAnsi="黑体"/>
      </w:rPr>
    </w:pPr>
    <w:r w:rsidRPr="00BF0123">
      <w:rPr>
        <w:rFonts w:ascii="黑体" w:eastAsia="黑体" w:hAnsi="黑体" w:hint="eastAsia"/>
      </w:rPr>
      <w:t>T</w:t>
    </w:r>
    <w:r w:rsidRPr="00BF0123">
      <w:rPr>
        <w:rFonts w:ascii="黑体" w:eastAsia="黑体" w:hAnsi="黑体"/>
      </w:rPr>
      <w:t xml:space="preserve">/QHNX </w:t>
    </w:r>
    <w:r>
      <w:rPr>
        <w:rFonts w:ascii="黑体" w:eastAsia="黑体" w:hAnsi="黑体"/>
      </w:rPr>
      <w:t>XXX</w:t>
    </w:r>
    <w:r w:rsidRPr="00BF0123">
      <w:rPr>
        <w:rFonts w:ascii="黑体" w:eastAsia="黑体" w:hAnsi="黑体"/>
      </w:rPr>
      <w:t>—</w:t>
    </w:r>
    <w:r w:rsidRPr="00BF0123">
      <w:rPr>
        <w:rFonts w:ascii="黑体" w:eastAsia="黑体" w:hAnsi="黑体" w:hint="eastAsia"/>
      </w:rPr>
      <w:t>2</w:t>
    </w:r>
    <w:r w:rsidRPr="00BF0123">
      <w:rPr>
        <w:rFonts w:ascii="黑体" w:eastAsia="黑体" w:hAnsi="黑体"/>
      </w:rPr>
      <w:t>026</w:t>
    </w:r>
  </w:p>
  <w:p w14:paraId="50D81DBB" w14:textId="4E4FEFBC" w:rsidR="00764058" w:rsidRPr="00BF0123" w:rsidRDefault="00764058" w:rsidP="00BF0123">
    <w:pPr>
      <w:pStyle w:val="afffffff5"/>
      <w:spacing w:after="0"/>
      <w:rPr>
        <w:rFonts w:ascii="黑体" w:eastAsia="黑体" w:hAnsi="黑体"/>
      </w:rPr>
    </w:pPr>
    <w:r w:rsidRPr="00BF0123">
      <w:rPr>
        <w:rFonts w:ascii="黑体" w:eastAsia="黑体" w:hAnsi="黑体"/>
      </w:rPr>
      <w:t xml:space="preserve">T/QAS </w:t>
    </w:r>
    <w:r>
      <w:rPr>
        <w:rFonts w:ascii="黑体" w:eastAsia="黑体" w:hAnsi="黑体"/>
      </w:rPr>
      <w:t>XXX</w:t>
    </w:r>
    <w:r w:rsidRPr="00BF0123">
      <w:rPr>
        <w:rFonts w:ascii="黑体" w:eastAsia="黑体" w:hAnsi="黑体"/>
        <w:kern w:val="2"/>
        <w:szCs w:val="21"/>
      </w:rPr>
      <w:t>—</w:t>
    </w:r>
    <w:r w:rsidRPr="00BF0123">
      <w:rPr>
        <w:rFonts w:ascii="黑体" w:eastAsia="黑体" w:hAnsi="黑体"/>
      </w:rPr>
      <w:t>2026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54093" w14:textId="20191AC4" w:rsidR="00764058" w:rsidRPr="00BF0123" w:rsidRDefault="00764058" w:rsidP="00BF0123">
    <w:pPr>
      <w:jc w:val="right"/>
      <w:rPr>
        <w:rFonts w:ascii="黑体" w:eastAsia="黑体" w:hAnsi="黑体"/>
      </w:rPr>
    </w:pPr>
    <w:r w:rsidRPr="00BF0123">
      <w:rPr>
        <w:rFonts w:ascii="黑体" w:eastAsia="黑体" w:hAnsi="黑体" w:hint="eastAsia"/>
      </w:rPr>
      <w:t>T</w:t>
    </w:r>
    <w:r w:rsidRPr="00BF0123">
      <w:rPr>
        <w:rFonts w:ascii="黑体" w:eastAsia="黑体" w:hAnsi="黑体"/>
      </w:rPr>
      <w:t xml:space="preserve">/QHNX </w:t>
    </w:r>
    <w:r w:rsidR="00C94438">
      <w:rPr>
        <w:rFonts w:ascii="黑体" w:eastAsia="黑体" w:hAnsi="黑体"/>
      </w:rPr>
      <w:t>XXX</w:t>
    </w:r>
    <w:r w:rsidRPr="00BF0123">
      <w:rPr>
        <w:rFonts w:ascii="黑体" w:eastAsia="黑体" w:hAnsi="黑体"/>
      </w:rPr>
      <w:t>—</w:t>
    </w:r>
    <w:r w:rsidRPr="00BF0123">
      <w:rPr>
        <w:rFonts w:ascii="黑体" w:eastAsia="黑体" w:hAnsi="黑体" w:hint="eastAsia"/>
      </w:rPr>
      <w:t>2</w:t>
    </w:r>
    <w:r w:rsidRPr="00BF0123">
      <w:rPr>
        <w:rFonts w:ascii="黑体" w:eastAsia="黑体" w:hAnsi="黑体"/>
      </w:rPr>
      <w:t>026</w:t>
    </w:r>
  </w:p>
  <w:p w14:paraId="149E806E" w14:textId="048D2A5F" w:rsidR="00764058" w:rsidRPr="00BF0123" w:rsidRDefault="00764058" w:rsidP="00BF0123">
    <w:pPr>
      <w:pStyle w:val="afffffff5"/>
      <w:spacing w:after="0"/>
      <w:rPr>
        <w:rFonts w:ascii="黑体" w:eastAsia="黑体" w:hAnsi="黑体"/>
      </w:rPr>
    </w:pPr>
    <w:r w:rsidRPr="00BF0123">
      <w:rPr>
        <w:rFonts w:ascii="黑体" w:eastAsia="黑体" w:hAnsi="黑体"/>
      </w:rPr>
      <w:t xml:space="preserve">T/QAS </w:t>
    </w:r>
    <w:r w:rsidR="00C94438">
      <w:rPr>
        <w:rFonts w:ascii="黑体" w:eastAsia="黑体" w:hAnsi="黑体"/>
      </w:rPr>
      <w:t>XXX</w:t>
    </w:r>
    <w:r w:rsidRPr="00BF0123">
      <w:rPr>
        <w:rFonts w:ascii="黑体" w:eastAsia="黑体" w:hAnsi="黑体"/>
        <w:kern w:val="2"/>
        <w:szCs w:val="21"/>
      </w:rPr>
      <w:t>—</w:t>
    </w:r>
    <w:r w:rsidRPr="00BF0123">
      <w:rPr>
        <w:rFonts w:ascii="黑体" w:eastAsia="黑体" w:hAnsi="黑体"/>
      </w:rPr>
      <w:t>2026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67F18" w14:textId="76883375" w:rsidR="00764058" w:rsidRPr="00BF0123" w:rsidRDefault="00764058" w:rsidP="00BF0123">
    <w:pPr>
      <w:jc w:val="right"/>
      <w:rPr>
        <w:rFonts w:ascii="黑体" w:eastAsia="黑体" w:hAnsi="黑体"/>
      </w:rPr>
    </w:pPr>
    <w:r w:rsidRPr="00BF0123">
      <w:rPr>
        <w:rFonts w:ascii="黑体" w:eastAsia="黑体" w:hAnsi="黑体" w:hint="eastAsia"/>
      </w:rPr>
      <w:t>T</w:t>
    </w:r>
    <w:r w:rsidRPr="00BF0123">
      <w:rPr>
        <w:rFonts w:ascii="黑体" w:eastAsia="黑体" w:hAnsi="黑体"/>
      </w:rPr>
      <w:t xml:space="preserve">/QHNX </w:t>
    </w:r>
    <w:r w:rsidR="00214487">
      <w:rPr>
        <w:rFonts w:ascii="黑体" w:eastAsia="黑体" w:hAnsi="黑体"/>
      </w:rPr>
      <w:t>XXX</w:t>
    </w:r>
    <w:r w:rsidRPr="00BF0123">
      <w:rPr>
        <w:rFonts w:ascii="黑体" w:eastAsia="黑体" w:hAnsi="黑体"/>
      </w:rPr>
      <w:t>—</w:t>
    </w:r>
    <w:r w:rsidRPr="00BF0123">
      <w:rPr>
        <w:rFonts w:ascii="黑体" w:eastAsia="黑体" w:hAnsi="黑体" w:hint="eastAsia"/>
      </w:rPr>
      <w:t>2</w:t>
    </w:r>
    <w:r w:rsidRPr="00BF0123">
      <w:rPr>
        <w:rFonts w:ascii="黑体" w:eastAsia="黑体" w:hAnsi="黑体"/>
      </w:rPr>
      <w:t>026</w:t>
    </w:r>
  </w:p>
  <w:p w14:paraId="0B557456" w14:textId="18021F07" w:rsidR="00764058" w:rsidRPr="00BF0123" w:rsidRDefault="00764058" w:rsidP="00BF0123">
    <w:pPr>
      <w:pStyle w:val="afffffff5"/>
      <w:spacing w:after="0"/>
      <w:rPr>
        <w:rFonts w:ascii="黑体" w:eastAsia="黑体" w:hAnsi="黑体"/>
      </w:rPr>
    </w:pPr>
    <w:r w:rsidRPr="00BF0123">
      <w:rPr>
        <w:rFonts w:ascii="黑体" w:eastAsia="黑体" w:hAnsi="黑体"/>
      </w:rPr>
      <w:t xml:space="preserve">T/QAS </w:t>
    </w:r>
    <w:r w:rsidR="00214487">
      <w:rPr>
        <w:rFonts w:ascii="黑体" w:eastAsia="黑体" w:hAnsi="黑体"/>
      </w:rPr>
      <w:t>XXX</w:t>
    </w:r>
    <w:r w:rsidRPr="00BF0123">
      <w:rPr>
        <w:rFonts w:ascii="黑体" w:eastAsia="黑体" w:hAnsi="黑体"/>
        <w:kern w:val="2"/>
        <w:szCs w:val="21"/>
      </w:rPr>
      <w:t>—</w:t>
    </w:r>
    <w:r w:rsidRPr="00BF0123">
      <w:rPr>
        <w:rFonts w:ascii="黑体" w:eastAsia="黑体" w:hAnsi="黑体"/>
      </w:rPr>
      <w:t>2026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34875" w14:textId="24C7AA82" w:rsidR="00764058" w:rsidRPr="00BF0123" w:rsidRDefault="00764058" w:rsidP="00BF0123">
    <w:pPr>
      <w:jc w:val="right"/>
      <w:rPr>
        <w:rFonts w:ascii="黑体" w:eastAsia="黑体" w:hAnsi="黑体"/>
      </w:rPr>
    </w:pPr>
    <w:r w:rsidRPr="00BF0123">
      <w:rPr>
        <w:rFonts w:ascii="黑体" w:eastAsia="黑体" w:hAnsi="黑体" w:hint="eastAsia"/>
      </w:rPr>
      <w:t>T</w:t>
    </w:r>
    <w:r w:rsidRPr="00BF0123">
      <w:rPr>
        <w:rFonts w:ascii="黑体" w:eastAsia="黑体" w:hAnsi="黑体"/>
      </w:rPr>
      <w:t xml:space="preserve">/QHNX </w:t>
    </w:r>
    <w:r>
      <w:rPr>
        <w:rFonts w:ascii="黑体" w:eastAsia="黑体" w:hAnsi="黑体"/>
      </w:rPr>
      <w:t>XXX</w:t>
    </w:r>
    <w:r w:rsidRPr="00BF0123">
      <w:rPr>
        <w:rFonts w:ascii="黑体" w:eastAsia="黑体" w:hAnsi="黑体"/>
      </w:rPr>
      <w:t>—</w:t>
    </w:r>
    <w:r w:rsidRPr="00BF0123">
      <w:rPr>
        <w:rFonts w:ascii="黑体" w:eastAsia="黑体" w:hAnsi="黑体" w:hint="eastAsia"/>
      </w:rPr>
      <w:t>2</w:t>
    </w:r>
    <w:r w:rsidRPr="00BF0123">
      <w:rPr>
        <w:rFonts w:ascii="黑体" w:eastAsia="黑体" w:hAnsi="黑体"/>
      </w:rPr>
      <w:t>026</w:t>
    </w:r>
  </w:p>
  <w:p w14:paraId="4832338D" w14:textId="7BE0C6CB" w:rsidR="00764058" w:rsidRPr="00BF0123" w:rsidRDefault="00764058" w:rsidP="00BF0123">
    <w:pPr>
      <w:pStyle w:val="afffffff5"/>
      <w:spacing w:after="0"/>
      <w:rPr>
        <w:rFonts w:ascii="黑体" w:eastAsia="黑体" w:hAnsi="黑体"/>
      </w:rPr>
    </w:pPr>
    <w:r w:rsidRPr="00BF0123">
      <w:rPr>
        <w:rFonts w:ascii="黑体" w:eastAsia="黑体" w:hAnsi="黑体"/>
      </w:rPr>
      <w:t xml:space="preserve">T/QAS </w:t>
    </w:r>
    <w:r>
      <w:rPr>
        <w:rFonts w:ascii="黑体" w:eastAsia="黑体" w:hAnsi="黑体"/>
      </w:rPr>
      <w:t>XXX</w:t>
    </w:r>
    <w:r w:rsidRPr="00BF0123">
      <w:rPr>
        <w:rFonts w:ascii="黑体" w:eastAsia="黑体" w:hAnsi="黑体"/>
        <w:kern w:val="2"/>
        <w:szCs w:val="21"/>
      </w:rPr>
      <w:t>—</w:t>
    </w:r>
    <w:r w:rsidRPr="00BF0123">
      <w:rPr>
        <w:rFonts w:ascii="黑体" w:eastAsia="黑体" w:hAnsi="黑体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79102AD"/>
    <w:multiLevelType w:val="multilevel"/>
    <w:tmpl w:val="079102AD"/>
    <w:lvl w:ilvl="0">
      <w:start w:val="1"/>
      <w:numFmt w:val="decimal"/>
      <w:pStyle w:val="a1"/>
      <w:suff w:val="nothing"/>
      <w:lvlText w:val="注%1："/>
      <w:lvlJc w:val="left"/>
      <w:pPr>
        <w:ind w:left="811" w:hanging="448"/>
      </w:pPr>
      <w:rPr>
        <w:rFonts w:ascii="黑体" w:eastAsia="黑体" w:hAnsi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1" w15:restartNumberingAfterBreak="0">
    <w:nsid w:val="09227E31"/>
    <w:multiLevelType w:val="multilevel"/>
    <w:tmpl w:val="09227E31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1">
      <w:start w:val="1"/>
      <w:numFmt w:val="decimal"/>
      <w:pStyle w:val="a2"/>
      <w:suff w:val="nothing"/>
      <w:lvlText w:val="表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caps w:val="0"/>
        <w:strike w:val="0"/>
        <w:dstrike w:val="0"/>
        <w:snapToGrid w:val="0"/>
        <w:vanish w:val="0"/>
        <w:kern w:val="0"/>
        <w:sz w:val="21"/>
        <w:szCs w:val="21"/>
        <w:u w:val="none"/>
        <w:vertAlign w:val="baseline"/>
      </w:rPr>
    </w:lvl>
    <w:lvl w:ilvl="2">
      <w:start w:val="1"/>
      <w:numFmt w:val="none"/>
      <w:pStyle w:val="a3"/>
      <w:suff w:val="nothing"/>
      <w:lvlText w:val="%1表%2　"/>
      <w:lvlJc w:val="left"/>
      <w:pPr>
        <w:ind w:left="0" w:firstLine="0"/>
      </w:pPr>
      <w:rPr>
        <w:rFonts w:ascii="黑体" w:eastAsia="黑体" w:hAnsi="黑体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w w:val="100"/>
        <w:kern w:val="0"/>
        <w:position w:val="0"/>
        <w:sz w:val="21"/>
        <w:u w:val="none"/>
        <w:vertAlign w:val="baseline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3969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677"/>
        </w:tabs>
        <w:ind w:left="4677" w:hanging="1700"/>
      </w:pPr>
      <w:rPr>
        <w:rFonts w:hint="eastAsia"/>
      </w:rPr>
    </w:lvl>
  </w:abstractNum>
  <w:abstractNum w:abstractNumId="12" w15:restartNumberingAfterBreak="0">
    <w:nsid w:val="0AE367E9"/>
    <w:multiLevelType w:val="multilevel"/>
    <w:tmpl w:val="0AE367E9"/>
    <w:lvl w:ilvl="0">
      <w:start w:val="1"/>
      <w:numFmt w:val="none"/>
      <w:pStyle w:val="a4"/>
      <w:suff w:val="nothing"/>
      <w:lvlText w:val="%1示例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13" w15:restartNumberingAfterBreak="0">
    <w:nsid w:val="0D46713A"/>
    <w:multiLevelType w:val="multilevel"/>
    <w:tmpl w:val="0D46713A"/>
    <w:lvl w:ilvl="0">
      <w:start w:val="1"/>
      <w:numFmt w:val="bullet"/>
      <w:pStyle w:val="a5"/>
      <w:lvlText w:val=""/>
      <w:lvlJc w:val="left"/>
      <w:pPr>
        <w:ind w:left="206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626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04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466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1886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30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726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146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566" w:hanging="420"/>
      </w:pPr>
      <w:rPr>
        <w:rFonts w:ascii="Wingdings" w:hAnsi="Wingdings" w:hint="default"/>
      </w:rPr>
    </w:lvl>
  </w:abstractNum>
  <w:abstractNum w:abstractNumId="14" w15:restartNumberingAfterBreak="0">
    <w:nsid w:val="1FC91163"/>
    <w:multiLevelType w:val="multilevel"/>
    <w:tmpl w:val="1FC91163"/>
    <w:lvl w:ilvl="0">
      <w:start w:val="1"/>
      <w:numFmt w:val="decimal"/>
      <w:pStyle w:val="a6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7"/>
      <w:suff w:val="nothing"/>
      <w:lvlText w:val="%1.%2　"/>
      <w:lvlJc w:val="left"/>
      <w:pPr>
        <w:ind w:left="1134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>
      <w:start w:val="1"/>
      <w:numFmt w:val="decimal"/>
      <w:pStyle w:val="a8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9"/>
      <w:suff w:val="nothing"/>
      <w:lvlText w:val="%1.%2.%3.%4　"/>
      <w:lvlJc w:val="left"/>
      <w:pPr>
        <w:ind w:left="1555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a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b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5" w15:restartNumberingAfterBreak="0">
    <w:nsid w:val="2A8F7113"/>
    <w:multiLevelType w:val="multilevel"/>
    <w:tmpl w:val="2A8F7113"/>
    <w:lvl w:ilvl="0">
      <w:start w:val="1"/>
      <w:numFmt w:val="upperLetter"/>
      <w:pStyle w:val="ac"/>
      <w:suff w:val="space"/>
      <w:lvlText w:val="%1"/>
      <w:lvlJc w:val="left"/>
      <w:pPr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d"/>
      <w:suff w:val="nothing"/>
      <w:lvlText w:val="图%1.%2　"/>
      <w:lvlJc w:val="left"/>
      <w:pPr>
        <w:ind w:left="0" w:firstLine="0"/>
      </w:pPr>
      <w:rPr>
        <w:rFonts w:eastAsia="黑体" w:hint="eastAsia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16" w15:restartNumberingAfterBreak="0">
    <w:nsid w:val="34431F99"/>
    <w:multiLevelType w:val="multilevel"/>
    <w:tmpl w:val="34431F99"/>
    <w:lvl w:ilvl="0">
      <w:start w:val="1"/>
      <w:numFmt w:val="upperLetter"/>
      <w:pStyle w:val="ae"/>
      <w:lvlText w:val="%1"/>
      <w:lvlJc w:val="left"/>
      <w:pPr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f"/>
      <w:lvlText w:val="(%1.%2)"/>
      <w:lvlJc w:val="left"/>
      <w:pPr>
        <w:ind w:left="0" w:firstLine="0"/>
      </w:pPr>
      <w:rPr>
        <w:rFonts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 w15:restartNumberingAfterBreak="0">
    <w:nsid w:val="41A64E98"/>
    <w:multiLevelType w:val="multilevel"/>
    <w:tmpl w:val="41A64E98"/>
    <w:lvl w:ilvl="0">
      <w:start w:val="1"/>
      <w:numFmt w:val="decimal"/>
      <w:pStyle w:val="af0"/>
      <w:lvlText w:val="0.%1"/>
      <w:lvlJc w:val="left"/>
      <w:pPr>
        <w:tabs>
          <w:tab w:val="left" w:pos="360"/>
        </w:tabs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pStyle w:val="af1"/>
      <w:lvlText w:val="0.%1.%2"/>
      <w:lvlJc w:val="left"/>
      <w:pPr>
        <w:tabs>
          <w:tab w:val="left" w:pos="720"/>
        </w:tabs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lvlText w:val="0.%2.%3  "/>
      <w:lvlJc w:val="left"/>
      <w:pPr>
        <w:tabs>
          <w:tab w:val="left" w:pos="-31680"/>
        </w:tabs>
        <w:ind w:left="-32767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8" w15:restartNumberingAfterBreak="0">
    <w:nsid w:val="44C50F90"/>
    <w:multiLevelType w:val="multilevel"/>
    <w:tmpl w:val="44C50F90"/>
    <w:lvl w:ilvl="0">
      <w:start w:val="1"/>
      <w:numFmt w:val="lowerLetter"/>
      <w:pStyle w:val="af2"/>
      <w:lvlText w:val="%1)"/>
      <w:lvlJc w:val="left"/>
      <w:pPr>
        <w:tabs>
          <w:tab w:val="left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pStyle w:val="af3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9" w15:restartNumberingAfterBreak="0">
    <w:nsid w:val="4B733A5F"/>
    <w:multiLevelType w:val="multilevel"/>
    <w:tmpl w:val="4B733A5F"/>
    <w:lvl w:ilvl="0">
      <w:start w:val="1"/>
      <w:numFmt w:val="decimal"/>
      <w:pStyle w:val="af4"/>
      <w:suff w:val="nothing"/>
      <w:lvlText w:val="示例%1："/>
      <w:lvlJc w:val="left"/>
      <w:pPr>
        <w:ind w:left="0" w:firstLine="363"/>
      </w:pPr>
      <w:rPr>
        <w:rFonts w:ascii="黑体" w:eastAsia="黑体" w:hAnsi="Times New Roman" w:hint="eastAsia"/>
        <w:b w:val="0"/>
        <w:i w:val="0"/>
        <w:sz w:val="18"/>
        <w:szCs w:val="18"/>
        <w:vertAlign w:val="baseline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</w:abstractNum>
  <w:abstractNum w:abstractNumId="20" w15:restartNumberingAfterBreak="0">
    <w:nsid w:val="55E02EF4"/>
    <w:multiLevelType w:val="multilevel"/>
    <w:tmpl w:val="55E02EF4"/>
    <w:lvl w:ilvl="0">
      <w:start w:val="1"/>
      <w:numFmt w:val="decimal"/>
      <w:pStyle w:val="af5"/>
      <w:lvlText w:val="图%1"/>
      <w:lvlJc w:val="left"/>
      <w:pPr>
        <w:tabs>
          <w:tab w:val="left" w:pos="360"/>
        </w:tabs>
        <w:ind w:left="0" w:firstLine="0"/>
      </w:pPr>
      <w:rPr>
        <w:rFonts w:ascii="黑体" w:eastAsia="黑体" w:hint="eastAsia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1" w15:restartNumberingAfterBreak="0">
    <w:nsid w:val="5B7E3733"/>
    <w:multiLevelType w:val="multilevel"/>
    <w:tmpl w:val="5B7E3733"/>
    <w:lvl w:ilvl="0">
      <w:start w:val="1"/>
      <w:numFmt w:val="decimal"/>
      <w:pStyle w:val="af6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2" w15:restartNumberingAfterBreak="0">
    <w:nsid w:val="60B55DC2"/>
    <w:multiLevelType w:val="multilevel"/>
    <w:tmpl w:val="9626B24C"/>
    <w:lvl w:ilvl="0">
      <w:start w:val="1"/>
      <w:numFmt w:val="upperLetter"/>
      <w:pStyle w:val="af7"/>
      <w:lvlText w:val="%1"/>
      <w:lvlJc w:val="left"/>
      <w:pPr>
        <w:tabs>
          <w:tab w:val="left" w:pos="0"/>
        </w:tabs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f8"/>
      <w:suff w:val="nothing"/>
      <w:lvlText w:val="表%1.%2　"/>
      <w:lvlJc w:val="left"/>
      <w:pPr>
        <w:ind w:left="3828" w:firstLine="0"/>
      </w:pPr>
      <w:rPr>
        <w:rFonts w:ascii="黑体" w:eastAsia="黑体" w:hAnsi="黑体" w:hint="eastAsia"/>
        <w:b w:val="0"/>
        <w:i w:val="0"/>
        <w:caps w:val="0"/>
        <w:strike w:val="0"/>
        <w:dstrike w:val="0"/>
        <w:snapToGrid w:val="0"/>
        <w:vanish w:val="0"/>
        <w:kern w:val="0"/>
        <w:sz w:val="21"/>
        <w:vertAlign w:val="baseline"/>
        <w:lang w:val="en-US"/>
      </w:rPr>
    </w:lvl>
    <w:lvl w:ilvl="2">
      <w:start w:val="1"/>
      <w:numFmt w:val="none"/>
      <w:pStyle w:val="af9"/>
      <w:suff w:val="nothing"/>
      <w:lvlText w:val="表%1.%2　"/>
      <w:lvlJc w:val="left"/>
      <w:pPr>
        <w:ind w:left="0" w:firstLine="0"/>
      </w:pPr>
      <w:rPr>
        <w:rFonts w:ascii="黑体" w:eastAsia="黑体" w:hAnsi="黑体" w:hint="eastAsia"/>
        <w:b w:val="0"/>
        <w:i w:val="0"/>
        <w:sz w:val="21"/>
      </w:rPr>
    </w:lvl>
    <w:lvl w:ilvl="3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23" w15:restartNumberingAfterBreak="0">
    <w:nsid w:val="646260FA"/>
    <w:multiLevelType w:val="multilevel"/>
    <w:tmpl w:val="646260FA"/>
    <w:lvl w:ilvl="0">
      <w:start w:val="1"/>
      <w:numFmt w:val="decimal"/>
      <w:pStyle w:val="afa"/>
      <w:suff w:val="nothing"/>
      <w:lvlText w:val="表%1　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tabs>
          <w:tab w:val="left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left" w:pos="1417"/>
        </w:tabs>
        <w:ind w:left="1417" w:hanging="567"/>
      </w:p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abstractNum w:abstractNumId="24" w15:restartNumberingAfterBreak="0">
    <w:nsid w:val="657D3FBC"/>
    <w:multiLevelType w:val="multilevel"/>
    <w:tmpl w:val="657D3FBC"/>
    <w:lvl w:ilvl="0">
      <w:start w:val="1"/>
      <w:numFmt w:val="upperLetter"/>
      <w:pStyle w:val="afb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pacing w:val="0"/>
        <w:w w:val="100"/>
        <w:sz w:val="21"/>
      </w:rPr>
    </w:lvl>
    <w:lvl w:ilvl="1">
      <w:start w:val="1"/>
      <w:numFmt w:val="decimal"/>
      <w:pStyle w:val="afc"/>
      <w:suff w:val="nothing"/>
      <w:lvlText w:val="%1.%2　"/>
      <w:lvlJc w:val="left"/>
      <w:pPr>
        <w:ind w:left="709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pStyle w:val="afd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e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f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ff0"/>
      <w:suff w:val="nothing"/>
      <w:lvlText w:val="%1.%2.%3.%4.%5.%6　"/>
      <w:lvlJc w:val="left"/>
      <w:pPr>
        <w:ind w:left="0" w:firstLine="0"/>
      </w:pPr>
      <w:rPr>
        <w:rFonts w:ascii="黑体" w:eastAsia="黑体" w:hAnsi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6">
      <w:start w:val="1"/>
      <w:numFmt w:val="decimal"/>
      <w:pStyle w:val="aff1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5" w15:restartNumberingAfterBreak="0">
    <w:nsid w:val="6DBF04F4"/>
    <w:multiLevelType w:val="multilevel"/>
    <w:tmpl w:val="6DBF04F4"/>
    <w:lvl w:ilvl="0">
      <w:start w:val="1"/>
      <w:numFmt w:val="none"/>
      <w:pStyle w:val="aff2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abstractNum w:abstractNumId="26" w15:restartNumberingAfterBreak="0">
    <w:nsid w:val="763A6836"/>
    <w:multiLevelType w:val="multilevel"/>
    <w:tmpl w:val="763A683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8"/>
      </w:rPr>
    </w:lvl>
    <w:lvl w:ilvl="1">
      <w:start w:val="1"/>
      <w:numFmt w:val="decimal"/>
      <w:pStyle w:val="aff3"/>
      <w:suff w:val="nothing"/>
      <w:lvlText w:val="%1%2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8"/>
      </w:rPr>
    </w:lvl>
    <w:lvl w:ilvl="2">
      <w:start w:val="1"/>
      <w:numFmt w:val="decimal"/>
      <w:pStyle w:val="aff4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3">
      <w:start w:val="1"/>
      <w:numFmt w:val="decimal"/>
      <w:pStyle w:val="aff5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4">
      <w:start w:val="1"/>
      <w:numFmt w:val="decimal"/>
      <w:pStyle w:val="aff6"/>
      <w:suff w:val="nothing"/>
      <w:lvlText w:val="表%1%2.%3.%4-%5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5">
      <w:start w:val="1"/>
      <w:numFmt w:val="decimal"/>
      <w:lvlRestart w:val="4"/>
      <w:pStyle w:val="aff7"/>
      <w:suff w:val="nothing"/>
      <w:lvlText w:val="%1图%2.%3.%4-%6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6">
      <w:start w:val="1"/>
      <w:numFmt w:val="decimal"/>
      <w:lvlRestart w:val="4"/>
      <w:pStyle w:val="aff8"/>
      <w:suff w:val="nothing"/>
      <w:lvlText w:val="(%2.%3.%4-%7)"/>
      <w:lvlJc w:val="center"/>
      <w:pPr>
        <w:ind w:left="288" w:firstLine="288"/>
      </w:pPr>
      <w:rPr>
        <w:rFonts w:ascii="黑体" w:eastAsia="黑体" w:hAnsi="Times New Roman" w:hint="eastAsia"/>
        <w:b/>
        <w:i w:val="0"/>
        <w:sz w:val="21"/>
      </w:rPr>
    </w:lvl>
    <w:lvl w:ilvl="7">
      <w:start w:val="1"/>
      <w:numFmt w:val="decimal"/>
      <w:lvlRestart w:val="2"/>
      <w:pStyle w:val="aff9"/>
      <w:lvlText w:val="    %1%8"/>
      <w:lvlJc w:val="left"/>
      <w:pPr>
        <w:tabs>
          <w:tab w:val="left" w:pos="720"/>
        </w:tabs>
        <w:ind w:left="0" w:firstLine="0"/>
      </w:pPr>
      <w:rPr>
        <w:rFonts w:ascii="黑体" w:eastAsia="黑体" w:hint="eastAsia"/>
        <w:b/>
        <w:i w:val="0"/>
        <w:sz w:val="21"/>
      </w:rPr>
    </w:lvl>
    <w:lvl w:ilvl="8">
      <w:start w:val="1"/>
      <w:numFmt w:val="decimal"/>
      <w:lvlRestart w:val="2"/>
      <w:pStyle w:val="affa"/>
      <w:lvlText w:val="%2.0.%9"/>
      <w:lvlJc w:val="left"/>
      <w:pPr>
        <w:tabs>
          <w:tab w:val="left" w:pos="720"/>
        </w:tabs>
        <w:ind w:left="0" w:firstLine="0"/>
      </w:pPr>
      <w:rPr>
        <w:rFonts w:ascii="黑体" w:eastAsia="黑体" w:hAnsi="华文细黑" w:hint="eastAsia"/>
        <w:b/>
        <w:i w:val="0"/>
        <w:sz w:val="21"/>
      </w:rPr>
    </w:lvl>
  </w:abstractNum>
  <w:abstractNum w:abstractNumId="27" w15:restartNumberingAfterBreak="0">
    <w:nsid w:val="76933334"/>
    <w:multiLevelType w:val="multilevel"/>
    <w:tmpl w:val="76933334"/>
    <w:lvl w:ilvl="0">
      <w:start w:val="1"/>
      <w:numFmt w:val="none"/>
      <w:pStyle w:val="affb"/>
      <w:lvlText w:val="%1——"/>
      <w:lvlJc w:val="left"/>
      <w:pPr>
        <w:tabs>
          <w:tab w:val="left" w:pos="1140"/>
        </w:tabs>
        <w:ind w:left="840" w:hanging="420"/>
      </w:pPr>
      <w:rPr>
        <w:rFonts w:ascii="黑体" w:eastAsia="黑体" w:hAnsi="黑体"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  <w:num w:numId="11">
    <w:abstractNumId w:val="14"/>
  </w:num>
  <w:num w:numId="12">
    <w:abstractNumId w:val="24"/>
  </w:num>
  <w:num w:numId="13">
    <w:abstractNumId w:val="22"/>
  </w:num>
  <w:num w:numId="14">
    <w:abstractNumId w:val="15"/>
  </w:num>
  <w:num w:numId="15">
    <w:abstractNumId w:val="27"/>
  </w:num>
  <w:num w:numId="16">
    <w:abstractNumId w:val="12"/>
  </w:num>
  <w:num w:numId="17">
    <w:abstractNumId w:val="18"/>
  </w:num>
  <w:num w:numId="18">
    <w:abstractNumId w:val="21"/>
  </w:num>
  <w:num w:numId="19">
    <w:abstractNumId w:val="11"/>
  </w:num>
  <w:num w:numId="20">
    <w:abstractNumId w:val="20"/>
  </w:num>
  <w:num w:numId="21">
    <w:abstractNumId w:val="25"/>
  </w:num>
  <w:num w:numId="22">
    <w:abstractNumId w:val="10"/>
  </w:num>
  <w:num w:numId="23">
    <w:abstractNumId w:val="17"/>
  </w:num>
  <w:num w:numId="24">
    <w:abstractNumId w:val="19"/>
  </w:num>
  <w:num w:numId="25">
    <w:abstractNumId w:val="26"/>
  </w:num>
  <w:num w:numId="26">
    <w:abstractNumId w:val="13"/>
  </w:num>
  <w:num w:numId="27">
    <w:abstractNumId w:val="16"/>
  </w:num>
  <w:num w:numId="28">
    <w:abstractNumId w:val="14"/>
  </w:num>
  <w:num w:numId="29">
    <w:abstractNumId w:val="14"/>
  </w:num>
  <w:num w:numId="30">
    <w:abstractNumId w:val="14"/>
  </w:num>
  <w:num w:numId="31">
    <w:abstractNumId w:val="14"/>
  </w:num>
  <w:num w:numId="32">
    <w:abstractNumId w:val="14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defaultTabStop w:val="21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YzNjBkOTgyNWQ1YTMxYzM3MzMwNWFiODNmOWIzYWMifQ=="/>
  </w:docVars>
  <w:rsids>
    <w:rsidRoot w:val="0034249E"/>
    <w:rsid w:val="00005040"/>
    <w:rsid w:val="00006336"/>
    <w:rsid w:val="00006548"/>
    <w:rsid w:val="000067FC"/>
    <w:rsid w:val="00015B41"/>
    <w:rsid w:val="00021746"/>
    <w:rsid w:val="00027BD3"/>
    <w:rsid w:val="000300CC"/>
    <w:rsid w:val="00031EEE"/>
    <w:rsid w:val="00036B39"/>
    <w:rsid w:val="000372EA"/>
    <w:rsid w:val="00040BBF"/>
    <w:rsid w:val="00041373"/>
    <w:rsid w:val="00041EA5"/>
    <w:rsid w:val="00043421"/>
    <w:rsid w:val="00050E91"/>
    <w:rsid w:val="00053FB5"/>
    <w:rsid w:val="00053FB9"/>
    <w:rsid w:val="00056EA1"/>
    <w:rsid w:val="00075DD9"/>
    <w:rsid w:val="00076A25"/>
    <w:rsid w:val="00076F59"/>
    <w:rsid w:val="00090292"/>
    <w:rsid w:val="0009271F"/>
    <w:rsid w:val="0009648F"/>
    <w:rsid w:val="000A568D"/>
    <w:rsid w:val="000A6E5F"/>
    <w:rsid w:val="000B4E0F"/>
    <w:rsid w:val="000B6461"/>
    <w:rsid w:val="000B6ECB"/>
    <w:rsid w:val="000C21DC"/>
    <w:rsid w:val="000C2EFF"/>
    <w:rsid w:val="000D1FEE"/>
    <w:rsid w:val="000D2D03"/>
    <w:rsid w:val="000E1FAF"/>
    <w:rsid w:val="000E24FA"/>
    <w:rsid w:val="000E2B29"/>
    <w:rsid w:val="000E7B1D"/>
    <w:rsid w:val="000F1341"/>
    <w:rsid w:val="00103781"/>
    <w:rsid w:val="00123BF9"/>
    <w:rsid w:val="00127602"/>
    <w:rsid w:val="00137053"/>
    <w:rsid w:val="00144633"/>
    <w:rsid w:val="00147154"/>
    <w:rsid w:val="001517CF"/>
    <w:rsid w:val="0016025F"/>
    <w:rsid w:val="00162330"/>
    <w:rsid w:val="00164C6D"/>
    <w:rsid w:val="00170B1F"/>
    <w:rsid w:val="00171BE1"/>
    <w:rsid w:val="00172236"/>
    <w:rsid w:val="001748CC"/>
    <w:rsid w:val="0017737E"/>
    <w:rsid w:val="001830DE"/>
    <w:rsid w:val="001A5BF9"/>
    <w:rsid w:val="001A7528"/>
    <w:rsid w:val="001B1134"/>
    <w:rsid w:val="001B31DF"/>
    <w:rsid w:val="001B6BE6"/>
    <w:rsid w:val="001C2054"/>
    <w:rsid w:val="001C5574"/>
    <w:rsid w:val="001D5AA4"/>
    <w:rsid w:val="001D71BA"/>
    <w:rsid w:val="001F0E09"/>
    <w:rsid w:val="001F390C"/>
    <w:rsid w:val="001F724D"/>
    <w:rsid w:val="0020310A"/>
    <w:rsid w:val="00214487"/>
    <w:rsid w:val="00216264"/>
    <w:rsid w:val="00227E52"/>
    <w:rsid w:val="002310FD"/>
    <w:rsid w:val="00235CB0"/>
    <w:rsid w:val="00247E6D"/>
    <w:rsid w:val="00250C7A"/>
    <w:rsid w:val="00251CC4"/>
    <w:rsid w:val="002535B8"/>
    <w:rsid w:val="00267674"/>
    <w:rsid w:val="00277D91"/>
    <w:rsid w:val="00282FBE"/>
    <w:rsid w:val="00287FD8"/>
    <w:rsid w:val="002917C0"/>
    <w:rsid w:val="002A3BE2"/>
    <w:rsid w:val="002A4024"/>
    <w:rsid w:val="002A4DD0"/>
    <w:rsid w:val="002A6B18"/>
    <w:rsid w:val="002B778D"/>
    <w:rsid w:val="002C6C4A"/>
    <w:rsid w:val="002E08C1"/>
    <w:rsid w:val="002E5B00"/>
    <w:rsid w:val="002E5F3F"/>
    <w:rsid w:val="002F1862"/>
    <w:rsid w:val="00303CA5"/>
    <w:rsid w:val="00312AC7"/>
    <w:rsid w:val="00316CBA"/>
    <w:rsid w:val="00324802"/>
    <w:rsid w:val="00335858"/>
    <w:rsid w:val="00337CA1"/>
    <w:rsid w:val="0034249E"/>
    <w:rsid w:val="003475D1"/>
    <w:rsid w:val="0036138F"/>
    <w:rsid w:val="00365355"/>
    <w:rsid w:val="00365AE0"/>
    <w:rsid w:val="00366B99"/>
    <w:rsid w:val="00381E1D"/>
    <w:rsid w:val="00397925"/>
    <w:rsid w:val="003A4378"/>
    <w:rsid w:val="003A4F7B"/>
    <w:rsid w:val="003B002A"/>
    <w:rsid w:val="003B65E2"/>
    <w:rsid w:val="003C28F9"/>
    <w:rsid w:val="003C44DC"/>
    <w:rsid w:val="003C5C82"/>
    <w:rsid w:val="003D1D8C"/>
    <w:rsid w:val="003D636C"/>
    <w:rsid w:val="003E6B3F"/>
    <w:rsid w:val="003E7CE2"/>
    <w:rsid w:val="003F2DA8"/>
    <w:rsid w:val="003F603C"/>
    <w:rsid w:val="003F764E"/>
    <w:rsid w:val="00403450"/>
    <w:rsid w:val="00405B77"/>
    <w:rsid w:val="00406CC1"/>
    <w:rsid w:val="0041207A"/>
    <w:rsid w:val="00422C16"/>
    <w:rsid w:val="00432834"/>
    <w:rsid w:val="0043400E"/>
    <w:rsid w:val="00436ECC"/>
    <w:rsid w:val="00437A39"/>
    <w:rsid w:val="004414E6"/>
    <w:rsid w:val="00447DDB"/>
    <w:rsid w:val="004548A9"/>
    <w:rsid w:val="004619AC"/>
    <w:rsid w:val="00463A10"/>
    <w:rsid w:val="00465B7B"/>
    <w:rsid w:val="00466FF2"/>
    <w:rsid w:val="00467339"/>
    <w:rsid w:val="004826C9"/>
    <w:rsid w:val="0048668C"/>
    <w:rsid w:val="004868DD"/>
    <w:rsid w:val="00490088"/>
    <w:rsid w:val="004A3243"/>
    <w:rsid w:val="004B29DB"/>
    <w:rsid w:val="004C18CE"/>
    <w:rsid w:val="004C2DF6"/>
    <w:rsid w:val="004C5C38"/>
    <w:rsid w:val="004D0182"/>
    <w:rsid w:val="004D301A"/>
    <w:rsid w:val="004E432C"/>
    <w:rsid w:val="004F11AE"/>
    <w:rsid w:val="004F17E9"/>
    <w:rsid w:val="0050545B"/>
    <w:rsid w:val="00506168"/>
    <w:rsid w:val="005134E3"/>
    <w:rsid w:val="00515AC9"/>
    <w:rsid w:val="005175BF"/>
    <w:rsid w:val="00517D40"/>
    <w:rsid w:val="00520DEA"/>
    <w:rsid w:val="00521E61"/>
    <w:rsid w:val="005272AE"/>
    <w:rsid w:val="005322CC"/>
    <w:rsid w:val="00532D32"/>
    <w:rsid w:val="0053303D"/>
    <w:rsid w:val="005348CF"/>
    <w:rsid w:val="00534928"/>
    <w:rsid w:val="00546ED4"/>
    <w:rsid w:val="00560F61"/>
    <w:rsid w:val="00562526"/>
    <w:rsid w:val="00565F3E"/>
    <w:rsid w:val="00571E0B"/>
    <w:rsid w:val="00573966"/>
    <w:rsid w:val="00573CAA"/>
    <w:rsid w:val="00584E5B"/>
    <w:rsid w:val="00596BBE"/>
    <w:rsid w:val="005A35D5"/>
    <w:rsid w:val="005A406C"/>
    <w:rsid w:val="005D203A"/>
    <w:rsid w:val="005D5966"/>
    <w:rsid w:val="00601445"/>
    <w:rsid w:val="00611BD0"/>
    <w:rsid w:val="00613A9E"/>
    <w:rsid w:val="0061695B"/>
    <w:rsid w:val="00617EB3"/>
    <w:rsid w:val="00630366"/>
    <w:rsid w:val="00630CE2"/>
    <w:rsid w:val="00630EC5"/>
    <w:rsid w:val="0065094C"/>
    <w:rsid w:val="00655EDC"/>
    <w:rsid w:val="00661EB7"/>
    <w:rsid w:val="00674639"/>
    <w:rsid w:val="0067554C"/>
    <w:rsid w:val="00677E34"/>
    <w:rsid w:val="00681844"/>
    <w:rsid w:val="00684D48"/>
    <w:rsid w:val="006A01D7"/>
    <w:rsid w:val="006B643E"/>
    <w:rsid w:val="006C1687"/>
    <w:rsid w:val="006C1F15"/>
    <w:rsid w:val="006D12A2"/>
    <w:rsid w:val="006D31AE"/>
    <w:rsid w:val="006D6D2B"/>
    <w:rsid w:val="006D7ECF"/>
    <w:rsid w:val="006E740A"/>
    <w:rsid w:val="006E7E4F"/>
    <w:rsid w:val="006F1FF9"/>
    <w:rsid w:val="006F632A"/>
    <w:rsid w:val="007007DA"/>
    <w:rsid w:val="007064A5"/>
    <w:rsid w:val="00712360"/>
    <w:rsid w:val="007141B1"/>
    <w:rsid w:val="00715BD0"/>
    <w:rsid w:val="00727842"/>
    <w:rsid w:val="007278BF"/>
    <w:rsid w:val="00733A1B"/>
    <w:rsid w:val="00736112"/>
    <w:rsid w:val="0073757D"/>
    <w:rsid w:val="00743CC7"/>
    <w:rsid w:val="0074732A"/>
    <w:rsid w:val="00761B33"/>
    <w:rsid w:val="00764058"/>
    <w:rsid w:val="00767B2F"/>
    <w:rsid w:val="00773A5E"/>
    <w:rsid w:val="00774233"/>
    <w:rsid w:val="00776408"/>
    <w:rsid w:val="0078233D"/>
    <w:rsid w:val="00786458"/>
    <w:rsid w:val="00792DBE"/>
    <w:rsid w:val="00795E45"/>
    <w:rsid w:val="007C0A20"/>
    <w:rsid w:val="007D2FAA"/>
    <w:rsid w:val="007D57EF"/>
    <w:rsid w:val="007E0206"/>
    <w:rsid w:val="007E3F4F"/>
    <w:rsid w:val="007E720A"/>
    <w:rsid w:val="007E732D"/>
    <w:rsid w:val="007F3585"/>
    <w:rsid w:val="007F69B9"/>
    <w:rsid w:val="00811C33"/>
    <w:rsid w:val="008122E9"/>
    <w:rsid w:val="00830953"/>
    <w:rsid w:val="00844895"/>
    <w:rsid w:val="00846D16"/>
    <w:rsid w:val="00852FD6"/>
    <w:rsid w:val="00854E15"/>
    <w:rsid w:val="00862997"/>
    <w:rsid w:val="0086798F"/>
    <w:rsid w:val="008708FD"/>
    <w:rsid w:val="008950F1"/>
    <w:rsid w:val="008C0296"/>
    <w:rsid w:val="008C33F9"/>
    <w:rsid w:val="008C5347"/>
    <w:rsid w:val="008D2560"/>
    <w:rsid w:val="008D383F"/>
    <w:rsid w:val="008E1AE0"/>
    <w:rsid w:val="008E351F"/>
    <w:rsid w:val="008F0CD6"/>
    <w:rsid w:val="008F695B"/>
    <w:rsid w:val="00901DA3"/>
    <w:rsid w:val="00902979"/>
    <w:rsid w:val="0091784D"/>
    <w:rsid w:val="00917E12"/>
    <w:rsid w:val="00921C03"/>
    <w:rsid w:val="00925E92"/>
    <w:rsid w:val="00933D93"/>
    <w:rsid w:val="0094576E"/>
    <w:rsid w:val="00951F1B"/>
    <w:rsid w:val="009535DF"/>
    <w:rsid w:val="0095659D"/>
    <w:rsid w:val="0096540A"/>
    <w:rsid w:val="009676B1"/>
    <w:rsid w:val="009721AF"/>
    <w:rsid w:val="00983336"/>
    <w:rsid w:val="00995610"/>
    <w:rsid w:val="009A2C2B"/>
    <w:rsid w:val="009A73C8"/>
    <w:rsid w:val="009B61D8"/>
    <w:rsid w:val="009C0704"/>
    <w:rsid w:val="009C682F"/>
    <w:rsid w:val="009C7266"/>
    <w:rsid w:val="009D0C84"/>
    <w:rsid w:val="009D19E4"/>
    <w:rsid w:val="009E0625"/>
    <w:rsid w:val="009E2967"/>
    <w:rsid w:val="009E723F"/>
    <w:rsid w:val="009F7CDF"/>
    <w:rsid w:val="00A2461D"/>
    <w:rsid w:val="00A329C9"/>
    <w:rsid w:val="00A342E2"/>
    <w:rsid w:val="00A35C5B"/>
    <w:rsid w:val="00A40CF5"/>
    <w:rsid w:val="00A470A7"/>
    <w:rsid w:val="00A473CC"/>
    <w:rsid w:val="00A57056"/>
    <w:rsid w:val="00A60897"/>
    <w:rsid w:val="00A67929"/>
    <w:rsid w:val="00A82E38"/>
    <w:rsid w:val="00A832D8"/>
    <w:rsid w:val="00A87239"/>
    <w:rsid w:val="00A92B81"/>
    <w:rsid w:val="00A94542"/>
    <w:rsid w:val="00AA04F2"/>
    <w:rsid w:val="00AA1F9E"/>
    <w:rsid w:val="00AA4903"/>
    <w:rsid w:val="00AA4BDA"/>
    <w:rsid w:val="00AB12B4"/>
    <w:rsid w:val="00AC06BB"/>
    <w:rsid w:val="00AC3ACC"/>
    <w:rsid w:val="00AD0545"/>
    <w:rsid w:val="00AD7ECC"/>
    <w:rsid w:val="00AE108D"/>
    <w:rsid w:val="00AE2AE6"/>
    <w:rsid w:val="00AE3FF9"/>
    <w:rsid w:val="00AE547B"/>
    <w:rsid w:val="00AF2B0D"/>
    <w:rsid w:val="00AF2DD6"/>
    <w:rsid w:val="00AF5411"/>
    <w:rsid w:val="00B01D8B"/>
    <w:rsid w:val="00B02859"/>
    <w:rsid w:val="00B0338D"/>
    <w:rsid w:val="00B0666F"/>
    <w:rsid w:val="00B0682B"/>
    <w:rsid w:val="00B06B22"/>
    <w:rsid w:val="00B06F9F"/>
    <w:rsid w:val="00B13E76"/>
    <w:rsid w:val="00B226E1"/>
    <w:rsid w:val="00B23075"/>
    <w:rsid w:val="00B37C0E"/>
    <w:rsid w:val="00B454CA"/>
    <w:rsid w:val="00B47663"/>
    <w:rsid w:val="00B55871"/>
    <w:rsid w:val="00B565EB"/>
    <w:rsid w:val="00B614B1"/>
    <w:rsid w:val="00B616F3"/>
    <w:rsid w:val="00B673EC"/>
    <w:rsid w:val="00B712FD"/>
    <w:rsid w:val="00B74D02"/>
    <w:rsid w:val="00B807AF"/>
    <w:rsid w:val="00B87AC9"/>
    <w:rsid w:val="00B90349"/>
    <w:rsid w:val="00BB78FB"/>
    <w:rsid w:val="00BC5335"/>
    <w:rsid w:val="00BC6C4C"/>
    <w:rsid w:val="00BD3B62"/>
    <w:rsid w:val="00BE027D"/>
    <w:rsid w:val="00BF0123"/>
    <w:rsid w:val="00BF3DB8"/>
    <w:rsid w:val="00BF533F"/>
    <w:rsid w:val="00C12F1C"/>
    <w:rsid w:val="00C22264"/>
    <w:rsid w:val="00C231D9"/>
    <w:rsid w:val="00C26FF1"/>
    <w:rsid w:val="00C374D4"/>
    <w:rsid w:val="00C41C8E"/>
    <w:rsid w:val="00C47C46"/>
    <w:rsid w:val="00C7294C"/>
    <w:rsid w:val="00C7721B"/>
    <w:rsid w:val="00C80B29"/>
    <w:rsid w:val="00C80B64"/>
    <w:rsid w:val="00C825D9"/>
    <w:rsid w:val="00C93133"/>
    <w:rsid w:val="00C94438"/>
    <w:rsid w:val="00CA1496"/>
    <w:rsid w:val="00CA612B"/>
    <w:rsid w:val="00CA6A4E"/>
    <w:rsid w:val="00CB5BB7"/>
    <w:rsid w:val="00CC0D20"/>
    <w:rsid w:val="00CC19EC"/>
    <w:rsid w:val="00CE0378"/>
    <w:rsid w:val="00CF740D"/>
    <w:rsid w:val="00D10E02"/>
    <w:rsid w:val="00D10F52"/>
    <w:rsid w:val="00D1215E"/>
    <w:rsid w:val="00D1587C"/>
    <w:rsid w:val="00D20260"/>
    <w:rsid w:val="00D32102"/>
    <w:rsid w:val="00D36589"/>
    <w:rsid w:val="00D51C70"/>
    <w:rsid w:val="00D51E9B"/>
    <w:rsid w:val="00D679FB"/>
    <w:rsid w:val="00D72608"/>
    <w:rsid w:val="00D77681"/>
    <w:rsid w:val="00D93A07"/>
    <w:rsid w:val="00D972FB"/>
    <w:rsid w:val="00DA4F46"/>
    <w:rsid w:val="00DA68D8"/>
    <w:rsid w:val="00DB0C9B"/>
    <w:rsid w:val="00DC300E"/>
    <w:rsid w:val="00DC5920"/>
    <w:rsid w:val="00DE30C3"/>
    <w:rsid w:val="00DE6C5C"/>
    <w:rsid w:val="00DE79D1"/>
    <w:rsid w:val="00DF3719"/>
    <w:rsid w:val="00E05C6A"/>
    <w:rsid w:val="00E05E73"/>
    <w:rsid w:val="00E12E32"/>
    <w:rsid w:val="00E20DB4"/>
    <w:rsid w:val="00E245C7"/>
    <w:rsid w:val="00E307EE"/>
    <w:rsid w:val="00E30917"/>
    <w:rsid w:val="00E33A22"/>
    <w:rsid w:val="00E376DF"/>
    <w:rsid w:val="00E44226"/>
    <w:rsid w:val="00E539E1"/>
    <w:rsid w:val="00E558DE"/>
    <w:rsid w:val="00E638E4"/>
    <w:rsid w:val="00E73319"/>
    <w:rsid w:val="00E83142"/>
    <w:rsid w:val="00E87A23"/>
    <w:rsid w:val="00E96E93"/>
    <w:rsid w:val="00EB4797"/>
    <w:rsid w:val="00ED0298"/>
    <w:rsid w:val="00ED1474"/>
    <w:rsid w:val="00ED2439"/>
    <w:rsid w:val="00ED3650"/>
    <w:rsid w:val="00ED7098"/>
    <w:rsid w:val="00EE126F"/>
    <w:rsid w:val="00EE1A90"/>
    <w:rsid w:val="00EE4858"/>
    <w:rsid w:val="00EE4A1A"/>
    <w:rsid w:val="00F0114F"/>
    <w:rsid w:val="00F172FB"/>
    <w:rsid w:val="00F17B6A"/>
    <w:rsid w:val="00F23E20"/>
    <w:rsid w:val="00F252F0"/>
    <w:rsid w:val="00F25CA4"/>
    <w:rsid w:val="00F3590F"/>
    <w:rsid w:val="00F52720"/>
    <w:rsid w:val="00F5677F"/>
    <w:rsid w:val="00F66499"/>
    <w:rsid w:val="00F73417"/>
    <w:rsid w:val="00F7393D"/>
    <w:rsid w:val="00F73EF2"/>
    <w:rsid w:val="00F76CCB"/>
    <w:rsid w:val="00F8041E"/>
    <w:rsid w:val="00F81C3B"/>
    <w:rsid w:val="00F863B5"/>
    <w:rsid w:val="00FA7D54"/>
    <w:rsid w:val="00FB0612"/>
    <w:rsid w:val="00FB0AD4"/>
    <w:rsid w:val="00FC6892"/>
    <w:rsid w:val="00FD74B3"/>
    <w:rsid w:val="00FE15CE"/>
    <w:rsid w:val="012A6BDB"/>
    <w:rsid w:val="03C52D3E"/>
    <w:rsid w:val="04E43544"/>
    <w:rsid w:val="05E338D8"/>
    <w:rsid w:val="060822D8"/>
    <w:rsid w:val="07DE071F"/>
    <w:rsid w:val="08757D47"/>
    <w:rsid w:val="0B0A76D2"/>
    <w:rsid w:val="0C4D5E73"/>
    <w:rsid w:val="0D8B110A"/>
    <w:rsid w:val="0F664F1A"/>
    <w:rsid w:val="0FF24D67"/>
    <w:rsid w:val="1464529A"/>
    <w:rsid w:val="17443475"/>
    <w:rsid w:val="19557911"/>
    <w:rsid w:val="19B036D0"/>
    <w:rsid w:val="1B4E7F00"/>
    <w:rsid w:val="1C6B037B"/>
    <w:rsid w:val="1DD41F50"/>
    <w:rsid w:val="203647FC"/>
    <w:rsid w:val="21816DA5"/>
    <w:rsid w:val="21D73DBD"/>
    <w:rsid w:val="23076924"/>
    <w:rsid w:val="25EC3826"/>
    <w:rsid w:val="265C6B23"/>
    <w:rsid w:val="27F865FE"/>
    <w:rsid w:val="28F96D0F"/>
    <w:rsid w:val="29A70580"/>
    <w:rsid w:val="2A2953D2"/>
    <w:rsid w:val="2DB71BE7"/>
    <w:rsid w:val="2ECC5BFA"/>
    <w:rsid w:val="32E03BDC"/>
    <w:rsid w:val="34A57D4B"/>
    <w:rsid w:val="34C44675"/>
    <w:rsid w:val="353C420B"/>
    <w:rsid w:val="354B4C7F"/>
    <w:rsid w:val="370130B6"/>
    <w:rsid w:val="387B14EE"/>
    <w:rsid w:val="3D5D11C3"/>
    <w:rsid w:val="3D723207"/>
    <w:rsid w:val="3DE6300E"/>
    <w:rsid w:val="3F1E4982"/>
    <w:rsid w:val="3F76656C"/>
    <w:rsid w:val="410D1152"/>
    <w:rsid w:val="43284021"/>
    <w:rsid w:val="434F77FF"/>
    <w:rsid w:val="43E20674"/>
    <w:rsid w:val="45B44292"/>
    <w:rsid w:val="4792415F"/>
    <w:rsid w:val="48403BBB"/>
    <w:rsid w:val="494B2817"/>
    <w:rsid w:val="49A34401"/>
    <w:rsid w:val="49BC2B6B"/>
    <w:rsid w:val="4C1930A0"/>
    <w:rsid w:val="4C283E6F"/>
    <w:rsid w:val="4C580072"/>
    <w:rsid w:val="4CA92720"/>
    <w:rsid w:val="4FBC7E45"/>
    <w:rsid w:val="50642410"/>
    <w:rsid w:val="507C7411"/>
    <w:rsid w:val="50884351"/>
    <w:rsid w:val="50D92DFE"/>
    <w:rsid w:val="52CB2C5D"/>
    <w:rsid w:val="546E1AAF"/>
    <w:rsid w:val="559D1169"/>
    <w:rsid w:val="56161E80"/>
    <w:rsid w:val="574D3BFE"/>
    <w:rsid w:val="576D45BC"/>
    <w:rsid w:val="57B27F05"/>
    <w:rsid w:val="5872703A"/>
    <w:rsid w:val="59692939"/>
    <w:rsid w:val="5A17736F"/>
    <w:rsid w:val="5A7E678F"/>
    <w:rsid w:val="5B3A0F7E"/>
    <w:rsid w:val="5C457F57"/>
    <w:rsid w:val="5CBD5253"/>
    <w:rsid w:val="5E785A05"/>
    <w:rsid w:val="5FD47754"/>
    <w:rsid w:val="6138591F"/>
    <w:rsid w:val="61E63853"/>
    <w:rsid w:val="635B58F5"/>
    <w:rsid w:val="660073AD"/>
    <w:rsid w:val="68A90793"/>
    <w:rsid w:val="694A56E2"/>
    <w:rsid w:val="6CD135C1"/>
    <w:rsid w:val="6D0C3171"/>
    <w:rsid w:val="6DF36868"/>
    <w:rsid w:val="6ED749C9"/>
    <w:rsid w:val="706B361B"/>
    <w:rsid w:val="72C47013"/>
    <w:rsid w:val="731F249B"/>
    <w:rsid w:val="76D17FED"/>
    <w:rsid w:val="7A744793"/>
    <w:rsid w:val="7AB45EEA"/>
    <w:rsid w:val="7B933A26"/>
    <w:rsid w:val="7C9C7DEF"/>
    <w:rsid w:val="7EE051D4"/>
    <w:rsid w:val="7F2F7F0A"/>
    <w:rsid w:val="7F761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5AD4291"/>
  <w15:docId w15:val="{DBD96E8C-FD9E-4EE1-BE5B-4F976011C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1" w:count="371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uiPriority="39"/>
    <w:lsdException w:name="toc 3" w:semiHidden="1" w:uiPriority="0"/>
    <w:lsdException w:name="toc 4" w:semiHidden="1" w:uiPriority="0"/>
    <w:lsdException w:name="toc 5" w:semiHidden="1" w:uiPriority="0"/>
    <w:lsdException w:name="toc 6" w:semiHidden="1" w:uiPriority="0"/>
    <w:lsdException w:name="toc 7" w:semiHidden="1" w:uiPriority="0"/>
    <w:lsdException w:name="toc 8" w:semiHidden="1" w:uiPriority="0"/>
    <w:lsdException w:name="toc 9" w:semiHidden="1" w:uiPriority="0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semiHidden="1"/>
    <w:lsdException w:name="footer" w:semiHidden="1" w:uiPriority="0"/>
    <w:lsdException w:name="index heading" w:semiHidden="1" w:unhideWhenUsed="1"/>
    <w:lsdException w:name="caption" w:uiPriority="0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 w:unhideWhenUsed="1"/>
    <w:lsdException w:name="line number" w:semiHidden="1" w:unhideWhenUsed="1"/>
    <w:lsdException w:name="page number" w:semiHidden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 w:qFormat="0"/>
    <w:lsdException w:name="HTML Bottom of Form" w:semiHidden="1" w:unhideWhenUsed="1" w:qFormat="0"/>
    <w:lsdException w:name="Normal (Web)" w:semiHidden="1" w:unhideWhenUsed="1"/>
    <w:lsdException w:name="HTML Acronym" w:semiHidden="1" w:uiPriority="0"/>
    <w:lsdException w:name="HTML Address" w:semiHidden="1" w:uiPriority="0"/>
    <w:lsdException w:name="HTML Cite" w:semiHidden="1" w:uiPriority="0"/>
    <w:lsdException w:name="HTML Code" w:semiHidden="1" w:uiPriority="0"/>
    <w:lsdException w:name="HTML Definition" w:semiHidden="1" w:uiPriority="0"/>
    <w:lsdException w:name="HTML Keyboard" w:semiHidden="1" w:uiPriority="0"/>
    <w:lsdException w:name="HTML Preformatted" w:semiHidden="1" w:uiPriority="0"/>
    <w:lsdException w:name="HTML Sample" w:semiHidden="1" w:uiPriority="0"/>
    <w:lsdException w:name="HTML Typewriter" w:semiHidden="1" w:uiPriority="0"/>
    <w:lsdException w:name="HTML Variable" w:semiHidden="1" w:uiPriority="0"/>
    <w:lsdException w:name="Normal Table" w:semiHidden="1" w:unhideWhenUsed="1"/>
    <w:lsdException w:name="annotation subject" w:semiHidden="1" w:unhideWhenUsed="1"/>
    <w:lsdException w:name="No List" w:semiHidden="1" w:unhideWhenUsed="1" w:qFormat="0"/>
    <w:lsdException w:name="Outline List 1" w:semiHidden="1" w:unhideWhenUsed="1" w:qFormat="0"/>
    <w:lsdException w:name="Outline List 2" w:semiHidden="1" w:unhideWhenUsed="1" w:qFormat="0"/>
    <w:lsdException w:name="Outline List 3" w:semiHidden="1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 w:qFormat="0"/>
    <w:lsdException w:name="Light List" w:uiPriority="61" w:qFormat="0"/>
    <w:lsdException w:name="Light Grid" w:uiPriority="62" w:qFormat="0"/>
    <w:lsdException w:name="Medium Shading 1" w:uiPriority="63" w:qFormat="0"/>
    <w:lsdException w:name="Medium Shading 2" w:uiPriority="64" w:qFormat="0"/>
    <w:lsdException w:name="Medium List 1" w:uiPriority="65" w:qFormat="0"/>
    <w:lsdException w:name="Medium List 2" w:uiPriority="66" w:qFormat="0"/>
    <w:lsdException w:name="Medium Grid 1" w:uiPriority="67" w:qFormat="0"/>
    <w:lsdException w:name="Medium Grid 2" w:uiPriority="68" w:qFormat="0"/>
    <w:lsdException w:name="Medium Grid 3" w:uiPriority="69" w:qFormat="0"/>
    <w:lsdException w:name="Dark List" w:uiPriority="70" w:qFormat="0"/>
    <w:lsdException w:name="Colorful Shading" w:uiPriority="71" w:qFormat="0"/>
    <w:lsdException w:name="Colorful List" w:uiPriority="72" w:qFormat="0"/>
    <w:lsdException w:name="Colorful Grid" w:uiPriority="73" w:qFormat="0"/>
    <w:lsdException w:name="Light Shading Accent 1" w:uiPriority="60" w:qFormat="0"/>
    <w:lsdException w:name="Light List Accent 1" w:uiPriority="61" w:qFormat="0"/>
    <w:lsdException w:name="Light Grid Accent 1" w:uiPriority="62" w:qFormat="0"/>
    <w:lsdException w:name="Medium Shading 1 Accent 1" w:uiPriority="63" w:qFormat="0"/>
    <w:lsdException w:name="Medium Shading 2 Accent 1" w:uiPriority="64" w:qFormat="0"/>
    <w:lsdException w:name="Medium List 1 Accent 1" w:uiPriority="65" w:qFormat="0"/>
    <w:lsdException w:name="Revision" w:semiHidden="1" w:qFormat="0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</w:latentStyles>
  <w:style w:type="paragraph" w:default="1" w:styleId="affc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ffc"/>
    <w:next w:val="affc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1">
    <w:name w:val="heading 2"/>
    <w:basedOn w:val="affc"/>
    <w:next w:val="affc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1">
    <w:name w:val="heading 3"/>
    <w:basedOn w:val="affc"/>
    <w:next w:val="affc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1">
    <w:name w:val="heading 4"/>
    <w:basedOn w:val="affc"/>
    <w:next w:val="affc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1">
    <w:name w:val="heading 5"/>
    <w:basedOn w:val="affc"/>
    <w:next w:val="affc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ffc"/>
    <w:next w:val="affc"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ffc"/>
    <w:next w:val="affc"/>
    <w:qFormat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ffc"/>
    <w:next w:val="affc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ffc"/>
    <w:next w:val="affc"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</w:rPr>
  </w:style>
  <w:style w:type="character" w:default="1" w:styleId="affd">
    <w:name w:val="Default Paragraph Font"/>
    <w:uiPriority w:val="1"/>
    <w:semiHidden/>
    <w:unhideWhenUsed/>
  </w:style>
  <w:style w:type="table" w:default="1" w:styleId="aff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f">
    <w:name w:val="No List"/>
    <w:uiPriority w:val="99"/>
    <w:semiHidden/>
    <w:unhideWhenUsed/>
  </w:style>
  <w:style w:type="paragraph" w:styleId="afff0">
    <w:name w:val="macro"/>
    <w:link w:val="afff1"/>
    <w:uiPriority w:val="99"/>
    <w:semiHidden/>
    <w:unhideWhenUsed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paragraph" w:styleId="32">
    <w:name w:val="List 3"/>
    <w:basedOn w:val="affc"/>
    <w:uiPriority w:val="99"/>
    <w:semiHidden/>
    <w:unhideWhenUsed/>
    <w:qFormat/>
    <w:pPr>
      <w:ind w:leftChars="400" w:left="100" w:hangingChars="200" w:hanging="200"/>
      <w:contextualSpacing/>
    </w:pPr>
  </w:style>
  <w:style w:type="paragraph" w:styleId="70">
    <w:name w:val="toc 7"/>
    <w:basedOn w:val="60"/>
    <w:semiHidden/>
    <w:qFormat/>
    <w:pPr>
      <w:ind w:leftChars="500" w:left="500"/>
    </w:pPr>
  </w:style>
  <w:style w:type="paragraph" w:styleId="60">
    <w:name w:val="toc 6"/>
    <w:basedOn w:val="52"/>
    <w:semiHidden/>
    <w:qFormat/>
    <w:pPr>
      <w:ind w:leftChars="400" w:left="400"/>
    </w:pPr>
  </w:style>
  <w:style w:type="paragraph" w:styleId="52">
    <w:name w:val="toc 5"/>
    <w:basedOn w:val="42"/>
    <w:semiHidden/>
    <w:qFormat/>
    <w:pPr>
      <w:ind w:leftChars="300" w:left="300"/>
    </w:pPr>
  </w:style>
  <w:style w:type="paragraph" w:styleId="42">
    <w:name w:val="toc 4"/>
    <w:basedOn w:val="33"/>
    <w:semiHidden/>
    <w:qFormat/>
    <w:pPr>
      <w:ind w:leftChars="200" w:left="200"/>
    </w:pPr>
  </w:style>
  <w:style w:type="paragraph" w:styleId="33">
    <w:name w:val="toc 3"/>
    <w:basedOn w:val="22"/>
    <w:semiHidden/>
    <w:qFormat/>
    <w:pPr>
      <w:ind w:leftChars="100" w:left="100"/>
    </w:pPr>
  </w:style>
  <w:style w:type="paragraph" w:styleId="22">
    <w:name w:val="toc 2"/>
    <w:basedOn w:val="10"/>
    <w:uiPriority w:val="39"/>
    <w:qFormat/>
  </w:style>
  <w:style w:type="paragraph" w:styleId="10">
    <w:name w:val="toc 1"/>
    <w:semiHidden/>
    <w:qFormat/>
    <w:pPr>
      <w:spacing w:beforeLines="25" w:afterLines="25"/>
      <w:jc w:val="both"/>
    </w:pPr>
    <w:rPr>
      <w:rFonts w:ascii="宋体"/>
      <w:sz w:val="21"/>
    </w:rPr>
  </w:style>
  <w:style w:type="paragraph" w:styleId="2">
    <w:name w:val="List Number 2"/>
    <w:basedOn w:val="affc"/>
    <w:uiPriority w:val="99"/>
    <w:semiHidden/>
    <w:unhideWhenUsed/>
    <w:qFormat/>
    <w:pPr>
      <w:numPr>
        <w:numId w:val="1"/>
      </w:numPr>
      <w:contextualSpacing/>
    </w:pPr>
  </w:style>
  <w:style w:type="paragraph" w:styleId="afff2">
    <w:name w:val="table of authorities"/>
    <w:basedOn w:val="affc"/>
    <w:next w:val="affc"/>
    <w:uiPriority w:val="99"/>
    <w:semiHidden/>
    <w:unhideWhenUsed/>
    <w:qFormat/>
    <w:pPr>
      <w:ind w:leftChars="200" w:left="420"/>
    </w:pPr>
  </w:style>
  <w:style w:type="paragraph" w:styleId="afff3">
    <w:name w:val="Note Heading"/>
    <w:basedOn w:val="affc"/>
    <w:next w:val="affc"/>
    <w:link w:val="afff4"/>
    <w:uiPriority w:val="99"/>
    <w:semiHidden/>
    <w:unhideWhenUsed/>
    <w:qFormat/>
    <w:pPr>
      <w:jc w:val="center"/>
    </w:pPr>
  </w:style>
  <w:style w:type="paragraph" w:styleId="40">
    <w:name w:val="List Bullet 4"/>
    <w:basedOn w:val="affc"/>
    <w:uiPriority w:val="99"/>
    <w:semiHidden/>
    <w:unhideWhenUsed/>
    <w:qFormat/>
    <w:pPr>
      <w:numPr>
        <w:numId w:val="2"/>
      </w:numPr>
      <w:contextualSpacing/>
    </w:pPr>
  </w:style>
  <w:style w:type="paragraph" w:styleId="80">
    <w:name w:val="index 8"/>
    <w:basedOn w:val="affc"/>
    <w:next w:val="affc"/>
    <w:uiPriority w:val="99"/>
    <w:semiHidden/>
    <w:unhideWhenUsed/>
    <w:qFormat/>
    <w:pPr>
      <w:ind w:leftChars="1400" w:left="1400"/>
    </w:pPr>
  </w:style>
  <w:style w:type="paragraph" w:styleId="afff5">
    <w:name w:val="E-mail Signature"/>
    <w:basedOn w:val="affc"/>
    <w:link w:val="afff6"/>
    <w:uiPriority w:val="99"/>
    <w:semiHidden/>
    <w:unhideWhenUsed/>
    <w:qFormat/>
  </w:style>
  <w:style w:type="paragraph" w:styleId="a">
    <w:name w:val="List Number"/>
    <w:basedOn w:val="affc"/>
    <w:uiPriority w:val="99"/>
    <w:semiHidden/>
    <w:unhideWhenUsed/>
    <w:qFormat/>
    <w:pPr>
      <w:numPr>
        <w:numId w:val="3"/>
      </w:numPr>
      <w:contextualSpacing/>
    </w:pPr>
  </w:style>
  <w:style w:type="paragraph" w:styleId="afff7">
    <w:name w:val="Normal Indent"/>
    <w:basedOn w:val="affc"/>
    <w:uiPriority w:val="99"/>
    <w:semiHidden/>
    <w:unhideWhenUsed/>
    <w:qFormat/>
    <w:pPr>
      <w:ind w:firstLineChars="200" w:firstLine="420"/>
    </w:pPr>
  </w:style>
  <w:style w:type="paragraph" w:styleId="afff8">
    <w:name w:val="caption"/>
    <w:basedOn w:val="affc"/>
    <w:next w:val="affc"/>
    <w:qFormat/>
    <w:rPr>
      <w:rFonts w:ascii="宋体" w:hAnsi="Arial" w:cs="Arial"/>
      <w:szCs w:val="20"/>
    </w:rPr>
  </w:style>
  <w:style w:type="paragraph" w:styleId="53">
    <w:name w:val="index 5"/>
    <w:basedOn w:val="affc"/>
    <w:next w:val="affc"/>
    <w:uiPriority w:val="99"/>
    <w:semiHidden/>
    <w:unhideWhenUsed/>
    <w:qFormat/>
    <w:pPr>
      <w:ind w:leftChars="800" w:left="800"/>
    </w:pPr>
  </w:style>
  <w:style w:type="paragraph" w:styleId="a0">
    <w:name w:val="List Bullet"/>
    <w:basedOn w:val="affc"/>
    <w:uiPriority w:val="99"/>
    <w:semiHidden/>
    <w:unhideWhenUsed/>
    <w:qFormat/>
    <w:pPr>
      <w:numPr>
        <w:numId w:val="4"/>
      </w:numPr>
      <w:contextualSpacing/>
    </w:pPr>
  </w:style>
  <w:style w:type="paragraph" w:styleId="afff9">
    <w:name w:val="envelope address"/>
    <w:basedOn w:val="affc"/>
    <w:uiPriority w:val="99"/>
    <w:semiHidden/>
    <w:unhideWhenUsed/>
    <w:qFormat/>
    <w:pPr>
      <w:framePr w:w="7920" w:h="1980" w:hRule="exact" w:hSpace="180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</w:rPr>
  </w:style>
  <w:style w:type="paragraph" w:styleId="afffa">
    <w:name w:val="Document Map"/>
    <w:basedOn w:val="affc"/>
    <w:link w:val="afffb"/>
    <w:uiPriority w:val="99"/>
    <w:semiHidden/>
    <w:unhideWhenUsed/>
    <w:qFormat/>
    <w:rPr>
      <w:rFonts w:ascii="Microsoft YaHei UI" w:eastAsia="Microsoft YaHei UI"/>
      <w:sz w:val="18"/>
      <w:szCs w:val="18"/>
    </w:rPr>
  </w:style>
  <w:style w:type="paragraph" w:styleId="afffc">
    <w:name w:val="toa heading"/>
    <w:basedOn w:val="affc"/>
    <w:next w:val="affc"/>
    <w:uiPriority w:val="99"/>
    <w:semiHidden/>
    <w:unhideWhenUsed/>
    <w:qFormat/>
    <w:pPr>
      <w:spacing w:before="120"/>
    </w:pPr>
    <w:rPr>
      <w:rFonts w:asciiTheme="majorHAnsi" w:hAnsiTheme="majorHAnsi" w:cstheme="majorBidi"/>
      <w:sz w:val="24"/>
    </w:rPr>
  </w:style>
  <w:style w:type="paragraph" w:styleId="afffd">
    <w:name w:val="annotation text"/>
    <w:basedOn w:val="affc"/>
    <w:link w:val="afffe"/>
    <w:uiPriority w:val="99"/>
    <w:semiHidden/>
    <w:unhideWhenUsed/>
    <w:qFormat/>
    <w:pPr>
      <w:jc w:val="left"/>
    </w:pPr>
  </w:style>
  <w:style w:type="paragraph" w:styleId="61">
    <w:name w:val="index 6"/>
    <w:basedOn w:val="affc"/>
    <w:next w:val="affc"/>
    <w:uiPriority w:val="99"/>
    <w:semiHidden/>
    <w:unhideWhenUsed/>
    <w:qFormat/>
    <w:pPr>
      <w:ind w:leftChars="1000" w:left="1000"/>
    </w:pPr>
  </w:style>
  <w:style w:type="paragraph" w:styleId="affff">
    <w:name w:val="Salutation"/>
    <w:basedOn w:val="affc"/>
    <w:next w:val="affc"/>
    <w:link w:val="affff0"/>
    <w:uiPriority w:val="99"/>
    <w:semiHidden/>
    <w:unhideWhenUsed/>
    <w:qFormat/>
  </w:style>
  <w:style w:type="paragraph" w:styleId="34">
    <w:name w:val="Body Text 3"/>
    <w:basedOn w:val="affc"/>
    <w:link w:val="35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affff1">
    <w:name w:val="Closing"/>
    <w:basedOn w:val="affc"/>
    <w:link w:val="affff2"/>
    <w:uiPriority w:val="99"/>
    <w:semiHidden/>
    <w:unhideWhenUsed/>
    <w:qFormat/>
    <w:pPr>
      <w:ind w:leftChars="2100" w:left="100"/>
    </w:pPr>
  </w:style>
  <w:style w:type="paragraph" w:styleId="30">
    <w:name w:val="List Bullet 3"/>
    <w:basedOn w:val="affc"/>
    <w:uiPriority w:val="99"/>
    <w:semiHidden/>
    <w:unhideWhenUsed/>
    <w:qFormat/>
    <w:pPr>
      <w:numPr>
        <w:numId w:val="5"/>
      </w:numPr>
      <w:contextualSpacing/>
    </w:pPr>
  </w:style>
  <w:style w:type="paragraph" w:styleId="affff3">
    <w:name w:val="Body Text"/>
    <w:basedOn w:val="affc"/>
    <w:link w:val="affff4"/>
    <w:uiPriority w:val="99"/>
    <w:semiHidden/>
    <w:unhideWhenUsed/>
    <w:qFormat/>
    <w:pPr>
      <w:spacing w:after="120"/>
    </w:pPr>
  </w:style>
  <w:style w:type="paragraph" w:styleId="affff5">
    <w:name w:val="Body Text Indent"/>
    <w:basedOn w:val="affc"/>
    <w:link w:val="affff6"/>
    <w:uiPriority w:val="99"/>
    <w:semiHidden/>
    <w:unhideWhenUsed/>
    <w:qFormat/>
    <w:pPr>
      <w:spacing w:after="120"/>
      <w:ind w:leftChars="200" w:left="420"/>
    </w:pPr>
  </w:style>
  <w:style w:type="paragraph" w:styleId="3">
    <w:name w:val="List Number 3"/>
    <w:basedOn w:val="affc"/>
    <w:uiPriority w:val="99"/>
    <w:semiHidden/>
    <w:unhideWhenUsed/>
    <w:qFormat/>
    <w:pPr>
      <w:numPr>
        <w:numId w:val="6"/>
      </w:numPr>
      <w:contextualSpacing/>
    </w:pPr>
  </w:style>
  <w:style w:type="paragraph" w:styleId="23">
    <w:name w:val="List 2"/>
    <w:basedOn w:val="affc"/>
    <w:uiPriority w:val="99"/>
    <w:semiHidden/>
    <w:unhideWhenUsed/>
    <w:qFormat/>
    <w:pPr>
      <w:ind w:leftChars="200" w:left="100" w:hangingChars="200" w:hanging="200"/>
      <w:contextualSpacing/>
    </w:pPr>
  </w:style>
  <w:style w:type="paragraph" w:styleId="affff7">
    <w:name w:val="List Continue"/>
    <w:basedOn w:val="affc"/>
    <w:uiPriority w:val="99"/>
    <w:semiHidden/>
    <w:unhideWhenUsed/>
    <w:qFormat/>
    <w:pPr>
      <w:spacing w:after="120"/>
      <w:ind w:leftChars="200" w:left="420"/>
      <w:contextualSpacing/>
    </w:pPr>
  </w:style>
  <w:style w:type="paragraph" w:styleId="affff8">
    <w:name w:val="Block Text"/>
    <w:basedOn w:val="affc"/>
    <w:uiPriority w:val="99"/>
    <w:semiHidden/>
    <w:unhideWhenUsed/>
    <w:qFormat/>
    <w:pPr>
      <w:spacing w:after="120"/>
      <w:ind w:leftChars="700" w:left="1440" w:rightChars="700" w:right="1440"/>
    </w:pPr>
  </w:style>
  <w:style w:type="paragraph" w:styleId="20">
    <w:name w:val="List Bullet 2"/>
    <w:basedOn w:val="affc"/>
    <w:uiPriority w:val="99"/>
    <w:semiHidden/>
    <w:unhideWhenUsed/>
    <w:qFormat/>
    <w:pPr>
      <w:numPr>
        <w:numId w:val="7"/>
      </w:numPr>
      <w:contextualSpacing/>
    </w:pPr>
  </w:style>
  <w:style w:type="paragraph" w:styleId="HTML">
    <w:name w:val="HTML Address"/>
    <w:basedOn w:val="affc"/>
    <w:semiHidden/>
    <w:qFormat/>
    <w:rPr>
      <w:i/>
      <w:iCs/>
    </w:rPr>
  </w:style>
  <w:style w:type="paragraph" w:styleId="43">
    <w:name w:val="index 4"/>
    <w:basedOn w:val="affc"/>
    <w:next w:val="affc"/>
    <w:uiPriority w:val="99"/>
    <w:semiHidden/>
    <w:unhideWhenUsed/>
    <w:qFormat/>
    <w:pPr>
      <w:ind w:leftChars="600" w:left="600"/>
    </w:pPr>
  </w:style>
  <w:style w:type="paragraph" w:styleId="affff9">
    <w:name w:val="Plain Text"/>
    <w:basedOn w:val="affc"/>
    <w:link w:val="affffa"/>
    <w:uiPriority w:val="99"/>
    <w:semiHidden/>
    <w:unhideWhenUsed/>
    <w:qFormat/>
    <w:rPr>
      <w:rFonts w:ascii="宋体" w:hAnsi="Courier New" w:cs="Courier New"/>
    </w:rPr>
  </w:style>
  <w:style w:type="paragraph" w:styleId="50">
    <w:name w:val="List Bullet 5"/>
    <w:basedOn w:val="affc"/>
    <w:uiPriority w:val="99"/>
    <w:semiHidden/>
    <w:unhideWhenUsed/>
    <w:qFormat/>
    <w:pPr>
      <w:numPr>
        <w:numId w:val="8"/>
      </w:numPr>
      <w:contextualSpacing/>
    </w:pPr>
  </w:style>
  <w:style w:type="paragraph" w:styleId="4">
    <w:name w:val="List Number 4"/>
    <w:basedOn w:val="affc"/>
    <w:uiPriority w:val="99"/>
    <w:semiHidden/>
    <w:unhideWhenUsed/>
    <w:qFormat/>
    <w:pPr>
      <w:numPr>
        <w:numId w:val="9"/>
      </w:numPr>
      <w:contextualSpacing/>
    </w:pPr>
  </w:style>
  <w:style w:type="paragraph" w:styleId="81">
    <w:name w:val="toc 8"/>
    <w:basedOn w:val="70"/>
    <w:semiHidden/>
    <w:qFormat/>
  </w:style>
  <w:style w:type="paragraph" w:styleId="36">
    <w:name w:val="index 3"/>
    <w:basedOn w:val="affc"/>
    <w:next w:val="affc"/>
    <w:uiPriority w:val="99"/>
    <w:semiHidden/>
    <w:unhideWhenUsed/>
    <w:qFormat/>
    <w:pPr>
      <w:ind w:leftChars="400" w:left="400"/>
    </w:pPr>
  </w:style>
  <w:style w:type="paragraph" w:styleId="affffb">
    <w:name w:val="Date"/>
    <w:basedOn w:val="affc"/>
    <w:next w:val="affc"/>
    <w:link w:val="affffc"/>
    <w:uiPriority w:val="99"/>
    <w:semiHidden/>
    <w:unhideWhenUsed/>
    <w:qFormat/>
    <w:pPr>
      <w:ind w:leftChars="2500" w:left="100"/>
    </w:pPr>
  </w:style>
  <w:style w:type="paragraph" w:styleId="24">
    <w:name w:val="Body Text Indent 2"/>
    <w:basedOn w:val="affc"/>
    <w:link w:val="25"/>
    <w:uiPriority w:val="99"/>
    <w:semiHidden/>
    <w:unhideWhenUsed/>
    <w:qFormat/>
    <w:pPr>
      <w:spacing w:after="120" w:line="480" w:lineRule="auto"/>
      <w:ind w:leftChars="200" w:left="420"/>
    </w:pPr>
  </w:style>
  <w:style w:type="paragraph" w:styleId="affffd">
    <w:name w:val="endnote text"/>
    <w:basedOn w:val="affc"/>
    <w:link w:val="affffe"/>
    <w:uiPriority w:val="99"/>
    <w:semiHidden/>
    <w:unhideWhenUsed/>
    <w:qFormat/>
    <w:pPr>
      <w:snapToGrid w:val="0"/>
      <w:jc w:val="left"/>
    </w:pPr>
  </w:style>
  <w:style w:type="paragraph" w:styleId="54">
    <w:name w:val="List Continue 5"/>
    <w:basedOn w:val="affc"/>
    <w:uiPriority w:val="99"/>
    <w:semiHidden/>
    <w:unhideWhenUsed/>
    <w:qFormat/>
    <w:pPr>
      <w:spacing w:after="120"/>
      <w:ind w:leftChars="1000" w:left="2100"/>
      <w:contextualSpacing/>
    </w:pPr>
  </w:style>
  <w:style w:type="paragraph" w:styleId="afffff">
    <w:name w:val="Balloon Text"/>
    <w:basedOn w:val="affc"/>
    <w:link w:val="afffff0"/>
    <w:uiPriority w:val="99"/>
    <w:semiHidden/>
    <w:unhideWhenUsed/>
    <w:qFormat/>
    <w:rPr>
      <w:sz w:val="18"/>
      <w:szCs w:val="18"/>
    </w:rPr>
  </w:style>
  <w:style w:type="paragraph" w:styleId="afffff1">
    <w:name w:val="footer"/>
    <w:basedOn w:val="affc"/>
    <w:semiHidden/>
    <w:qFormat/>
    <w:pPr>
      <w:tabs>
        <w:tab w:val="center" w:pos="4153"/>
        <w:tab w:val="right" w:pos="8306"/>
      </w:tabs>
      <w:snapToGrid w:val="0"/>
      <w:ind w:rightChars="100" w:right="210"/>
      <w:jc w:val="right"/>
    </w:pPr>
    <w:rPr>
      <w:sz w:val="18"/>
      <w:szCs w:val="18"/>
    </w:rPr>
  </w:style>
  <w:style w:type="paragraph" w:styleId="afffff2">
    <w:name w:val="envelope return"/>
    <w:basedOn w:val="affc"/>
    <w:uiPriority w:val="99"/>
    <w:semiHidden/>
    <w:unhideWhenUsed/>
    <w:qFormat/>
    <w:pPr>
      <w:snapToGrid w:val="0"/>
    </w:pPr>
    <w:rPr>
      <w:rFonts w:asciiTheme="majorHAnsi" w:eastAsiaTheme="majorEastAsia" w:hAnsiTheme="majorHAnsi" w:cstheme="majorBidi"/>
    </w:rPr>
  </w:style>
  <w:style w:type="paragraph" w:styleId="afffff3">
    <w:name w:val="header"/>
    <w:basedOn w:val="affc"/>
    <w:link w:val="afffff4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ffff5">
    <w:name w:val="Signature"/>
    <w:basedOn w:val="affc"/>
    <w:link w:val="afffff6"/>
    <w:uiPriority w:val="99"/>
    <w:semiHidden/>
    <w:unhideWhenUsed/>
    <w:qFormat/>
    <w:pPr>
      <w:ind w:leftChars="2100" w:left="100"/>
    </w:pPr>
  </w:style>
  <w:style w:type="paragraph" w:styleId="44">
    <w:name w:val="List Continue 4"/>
    <w:basedOn w:val="affc"/>
    <w:uiPriority w:val="99"/>
    <w:semiHidden/>
    <w:unhideWhenUsed/>
    <w:qFormat/>
    <w:pPr>
      <w:spacing w:after="120"/>
      <w:ind w:leftChars="800" w:left="1680"/>
      <w:contextualSpacing/>
    </w:pPr>
  </w:style>
  <w:style w:type="paragraph" w:styleId="afffff7">
    <w:name w:val="index heading"/>
    <w:basedOn w:val="affc"/>
    <w:next w:val="11"/>
    <w:uiPriority w:val="99"/>
    <w:semiHidden/>
    <w:unhideWhenUsed/>
    <w:qFormat/>
    <w:pPr>
      <w:spacing w:beforeLines="100" w:afterLines="100"/>
      <w:jc w:val="center"/>
    </w:pPr>
    <w:rPr>
      <w:rFonts w:asciiTheme="majorHAnsi" w:eastAsia="黑体" w:hAnsiTheme="majorHAnsi" w:cstheme="majorBidi"/>
      <w:bCs/>
    </w:rPr>
  </w:style>
  <w:style w:type="paragraph" w:styleId="11">
    <w:name w:val="index 1"/>
    <w:basedOn w:val="affc"/>
    <w:next w:val="affc"/>
    <w:uiPriority w:val="99"/>
    <w:semiHidden/>
    <w:unhideWhenUsed/>
    <w:qFormat/>
    <w:rPr>
      <w:rFonts w:ascii="宋体" w:hAnsi="宋体"/>
    </w:rPr>
  </w:style>
  <w:style w:type="paragraph" w:styleId="afffff8">
    <w:name w:val="Subtitle"/>
    <w:basedOn w:val="affc"/>
    <w:next w:val="affc"/>
    <w:link w:val="afffff9"/>
    <w:uiPriority w:val="11"/>
    <w:qFormat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5">
    <w:name w:val="List Number 5"/>
    <w:basedOn w:val="affc"/>
    <w:uiPriority w:val="99"/>
    <w:semiHidden/>
    <w:unhideWhenUsed/>
    <w:qFormat/>
    <w:pPr>
      <w:numPr>
        <w:numId w:val="10"/>
      </w:numPr>
      <w:contextualSpacing/>
    </w:pPr>
  </w:style>
  <w:style w:type="paragraph" w:styleId="afffffa">
    <w:name w:val="List"/>
    <w:basedOn w:val="affc"/>
    <w:uiPriority w:val="99"/>
    <w:semiHidden/>
    <w:unhideWhenUsed/>
    <w:qFormat/>
    <w:pPr>
      <w:ind w:left="200" w:hangingChars="200" w:hanging="200"/>
      <w:contextualSpacing/>
    </w:pPr>
  </w:style>
  <w:style w:type="paragraph" w:styleId="afffffb">
    <w:name w:val="footnote text"/>
    <w:basedOn w:val="affc"/>
    <w:semiHidden/>
    <w:qFormat/>
    <w:pPr>
      <w:snapToGrid w:val="0"/>
      <w:ind w:leftChars="200" w:left="400" w:hangingChars="200" w:hanging="200"/>
      <w:jc w:val="left"/>
    </w:pPr>
    <w:rPr>
      <w:sz w:val="18"/>
      <w:szCs w:val="18"/>
    </w:rPr>
  </w:style>
  <w:style w:type="paragraph" w:styleId="55">
    <w:name w:val="List 5"/>
    <w:basedOn w:val="affc"/>
    <w:uiPriority w:val="99"/>
    <w:semiHidden/>
    <w:unhideWhenUsed/>
    <w:qFormat/>
    <w:pPr>
      <w:ind w:leftChars="800" w:left="100" w:hangingChars="200" w:hanging="200"/>
      <w:contextualSpacing/>
    </w:pPr>
  </w:style>
  <w:style w:type="paragraph" w:styleId="37">
    <w:name w:val="Body Text Indent 3"/>
    <w:basedOn w:val="affc"/>
    <w:link w:val="38"/>
    <w:uiPriority w:val="99"/>
    <w:semiHidden/>
    <w:unhideWhenUsed/>
    <w:qFormat/>
    <w:pPr>
      <w:spacing w:after="120"/>
      <w:ind w:leftChars="200" w:left="420"/>
    </w:pPr>
    <w:rPr>
      <w:sz w:val="16"/>
      <w:szCs w:val="16"/>
    </w:rPr>
  </w:style>
  <w:style w:type="paragraph" w:styleId="71">
    <w:name w:val="index 7"/>
    <w:basedOn w:val="affc"/>
    <w:next w:val="affc"/>
    <w:uiPriority w:val="99"/>
    <w:semiHidden/>
    <w:unhideWhenUsed/>
    <w:qFormat/>
    <w:pPr>
      <w:ind w:leftChars="1200" w:left="1200"/>
    </w:pPr>
  </w:style>
  <w:style w:type="paragraph" w:styleId="90">
    <w:name w:val="index 9"/>
    <w:basedOn w:val="affc"/>
    <w:next w:val="affc"/>
    <w:uiPriority w:val="99"/>
    <w:semiHidden/>
    <w:unhideWhenUsed/>
    <w:qFormat/>
    <w:pPr>
      <w:ind w:leftChars="1600" w:left="1600"/>
    </w:pPr>
  </w:style>
  <w:style w:type="paragraph" w:styleId="afffffc">
    <w:name w:val="table of figures"/>
    <w:basedOn w:val="affc"/>
    <w:next w:val="affc"/>
    <w:semiHidden/>
    <w:qFormat/>
  </w:style>
  <w:style w:type="paragraph" w:styleId="91">
    <w:name w:val="toc 9"/>
    <w:basedOn w:val="81"/>
    <w:semiHidden/>
    <w:qFormat/>
  </w:style>
  <w:style w:type="paragraph" w:styleId="26">
    <w:name w:val="Body Text 2"/>
    <w:basedOn w:val="affc"/>
    <w:link w:val="27"/>
    <w:uiPriority w:val="99"/>
    <w:semiHidden/>
    <w:unhideWhenUsed/>
    <w:qFormat/>
    <w:pPr>
      <w:spacing w:after="120" w:line="480" w:lineRule="auto"/>
    </w:pPr>
  </w:style>
  <w:style w:type="paragraph" w:styleId="45">
    <w:name w:val="List 4"/>
    <w:basedOn w:val="affc"/>
    <w:uiPriority w:val="99"/>
    <w:semiHidden/>
    <w:unhideWhenUsed/>
    <w:qFormat/>
    <w:pPr>
      <w:ind w:leftChars="600" w:left="100" w:hangingChars="200" w:hanging="200"/>
      <w:contextualSpacing/>
    </w:pPr>
  </w:style>
  <w:style w:type="paragraph" w:styleId="28">
    <w:name w:val="List Continue 2"/>
    <w:basedOn w:val="affc"/>
    <w:uiPriority w:val="99"/>
    <w:semiHidden/>
    <w:unhideWhenUsed/>
    <w:qFormat/>
    <w:pPr>
      <w:spacing w:after="120"/>
      <w:ind w:leftChars="400" w:left="840"/>
      <w:contextualSpacing/>
    </w:pPr>
  </w:style>
  <w:style w:type="paragraph" w:styleId="afffffd">
    <w:name w:val="Message Header"/>
    <w:basedOn w:val="affc"/>
    <w:link w:val="afffffe"/>
    <w:uiPriority w:val="99"/>
    <w:semiHidden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</w:rPr>
  </w:style>
  <w:style w:type="paragraph" w:styleId="HTML0">
    <w:name w:val="HTML Preformatted"/>
    <w:basedOn w:val="affc"/>
    <w:semiHidden/>
    <w:qFormat/>
    <w:rPr>
      <w:rFonts w:ascii="Courier New" w:hAnsi="Courier New" w:cs="Courier New"/>
      <w:sz w:val="20"/>
      <w:szCs w:val="20"/>
    </w:rPr>
  </w:style>
  <w:style w:type="paragraph" w:styleId="affffff">
    <w:name w:val="Normal (Web)"/>
    <w:basedOn w:val="affc"/>
    <w:uiPriority w:val="99"/>
    <w:semiHidden/>
    <w:unhideWhenUsed/>
    <w:qFormat/>
    <w:rPr>
      <w:sz w:val="24"/>
    </w:rPr>
  </w:style>
  <w:style w:type="paragraph" w:styleId="39">
    <w:name w:val="List Continue 3"/>
    <w:basedOn w:val="affc"/>
    <w:uiPriority w:val="99"/>
    <w:semiHidden/>
    <w:unhideWhenUsed/>
    <w:qFormat/>
    <w:pPr>
      <w:spacing w:after="120"/>
      <w:ind w:leftChars="600" w:left="1260"/>
      <w:contextualSpacing/>
    </w:pPr>
  </w:style>
  <w:style w:type="paragraph" w:styleId="29">
    <w:name w:val="index 2"/>
    <w:basedOn w:val="affc"/>
    <w:next w:val="affc"/>
    <w:uiPriority w:val="99"/>
    <w:semiHidden/>
    <w:unhideWhenUsed/>
    <w:qFormat/>
    <w:pPr>
      <w:ind w:leftChars="200" w:left="200"/>
    </w:pPr>
  </w:style>
  <w:style w:type="paragraph" w:styleId="affffff0">
    <w:name w:val="Title"/>
    <w:basedOn w:val="affc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fffff1">
    <w:name w:val="annotation subject"/>
    <w:basedOn w:val="afffd"/>
    <w:next w:val="afffd"/>
    <w:link w:val="affffff2"/>
    <w:uiPriority w:val="99"/>
    <w:semiHidden/>
    <w:unhideWhenUsed/>
    <w:qFormat/>
    <w:rPr>
      <w:b/>
      <w:bCs/>
    </w:rPr>
  </w:style>
  <w:style w:type="paragraph" w:styleId="affffff3">
    <w:name w:val="Body Text First Indent"/>
    <w:basedOn w:val="affff3"/>
    <w:link w:val="affffff4"/>
    <w:uiPriority w:val="99"/>
    <w:semiHidden/>
    <w:unhideWhenUsed/>
    <w:qFormat/>
    <w:pPr>
      <w:ind w:firstLineChars="100" w:firstLine="420"/>
    </w:pPr>
  </w:style>
  <w:style w:type="paragraph" w:styleId="2a">
    <w:name w:val="Body Text First Indent 2"/>
    <w:basedOn w:val="affff5"/>
    <w:link w:val="2b"/>
    <w:uiPriority w:val="99"/>
    <w:semiHidden/>
    <w:unhideWhenUsed/>
    <w:qFormat/>
    <w:pPr>
      <w:ind w:firstLineChars="200" w:firstLine="420"/>
    </w:pPr>
  </w:style>
  <w:style w:type="table" w:styleId="affffff5">
    <w:name w:val="Table Grid"/>
    <w:basedOn w:val="aff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6">
    <w:name w:val="Table Theme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Table Colorful 1"/>
    <w:basedOn w:val="affe"/>
    <w:uiPriority w:val="99"/>
    <w:semiHidden/>
    <w:unhideWhenUsed/>
    <w:qFormat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2c">
    <w:name w:val="Table Colorful 2"/>
    <w:basedOn w:val="affe"/>
    <w:uiPriority w:val="99"/>
    <w:semiHidden/>
    <w:unhideWhenUsed/>
    <w:qFormat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3a">
    <w:name w:val="Table Colorful 3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affffff7">
    <w:name w:val="Table Elegant"/>
    <w:basedOn w:val="affe"/>
    <w:uiPriority w:val="99"/>
    <w:semiHidden/>
    <w:unhideWhenUsed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">
    <w:name w:val="Table Classic 1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d">
    <w:name w:val="Table Classic 2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3b">
    <w:name w:val="Table Classic 3"/>
    <w:basedOn w:val="affe"/>
    <w:uiPriority w:val="99"/>
    <w:semiHidden/>
    <w:unhideWhenUsed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46">
    <w:name w:val="Table Classic 4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4">
    <w:name w:val="Table Simple 1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2e">
    <w:name w:val="Table Simple 2"/>
    <w:basedOn w:val="affe"/>
    <w:uiPriority w:val="99"/>
    <w:semiHidden/>
    <w:unhideWhenUsed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3c">
    <w:name w:val="Table Simple 3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5">
    <w:name w:val="Table Subtle 1"/>
    <w:basedOn w:val="affe"/>
    <w:uiPriority w:val="99"/>
    <w:semiHidden/>
    <w:unhideWhenUsed/>
    <w:qFormat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bottom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">
    <w:name w:val="Table Subtle 2"/>
    <w:basedOn w:val="affe"/>
    <w:uiPriority w:val="99"/>
    <w:semiHidden/>
    <w:unhideWhenUsed/>
    <w:qFormat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6">
    <w:name w:val="Table 3D effects 1"/>
    <w:basedOn w:val="affe"/>
    <w:uiPriority w:val="99"/>
    <w:semiHidden/>
    <w:unhideWhenUsed/>
    <w:qFormat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left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2f0">
    <w:name w:val="Table 3D effects 2"/>
    <w:basedOn w:val="affe"/>
    <w:uiPriority w:val="99"/>
    <w:semiHidden/>
    <w:unhideWhenUsed/>
    <w:qFormat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d">
    <w:name w:val="Table 3D effects 3"/>
    <w:basedOn w:val="affe"/>
    <w:uiPriority w:val="99"/>
    <w:semiHidden/>
    <w:unhideWhenUsed/>
    <w:qFormat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7">
    <w:name w:val="Table List 1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1">
    <w:name w:val="Table List 2"/>
    <w:basedOn w:val="affe"/>
    <w:uiPriority w:val="99"/>
    <w:semiHidden/>
    <w:unhideWhenUsed/>
    <w:qFormat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e">
    <w:name w:val="Table List 3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47">
    <w:name w:val="Table List 4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56">
    <w:name w:val="Table List 5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62">
    <w:name w:val="Table List 6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2">
    <w:name w:val="Table List 7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82">
    <w:name w:val="Table List 8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table" w:styleId="affffff8">
    <w:name w:val="Table Contemporary"/>
    <w:basedOn w:val="affe"/>
    <w:uiPriority w:val="99"/>
    <w:semiHidden/>
    <w:unhideWhenUsed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8">
    <w:name w:val="Table Columns 1"/>
    <w:basedOn w:val="affe"/>
    <w:uiPriority w:val="99"/>
    <w:semiHidden/>
    <w:unhideWhenUsed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2">
    <w:name w:val="Table Columns 2"/>
    <w:basedOn w:val="affe"/>
    <w:uiPriority w:val="99"/>
    <w:semiHidden/>
    <w:unhideWhenUsed/>
    <w:qFormat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">
    <w:name w:val="Table Columns 3"/>
    <w:basedOn w:val="affe"/>
    <w:uiPriority w:val="99"/>
    <w:semiHidden/>
    <w:unhideWhenUsed/>
    <w:qFormat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8">
    <w:name w:val="Table Columns 4"/>
    <w:basedOn w:val="affe"/>
    <w:uiPriority w:val="99"/>
    <w:semiHidden/>
    <w:unhideWhenUsed/>
    <w:qFormat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9">
    <w:name w:val="Table Grid 1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2f3">
    <w:name w:val="Table Grid 2"/>
    <w:basedOn w:val="affe"/>
    <w:uiPriority w:val="99"/>
    <w:semiHidden/>
    <w:unhideWhenUsed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0">
    <w:name w:val="Table Grid 3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49">
    <w:name w:val="Table Grid 4"/>
    <w:basedOn w:val="affe"/>
    <w:uiPriority w:val="99"/>
    <w:semiHidden/>
    <w:unhideWhenUsed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58">
    <w:name w:val="Table Grid 5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63">
    <w:name w:val="Table Grid 6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3">
    <w:name w:val="Table Grid 7"/>
    <w:basedOn w:val="affe"/>
    <w:uiPriority w:val="99"/>
    <w:semiHidden/>
    <w:unhideWhenUsed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83">
    <w:name w:val="Table Grid 8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a">
    <w:name w:val="Table Web 1"/>
    <w:basedOn w:val="affe"/>
    <w:uiPriority w:val="99"/>
    <w:semiHidden/>
    <w:unhideWhenUsed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2f4">
    <w:name w:val="Table Web 2"/>
    <w:basedOn w:val="affe"/>
    <w:uiPriority w:val="99"/>
    <w:semiHidden/>
    <w:unhideWhenUsed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3f1">
    <w:name w:val="Table Web 3"/>
    <w:basedOn w:val="affe"/>
    <w:uiPriority w:val="99"/>
    <w:semiHidden/>
    <w:unhideWhenUsed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ffffff9">
    <w:name w:val="Table Professional"/>
    <w:basedOn w:val="affe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-2">
    <w:name w:val="Light Shading Accent 2"/>
    <w:basedOn w:val="affe"/>
    <w:uiPriority w:val="60"/>
    <w:semiHidden/>
    <w:unhideWhenUsed/>
    <w:qFormat/>
    <w:rPr>
      <w:color w:val="C45911" w:themeColor="accent2" w:themeShade="BF"/>
    </w:rPr>
    <w:tblPr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">
    <w:name w:val="Light Shading Accent 3"/>
    <w:basedOn w:val="affe"/>
    <w:uiPriority w:val="60"/>
    <w:semiHidden/>
    <w:unhideWhenUsed/>
    <w:qFormat/>
    <w:rPr>
      <w:color w:val="7B7B7B" w:themeColor="accent3" w:themeShade="BF"/>
    </w:rPr>
    <w:tblPr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ffe"/>
    <w:uiPriority w:val="60"/>
    <w:semiHidden/>
    <w:unhideWhenUsed/>
    <w:qFormat/>
    <w:rPr>
      <w:color w:val="BF8F00" w:themeColor="accent4" w:themeShade="BF"/>
    </w:rPr>
    <w:tblPr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ffe"/>
    <w:uiPriority w:val="60"/>
    <w:semiHidden/>
    <w:unhideWhenUsed/>
    <w:qFormat/>
    <w:rPr>
      <w:color w:val="2F5496" w:themeColor="accent5" w:themeShade="BF"/>
    </w:rPr>
    <w:tblPr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">
    <w:name w:val="Light Shading Accent 6"/>
    <w:basedOn w:val="affe"/>
    <w:uiPriority w:val="60"/>
    <w:semiHidden/>
    <w:unhideWhenUsed/>
    <w:qFormat/>
    <w:rPr>
      <w:color w:val="538135" w:themeColor="accent6" w:themeShade="BF"/>
    </w:rPr>
    <w:tblPr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-20">
    <w:name w:val="Light List Accent 2"/>
    <w:basedOn w:val="affe"/>
    <w:uiPriority w:val="61"/>
    <w:semiHidden/>
    <w:unhideWhenUsed/>
    <w:qFormat/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0">
    <w:name w:val="Light List Accent 3"/>
    <w:basedOn w:val="affe"/>
    <w:uiPriority w:val="61"/>
    <w:semiHidden/>
    <w:unhideWhenUsed/>
    <w:qFormat/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0">
    <w:name w:val="Light List Accent 4"/>
    <w:basedOn w:val="affe"/>
    <w:uiPriority w:val="61"/>
    <w:semiHidden/>
    <w:unhideWhenUsed/>
    <w:qFormat/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0">
    <w:name w:val="Light List Accent 5"/>
    <w:basedOn w:val="affe"/>
    <w:uiPriority w:val="61"/>
    <w:semiHidden/>
    <w:unhideWhenUsed/>
    <w:qFormat/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0">
    <w:name w:val="Light List Accent 6"/>
    <w:basedOn w:val="affe"/>
    <w:uiPriority w:val="61"/>
    <w:semiHidden/>
    <w:unhideWhenUsed/>
    <w:qFormat/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-21">
    <w:name w:val="Light Grid Accent 2"/>
    <w:basedOn w:val="affe"/>
    <w:uiPriority w:val="62"/>
    <w:semiHidden/>
    <w:unhideWhenUsed/>
    <w:qFormat/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ffe"/>
    <w:uiPriority w:val="62"/>
    <w:semiHidden/>
    <w:unhideWhenUsed/>
    <w:qFormat/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ffe"/>
    <w:uiPriority w:val="62"/>
    <w:semiHidden/>
    <w:unhideWhenUsed/>
    <w:qFormat/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ffe"/>
    <w:uiPriority w:val="62"/>
    <w:semiHidden/>
    <w:unhideWhenUsed/>
    <w:qFormat/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ffe"/>
    <w:uiPriority w:val="62"/>
    <w:semiHidden/>
    <w:unhideWhenUsed/>
    <w:qFormat/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</w:tcPr>
    </w:tblStylePr>
  </w:style>
  <w:style w:type="table" w:styleId="1-2">
    <w:name w:val="Medium Shading 1 Accent 2"/>
    <w:basedOn w:val="affe"/>
    <w:uiPriority w:val="63"/>
    <w:semiHidden/>
    <w:unhideWhenUsed/>
    <w:qFormat/>
    <w:tblPr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ffe"/>
    <w:uiPriority w:val="63"/>
    <w:semiHidden/>
    <w:unhideWhenUsed/>
    <w:qFormat/>
    <w:tblPr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ffe"/>
    <w:uiPriority w:val="63"/>
    <w:semiHidden/>
    <w:unhideWhenUsed/>
    <w:qFormat/>
    <w:tblPr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ffe"/>
    <w:uiPriority w:val="63"/>
    <w:semiHidden/>
    <w:unhideWhenUsed/>
    <w:qFormat/>
    <w:tblPr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ffe"/>
    <w:uiPriority w:val="63"/>
    <w:semiHidden/>
    <w:unhideWhenUsed/>
    <w:qFormat/>
    <w:tblPr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2">
    <w:name w:val="Medium Shading 2 Accent 2"/>
    <w:basedOn w:val="affe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ffe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ffe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ffe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ffe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20">
    <w:name w:val="Medium List 1 Accent 2"/>
    <w:basedOn w:val="affe"/>
    <w:uiPriority w:val="65"/>
    <w:semiHidden/>
    <w:unhideWhenUsed/>
    <w:qFormat/>
    <w:rPr>
      <w:color w:val="000000" w:themeColor="text1"/>
    </w:rPr>
    <w:tblPr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ffe"/>
    <w:uiPriority w:val="65"/>
    <w:semiHidden/>
    <w:unhideWhenUsed/>
    <w:qFormat/>
    <w:rPr>
      <w:color w:val="000000" w:themeColor="text1"/>
    </w:rPr>
    <w:tblPr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ffe"/>
    <w:uiPriority w:val="65"/>
    <w:semiHidden/>
    <w:unhideWhenUsed/>
    <w:qFormat/>
    <w:rPr>
      <w:color w:val="000000" w:themeColor="text1"/>
    </w:rPr>
    <w:tblPr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ffe"/>
    <w:uiPriority w:val="65"/>
    <w:semiHidden/>
    <w:unhideWhenUsed/>
    <w:qFormat/>
    <w:rPr>
      <w:color w:val="000000" w:themeColor="text1"/>
    </w:rPr>
    <w:tblPr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0">
    <w:name w:val="Medium List 1 Accent 6"/>
    <w:basedOn w:val="affe"/>
    <w:uiPriority w:val="65"/>
    <w:semiHidden/>
    <w:unhideWhenUsed/>
    <w:qFormat/>
    <w:rPr>
      <w:color w:val="000000" w:themeColor="text1"/>
    </w:rPr>
    <w:tblPr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-1">
    <w:name w:val="Medium List 2 Accent 1"/>
    <w:basedOn w:val="affe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ffe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ffe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ffe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ffe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ffe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1">
    <w:name w:val="Medium Grid 1 Accent 1"/>
    <w:basedOn w:val="affe"/>
    <w:uiPriority w:val="67"/>
    <w:semiHidden/>
    <w:unhideWhenUsed/>
    <w:qFormat/>
    <w:tblPr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ffe"/>
    <w:uiPriority w:val="67"/>
    <w:semiHidden/>
    <w:unhideWhenUsed/>
    <w:qFormat/>
    <w:tblPr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ffe"/>
    <w:uiPriority w:val="67"/>
    <w:semiHidden/>
    <w:unhideWhenUsed/>
    <w:qFormat/>
    <w:tblPr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ffe"/>
    <w:uiPriority w:val="67"/>
    <w:semiHidden/>
    <w:unhideWhenUsed/>
    <w:qFormat/>
    <w:tblPr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ffe"/>
    <w:uiPriority w:val="67"/>
    <w:semiHidden/>
    <w:unhideWhenUsed/>
    <w:qFormat/>
    <w:tblPr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ffe"/>
    <w:uiPriority w:val="67"/>
    <w:semiHidden/>
    <w:unhideWhenUsed/>
    <w:qFormat/>
    <w:tblPr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-10">
    <w:name w:val="Medium Grid 2 Accent 1"/>
    <w:basedOn w:val="affe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ffe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ffe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ffe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ffe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ffe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1">
    <w:name w:val="Medium Grid 3 Accent 1"/>
    <w:basedOn w:val="affe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ffe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ffe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ffe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ffe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ffe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7D8A0" w:themeFill="accent6" w:themeFillTint="7F"/>
      </w:tcPr>
    </w:tblStylePr>
  </w:style>
  <w:style w:type="table" w:styleId="-1">
    <w:name w:val="Dark List Accent 1"/>
    <w:basedOn w:val="affe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2">
    <w:name w:val="Dark List Accent 2"/>
    <w:basedOn w:val="affe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ffe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ffe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ffe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2">
    <w:name w:val="Dark List Accent 6"/>
    <w:basedOn w:val="affe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-10">
    <w:name w:val="Colorful Shading Accent 1"/>
    <w:basedOn w:val="affe"/>
    <w:uiPriority w:val="71"/>
    <w:semiHidden/>
    <w:unhideWhenUsed/>
    <w:qFormat/>
    <w:rPr>
      <w:color w:val="000000" w:themeColor="text1"/>
    </w:rPr>
    <w:tblPr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ffe"/>
    <w:uiPriority w:val="71"/>
    <w:semiHidden/>
    <w:unhideWhenUsed/>
    <w:qFormat/>
    <w:rPr>
      <w:color w:val="000000" w:themeColor="text1"/>
    </w:rPr>
    <w:tblPr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ffe"/>
    <w:uiPriority w:val="71"/>
    <w:semiHidden/>
    <w:unhideWhenUsed/>
    <w:qFormat/>
    <w:rPr>
      <w:color w:val="000000" w:themeColor="text1"/>
    </w:rPr>
    <w:tblPr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3">
    <w:name w:val="Colorful Shading Accent 4"/>
    <w:basedOn w:val="affe"/>
    <w:uiPriority w:val="71"/>
    <w:semiHidden/>
    <w:unhideWhenUsed/>
    <w:qFormat/>
    <w:rPr>
      <w:color w:val="000000" w:themeColor="text1"/>
    </w:rPr>
    <w:tblPr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ffe"/>
    <w:uiPriority w:val="71"/>
    <w:semiHidden/>
    <w:unhideWhenUsed/>
    <w:qFormat/>
    <w:rPr>
      <w:color w:val="000000" w:themeColor="text1"/>
    </w:rPr>
    <w:tblPr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ffe"/>
    <w:uiPriority w:val="71"/>
    <w:semiHidden/>
    <w:unhideWhenUsed/>
    <w:qFormat/>
    <w:rPr>
      <w:color w:val="000000" w:themeColor="text1"/>
    </w:rPr>
    <w:tblPr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List Accent 1"/>
    <w:basedOn w:val="affe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4">
    <w:name w:val="Colorful List Accent 2"/>
    <w:basedOn w:val="affe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4">
    <w:name w:val="Colorful List Accent 3"/>
    <w:basedOn w:val="affe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">
    <w:name w:val="Colorful List Accent 4"/>
    <w:basedOn w:val="affe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4">
    <w:name w:val="Colorful List Accent 5"/>
    <w:basedOn w:val="affe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4">
    <w:name w:val="Colorful List Accent 6"/>
    <w:basedOn w:val="affe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12">
    <w:name w:val="Colorful Grid Accent 1"/>
    <w:basedOn w:val="affe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5">
    <w:name w:val="Colorful Grid Accent 2"/>
    <w:basedOn w:val="affe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5">
    <w:name w:val="Colorful Grid Accent 3"/>
    <w:basedOn w:val="affe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5">
    <w:name w:val="Colorful Grid Accent 4"/>
    <w:basedOn w:val="affe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5">
    <w:name w:val="Colorful Grid Accent 5"/>
    <w:basedOn w:val="affe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5">
    <w:name w:val="Colorful Grid Accent 6"/>
    <w:basedOn w:val="affe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affffffa">
    <w:name w:val="Strong"/>
    <w:basedOn w:val="affd"/>
    <w:uiPriority w:val="22"/>
    <w:qFormat/>
    <w:rPr>
      <w:b/>
      <w:bCs/>
    </w:rPr>
  </w:style>
  <w:style w:type="character" w:styleId="affffffb">
    <w:name w:val="endnote reference"/>
    <w:basedOn w:val="affd"/>
    <w:uiPriority w:val="99"/>
    <w:semiHidden/>
    <w:unhideWhenUsed/>
    <w:qFormat/>
    <w:rPr>
      <w:vertAlign w:val="superscript"/>
    </w:rPr>
  </w:style>
  <w:style w:type="character" w:styleId="affffffc">
    <w:name w:val="page number"/>
    <w:basedOn w:val="affd"/>
    <w:semiHidden/>
    <w:qFormat/>
    <w:rPr>
      <w:rFonts w:ascii="Times New Roman" w:eastAsia="宋体" w:hAnsi="Times New Roman"/>
      <w:sz w:val="18"/>
    </w:rPr>
  </w:style>
  <w:style w:type="character" w:styleId="affffffd">
    <w:name w:val="FollowedHyperlink"/>
    <w:basedOn w:val="affd"/>
    <w:uiPriority w:val="99"/>
    <w:semiHidden/>
    <w:unhideWhenUsed/>
    <w:qFormat/>
    <w:rPr>
      <w:color w:val="954F72" w:themeColor="followedHyperlink"/>
      <w:u w:val="single"/>
    </w:rPr>
  </w:style>
  <w:style w:type="character" w:styleId="affffffe">
    <w:name w:val="Emphasis"/>
    <w:basedOn w:val="affd"/>
    <w:uiPriority w:val="20"/>
    <w:qFormat/>
    <w:rPr>
      <w:i/>
      <w:iCs/>
    </w:rPr>
  </w:style>
  <w:style w:type="character" w:styleId="afffffff">
    <w:name w:val="line number"/>
    <w:basedOn w:val="affd"/>
    <w:uiPriority w:val="99"/>
    <w:semiHidden/>
    <w:unhideWhenUsed/>
    <w:qFormat/>
  </w:style>
  <w:style w:type="character" w:styleId="HTML1">
    <w:name w:val="HTML Definition"/>
    <w:basedOn w:val="affd"/>
    <w:semiHidden/>
    <w:qFormat/>
    <w:rPr>
      <w:i/>
      <w:iCs/>
    </w:rPr>
  </w:style>
  <w:style w:type="character" w:styleId="HTML2">
    <w:name w:val="HTML Typewriter"/>
    <w:basedOn w:val="affd"/>
    <w:semiHidden/>
    <w:qFormat/>
    <w:rPr>
      <w:rFonts w:ascii="Courier New" w:hAnsi="Courier New"/>
      <w:sz w:val="20"/>
      <w:szCs w:val="20"/>
    </w:rPr>
  </w:style>
  <w:style w:type="character" w:styleId="HTML3">
    <w:name w:val="HTML Acronym"/>
    <w:basedOn w:val="affd"/>
    <w:semiHidden/>
    <w:qFormat/>
  </w:style>
  <w:style w:type="character" w:styleId="HTML4">
    <w:name w:val="HTML Variable"/>
    <w:basedOn w:val="affd"/>
    <w:semiHidden/>
    <w:qFormat/>
    <w:rPr>
      <w:i/>
      <w:iCs/>
    </w:rPr>
  </w:style>
  <w:style w:type="character" w:styleId="afffffff0">
    <w:name w:val="Hyperlink"/>
    <w:uiPriority w:val="99"/>
    <w:qFormat/>
    <w:rPr>
      <w:rFonts w:ascii="Times New Roman" w:eastAsia="宋体" w:hAnsi="Times New Roman"/>
      <w:color w:val="auto"/>
      <w:spacing w:val="0"/>
      <w:w w:val="100"/>
      <w:position w:val="0"/>
      <w:sz w:val="21"/>
      <w:u w:val="none"/>
      <w:vertAlign w:val="baseline"/>
    </w:rPr>
  </w:style>
  <w:style w:type="character" w:styleId="HTML5">
    <w:name w:val="HTML Code"/>
    <w:basedOn w:val="affd"/>
    <w:semiHidden/>
    <w:qFormat/>
    <w:rPr>
      <w:rFonts w:ascii="Courier New" w:hAnsi="Courier New"/>
      <w:sz w:val="20"/>
      <w:szCs w:val="20"/>
    </w:rPr>
  </w:style>
  <w:style w:type="character" w:styleId="afffffff1">
    <w:name w:val="annotation reference"/>
    <w:basedOn w:val="affd"/>
    <w:uiPriority w:val="99"/>
    <w:semiHidden/>
    <w:unhideWhenUsed/>
    <w:qFormat/>
    <w:rPr>
      <w:sz w:val="21"/>
      <w:szCs w:val="21"/>
    </w:rPr>
  </w:style>
  <w:style w:type="character" w:styleId="HTML6">
    <w:name w:val="HTML Cite"/>
    <w:basedOn w:val="affd"/>
    <w:semiHidden/>
    <w:qFormat/>
    <w:rPr>
      <w:i/>
      <w:iCs/>
    </w:rPr>
  </w:style>
  <w:style w:type="character" w:styleId="afffffff2">
    <w:name w:val="footnote reference"/>
    <w:basedOn w:val="affd"/>
    <w:semiHidden/>
    <w:qFormat/>
    <w:rPr>
      <w:vertAlign w:val="superscript"/>
    </w:rPr>
  </w:style>
  <w:style w:type="character" w:styleId="HTML7">
    <w:name w:val="HTML Keyboard"/>
    <w:basedOn w:val="affd"/>
    <w:semiHidden/>
    <w:qFormat/>
    <w:rPr>
      <w:rFonts w:ascii="Courier New" w:hAnsi="Courier New"/>
      <w:sz w:val="20"/>
      <w:szCs w:val="20"/>
    </w:rPr>
  </w:style>
  <w:style w:type="character" w:styleId="HTML8">
    <w:name w:val="HTML Sample"/>
    <w:basedOn w:val="affd"/>
    <w:semiHidden/>
    <w:qFormat/>
    <w:rPr>
      <w:rFonts w:ascii="Courier New" w:hAnsi="Courier New"/>
    </w:rPr>
  </w:style>
  <w:style w:type="paragraph" w:customStyle="1" w:styleId="HB">
    <w:name w:val="标准标志HB"/>
    <w:next w:val="affc"/>
    <w:qFormat/>
    <w:pPr>
      <w:shd w:val="solid" w:color="FFFFFF" w:fill="FFFFFF"/>
      <w:spacing w:line="0" w:lineRule="atLeast"/>
      <w:jc w:val="right"/>
    </w:pPr>
    <w:rPr>
      <w:rFonts w:ascii="Britannic Bold" w:eastAsia="Britannic Bold" w:hAnsi="Britannic Bold"/>
      <w:b/>
      <w:w w:val="110"/>
      <w:kern w:val="2"/>
      <w:sz w:val="160"/>
    </w:rPr>
  </w:style>
  <w:style w:type="paragraph" w:customStyle="1" w:styleId="GB">
    <w:name w:val="标准称谓GB"/>
    <w:next w:val="affc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eastAsiaTheme="minorEastAsia"/>
      <w:b/>
      <w:bCs/>
      <w:w w:val="135"/>
      <w:sz w:val="52"/>
    </w:rPr>
  </w:style>
  <w:style w:type="paragraph" w:customStyle="1" w:styleId="afffffff3">
    <w:name w:val="标准书脚_偶数页"/>
    <w:qFormat/>
    <w:pPr>
      <w:spacing w:before="120"/>
    </w:pPr>
    <w:rPr>
      <w:sz w:val="18"/>
    </w:rPr>
  </w:style>
  <w:style w:type="paragraph" w:customStyle="1" w:styleId="afffffff4">
    <w:name w:val="标准书脚_奇数页"/>
    <w:qFormat/>
    <w:pPr>
      <w:spacing w:before="120"/>
      <w:jc w:val="right"/>
    </w:pPr>
    <w:rPr>
      <w:sz w:val="18"/>
    </w:rPr>
  </w:style>
  <w:style w:type="paragraph" w:customStyle="1" w:styleId="afffffff5">
    <w:name w:val="标准书眉_奇数页"/>
    <w:next w:val="affc"/>
    <w:qFormat/>
    <w:pPr>
      <w:tabs>
        <w:tab w:val="center" w:pos="4154"/>
        <w:tab w:val="right" w:pos="8306"/>
      </w:tabs>
      <w:spacing w:after="120"/>
      <w:jc w:val="right"/>
    </w:pPr>
    <w:rPr>
      <w:sz w:val="21"/>
    </w:rPr>
  </w:style>
  <w:style w:type="paragraph" w:customStyle="1" w:styleId="afffffff6">
    <w:name w:val="标准书眉_偶数页"/>
    <w:basedOn w:val="afffffff5"/>
    <w:next w:val="affc"/>
    <w:qFormat/>
    <w:pPr>
      <w:jc w:val="left"/>
    </w:pPr>
  </w:style>
  <w:style w:type="paragraph" w:customStyle="1" w:styleId="afffffff7">
    <w:name w:val="标准书眉一"/>
    <w:qFormat/>
    <w:pPr>
      <w:jc w:val="both"/>
    </w:pPr>
  </w:style>
  <w:style w:type="paragraph" w:customStyle="1" w:styleId="afffffff8">
    <w:name w:val="前言、引言标题"/>
    <w:next w:val="affc"/>
    <w:qFormat/>
    <w:p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fffff9">
    <w:name w:val="参考文献、索引标题"/>
    <w:basedOn w:val="afffffff8"/>
    <w:next w:val="affc"/>
    <w:qFormat/>
    <w:pPr>
      <w:spacing w:after="200"/>
    </w:pPr>
    <w:rPr>
      <w:sz w:val="21"/>
    </w:rPr>
  </w:style>
  <w:style w:type="paragraph" w:customStyle="1" w:styleId="afffffffa">
    <w:name w:val="段"/>
    <w:qFormat/>
    <w:pPr>
      <w:ind w:firstLineChars="200" w:firstLine="200"/>
      <w:jc w:val="both"/>
    </w:pPr>
    <w:rPr>
      <w:rFonts w:ascii="宋体"/>
      <w:sz w:val="21"/>
    </w:rPr>
  </w:style>
  <w:style w:type="paragraph" w:customStyle="1" w:styleId="a6">
    <w:name w:val="章标题"/>
    <w:next w:val="afffffffa"/>
    <w:qFormat/>
    <w:pPr>
      <w:numPr>
        <w:numId w:val="11"/>
      </w:numPr>
      <w:spacing w:beforeLines="100" w:afterLines="100"/>
      <w:jc w:val="both"/>
      <w:outlineLvl w:val="1"/>
    </w:pPr>
    <w:rPr>
      <w:rFonts w:ascii="黑体" w:eastAsia="黑体"/>
      <w:sz w:val="21"/>
    </w:rPr>
  </w:style>
  <w:style w:type="paragraph" w:customStyle="1" w:styleId="a7">
    <w:name w:val="一级条标题"/>
    <w:next w:val="afffffffa"/>
    <w:qFormat/>
    <w:pPr>
      <w:numPr>
        <w:ilvl w:val="1"/>
        <w:numId w:val="11"/>
      </w:numPr>
      <w:spacing w:beforeLines="50" w:afterLines="50"/>
      <w:ind w:left="1277"/>
      <w:outlineLvl w:val="2"/>
    </w:pPr>
    <w:rPr>
      <w:rFonts w:ascii="黑体" w:eastAsia="黑体"/>
      <w:sz w:val="21"/>
      <w:szCs w:val="21"/>
    </w:rPr>
  </w:style>
  <w:style w:type="paragraph" w:customStyle="1" w:styleId="a8">
    <w:name w:val="二级条标题"/>
    <w:basedOn w:val="a7"/>
    <w:next w:val="afffffffa"/>
    <w:qFormat/>
    <w:pPr>
      <w:numPr>
        <w:ilvl w:val="2"/>
      </w:numPr>
      <w:spacing w:before="50" w:after="50"/>
      <w:outlineLvl w:val="3"/>
    </w:pPr>
  </w:style>
  <w:style w:type="character" w:customStyle="1" w:styleId="1b">
    <w:name w:val="发布_1"/>
    <w:basedOn w:val="affd"/>
    <w:qFormat/>
    <w:rPr>
      <w:rFonts w:ascii="黑体" w:eastAsia="黑体"/>
      <w:spacing w:val="22"/>
      <w:w w:val="100"/>
      <w:position w:val="3"/>
      <w:sz w:val="28"/>
    </w:rPr>
  </w:style>
  <w:style w:type="paragraph" w:customStyle="1" w:styleId="GB0">
    <w:name w:val="发布部门GB"/>
    <w:next w:val="afffffffa"/>
    <w:qFormat/>
    <w:pPr>
      <w:spacing w:line="360" w:lineRule="exact"/>
      <w:jc w:val="center"/>
    </w:pPr>
    <w:rPr>
      <w:rFonts w:ascii="宋体"/>
      <w:b/>
      <w:sz w:val="36"/>
    </w:rPr>
  </w:style>
  <w:style w:type="paragraph" w:customStyle="1" w:styleId="afffffffb">
    <w:name w:val="发布日期"/>
    <w:qFormat/>
    <w:rPr>
      <w:rFonts w:ascii="黑体" w:eastAsia="黑体" w:hAnsi="黑体"/>
      <w:sz w:val="28"/>
    </w:rPr>
  </w:style>
  <w:style w:type="paragraph" w:customStyle="1" w:styleId="1c">
    <w:name w:val="封面标准号1"/>
    <w:qFormat/>
    <w:pPr>
      <w:widowControl w:val="0"/>
      <w:kinsoku w:val="0"/>
      <w:overflowPunct w:val="0"/>
      <w:autoSpaceDE w:val="0"/>
      <w:autoSpaceDN w:val="0"/>
      <w:spacing w:line="360" w:lineRule="exact"/>
      <w:jc w:val="right"/>
      <w:textAlignment w:val="center"/>
    </w:pPr>
    <w:rPr>
      <w:rFonts w:ascii="黑体" w:eastAsia="黑体"/>
      <w:sz w:val="28"/>
    </w:rPr>
  </w:style>
  <w:style w:type="paragraph" w:customStyle="1" w:styleId="2f5">
    <w:name w:val="封面标准号2"/>
    <w:basedOn w:val="1c"/>
    <w:qFormat/>
    <w:pPr>
      <w:adjustRightInd w:val="0"/>
      <w:spacing w:before="357" w:line="280" w:lineRule="exact"/>
    </w:pPr>
  </w:style>
  <w:style w:type="paragraph" w:customStyle="1" w:styleId="afffffffc">
    <w:name w:val="封面标准代替信息"/>
    <w:basedOn w:val="2f5"/>
    <w:qFormat/>
    <w:pPr>
      <w:spacing w:before="0" w:line="360" w:lineRule="exact"/>
    </w:pPr>
    <w:rPr>
      <w:rFonts w:hAnsi="黑体"/>
      <w:sz w:val="21"/>
    </w:rPr>
  </w:style>
  <w:style w:type="paragraph" w:customStyle="1" w:styleId="afffffffd">
    <w:name w:val="封面标准名称"/>
    <w:qFormat/>
    <w:pPr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ffffffe">
    <w:name w:val="封面标准文稿编辑信息"/>
    <w:qFormat/>
    <w:pPr>
      <w:spacing w:before="180" w:line="180" w:lineRule="exact"/>
      <w:jc w:val="center"/>
    </w:pPr>
    <w:rPr>
      <w:rFonts w:ascii="宋体"/>
      <w:sz w:val="21"/>
    </w:rPr>
  </w:style>
  <w:style w:type="paragraph" w:customStyle="1" w:styleId="affffffff">
    <w:name w:val="封面标准文稿类别"/>
    <w:qFormat/>
    <w:pPr>
      <w:spacing w:before="440" w:line="400" w:lineRule="exact"/>
      <w:jc w:val="center"/>
    </w:pPr>
    <w:rPr>
      <w:rFonts w:ascii="宋体"/>
      <w:sz w:val="24"/>
    </w:rPr>
  </w:style>
  <w:style w:type="paragraph" w:customStyle="1" w:styleId="affffffff0">
    <w:name w:val="封面标准英文名称"/>
    <w:qFormat/>
    <w:pPr>
      <w:widowControl w:val="0"/>
      <w:spacing w:before="330" w:line="400" w:lineRule="exact"/>
      <w:jc w:val="center"/>
    </w:pPr>
    <w:rPr>
      <w:rFonts w:ascii="黑体" w:eastAsia="黑体"/>
      <w:sz w:val="28"/>
    </w:rPr>
  </w:style>
  <w:style w:type="paragraph" w:customStyle="1" w:styleId="affffffff1">
    <w:name w:val="封面一致性程度标识"/>
    <w:qFormat/>
    <w:pPr>
      <w:spacing w:before="680" w:line="400" w:lineRule="exact"/>
      <w:jc w:val="center"/>
    </w:pPr>
    <w:rPr>
      <w:rFonts w:ascii="黑体" w:eastAsia="黑体" w:hAnsi="黑体"/>
      <w:sz w:val="28"/>
    </w:rPr>
  </w:style>
  <w:style w:type="paragraph" w:customStyle="1" w:styleId="affffffff2">
    <w:name w:val="封面正文"/>
    <w:qFormat/>
    <w:pPr>
      <w:jc w:val="both"/>
    </w:pPr>
  </w:style>
  <w:style w:type="paragraph" w:customStyle="1" w:styleId="afb">
    <w:name w:val="附录标识"/>
    <w:basedOn w:val="affc"/>
    <w:next w:val="affc"/>
    <w:qFormat/>
    <w:pPr>
      <w:keepNext/>
      <w:widowControl/>
      <w:numPr>
        <w:numId w:val="12"/>
      </w:numPr>
      <w:shd w:val="clear" w:color="FFFFFF" w:fill="FFFFFF"/>
      <w:tabs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8">
    <w:name w:val="附录表标题"/>
    <w:basedOn w:val="affc"/>
    <w:next w:val="affc"/>
    <w:qFormat/>
    <w:pPr>
      <w:numPr>
        <w:ilvl w:val="1"/>
        <w:numId w:val="13"/>
      </w:numPr>
      <w:spacing w:beforeLines="50" w:afterLines="50"/>
      <w:jc w:val="center"/>
    </w:pPr>
    <w:rPr>
      <w:rFonts w:ascii="黑体" w:eastAsia="黑体"/>
    </w:rPr>
  </w:style>
  <w:style w:type="paragraph" w:customStyle="1" w:styleId="afc">
    <w:name w:val="附录章标题"/>
    <w:next w:val="afffffffa"/>
    <w:qFormat/>
    <w:pPr>
      <w:numPr>
        <w:ilvl w:val="1"/>
        <w:numId w:val="12"/>
      </w:numPr>
      <w:wordWrap w:val="0"/>
      <w:overflowPunct w:val="0"/>
      <w:autoSpaceDE w:val="0"/>
      <w:spacing w:beforeLines="50" w:afterLines="50"/>
      <w:ind w:left="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d">
    <w:name w:val="附录一级条标题"/>
    <w:basedOn w:val="afc"/>
    <w:next w:val="afffffffa"/>
    <w:qFormat/>
    <w:pPr>
      <w:numPr>
        <w:ilvl w:val="2"/>
      </w:numPr>
      <w:autoSpaceDN w:val="0"/>
      <w:outlineLvl w:val="2"/>
    </w:pPr>
  </w:style>
  <w:style w:type="paragraph" w:customStyle="1" w:styleId="afe">
    <w:name w:val="附录二级条标题"/>
    <w:basedOn w:val="affc"/>
    <w:next w:val="afffffffa"/>
    <w:qFormat/>
    <w:pPr>
      <w:widowControl/>
      <w:numPr>
        <w:ilvl w:val="3"/>
        <w:numId w:val="12"/>
      </w:numPr>
      <w:wordWrap w:val="0"/>
      <w:overflowPunct w:val="0"/>
      <w:autoSpaceDE w:val="0"/>
      <w:autoSpaceDN w:val="0"/>
      <w:spacing w:beforeLines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f">
    <w:name w:val="附录三级条标题"/>
    <w:basedOn w:val="afe"/>
    <w:next w:val="afffffffa"/>
    <w:qFormat/>
    <w:pPr>
      <w:numPr>
        <w:ilvl w:val="4"/>
      </w:numPr>
      <w:outlineLvl w:val="4"/>
    </w:pPr>
  </w:style>
  <w:style w:type="paragraph" w:customStyle="1" w:styleId="aff0">
    <w:name w:val="附录四级条标题"/>
    <w:basedOn w:val="aff"/>
    <w:next w:val="afffffffa"/>
    <w:qFormat/>
    <w:pPr>
      <w:numPr>
        <w:ilvl w:val="5"/>
      </w:numPr>
      <w:outlineLvl w:val="5"/>
    </w:pPr>
  </w:style>
  <w:style w:type="paragraph" w:customStyle="1" w:styleId="ad">
    <w:name w:val="附录图标题"/>
    <w:basedOn w:val="affc"/>
    <w:next w:val="affc"/>
    <w:qFormat/>
    <w:pPr>
      <w:numPr>
        <w:ilvl w:val="1"/>
        <w:numId w:val="14"/>
      </w:numPr>
      <w:spacing w:beforeLines="50" w:afterLines="50"/>
      <w:jc w:val="center"/>
    </w:pPr>
    <w:rPr>
      <w:rFonts w:ascii="黑体" w:eastAsia="黑体"/>
    </w:rPr>
  </w:style>
  <w:style w:type="paragraph" w:customStyle="1" w:styleId="aff1">
    <w:name w:val="附录五级条标题"/>
    <w:basedOn w:val="aff0"/>
    <w:next w:val="afffffffa"/>
    <w:qFormat/>
    <w:pPr>
      <w:numPr>
        <w:ilvl w:val="6"/>
      </w:numPr>
      <w:outlineLvl w:val="6"/>
    </w:pPr>
  </w:style>
  <w:style w:type="character" w:customStyle="1" w:styleId="affffffff3">
    <w:name w:val="个人答复风格"/>
    <w:basedOn w:val="affd"/>
    <w:qFormat/>
    <w:rPr>
      <w:rFonts w:ascii="Arial" w:eastAsia="宋体" w:hAnsi="Arial" w:cs="Arial"/>
      <w:color w:val="auto"/>
      <w:sz w:val="20"/>
    </w:rPr>
  </w:style>
  <w:style w:type="character" w:customStyle="1" w:styleId="affffffff4">
    <w:name w:val="个人撰写风格"/>
    <w:basedOn w:val="affd"/>
    <w:qFormat/>
    <w:rPr>
      <w:rFonts w:ascii="Arial" w:eastAsia="宋体" w:hAnsi="Arial" w:cs="Arial"/>
      <w:color w:val="auto"/>
      <w:sz w:val="20"/>
    </w:rPr>
  </w:style>
  <w:style w:type="paragraph" w:customStyle="1" w:styleId="affb">
    <w:name w:val="列项——"/>
    <w:qFormat/>
    <w:pPr>
      <w:widowControl w:val="0"/>
      <w:numPr>
        <w:numId w:val="15"/>
      </w:numPr>
      <w:tabs>
        <w:tab w:val="clear" w:pos="1140"/>
        <w:tab w:val="left" w:pos="854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fffffff5">
    <w:name w:val="目次、标准名称标题"/>
    <w:basedOn w:val="afffffff8"/>
    <w:next w:val="afffffffa"/>
    <w:qFormat/>
    <w:pPr>
      <w:spacing w:line="460" w:lineRule="exact"/>
      <w:outlineLvl w:val="9"/>
    </w:pPr>
  </w:style>
  <w:style w:type="paragraph" w:customStyle="1" w:styleId="affffffff6">
    <w:name w:val="目次、索引正文"/>
    <w:qFormat/>
    <w:pPr>
      <w:spacing w:line="320" w:lineRule="exact"/>
      <w:jc w:val="both"/>
    </w:pPr>
    <w:rPr>
      <w:rFonts w:ascii="宋体"/>
      <w:sz w:val="21"/>
    </w:rPr>
  </w:style>
  <w:style w:type="paragraph" w:customStyle="1" w:styleId="affffffff7">
    <w:name w:val="其他标准称谓"/>
    <w:qFormat/>
    <w:pPr>
      <w:spacing w:line="0" w:lineRule="atLeast"/>
      <w:jc w:val="distribute"/>
    </w:pPr>
    <w:rPr>
      <w:rFonts w:ascii="黑体" w:eastAsia="黑体" w:hAnsi="宋体"/>
      <w:sz w:val="52"/>
    </w:rPr>
  </w:style>
  <w:style w:type="paragraph" w:customStyle="1" w:styleId="affffffff8">
    <w:name w:val="其他发布部门"/>
    <w:basedOn w:val="GB0"/>
    <w:qFormat/>
    <w:pPr>
      <w:framePr w:wrap="around" w:hAnchor="text" w:y="1"/>
      <w:spacing w:line="0" w:lineRule="atLeast"/>
    </w:pPr>
    <w:rPr>
      <w:rFonts w:ascii="黑体" w:eastAsia="黑体"/>
      <w:b w:val="0"/>
    </w:rPr>
  </w:style>
  <w:style w:type="paragraph" w:customStyle="1" w:styleId="a9">
    <w:name w:val="三级条标题"/>
    <w:basedOn w:val="a8"/>
    <w:next w:val="afffffffa"/>
    <w:qFormat/>
    <w:pPr>
      <w:numPr>
        <w:ilvl w:val="3"/>
      </w:numPr>
      <w:outlineLvl w:val="4"/>
    </w:pPr>
  </w:style>
  <w:style w:type="paragraph" w:customStyle="1" w:styleId="affffffff9">
    <w:name w:val="实施日期"/>
    <w:basedOn w:val="afffffffb"/>
    <w:qFormat/>
    <w:pPr>
      <w:jc w:val="right"/>
    </w:pPr>
  </w:style>
  <w:style w:type="paragraph" w:customStyle="1" w:styleId="a4">
    <w:name w:val="示例"/>
    <w:next w:val="affffffffa"/>
    <w:qFormat/>
    <w:pPr>
      <w:widowControl w:val="0"/>
      <w:numPr>
        <w:numId w:val="16"/>
      </w:numPr>
      <w:jc w:val="both"/>
    </w:pPr>
    <w:rPr>
      <w:rFonts w:ascii="宋体"/>
      <w:sz w:val="18"/>
      <w:szCs w:val="18"/>
    </w:rPr>
  </w:style>
  <w:style w:type="paragraph" w:customStyle="1" w:styleId="affffffffa">
    <w:name w:val="示例段"/>
    <w:basedOn w:val="afffffffa"/>
    <w:qFormat/>
    <w:pPr>
      <w:ind w:firstLine="420"/>
    </w:pPr>
    <w:rPr>
      <w:sz w:val="18"/>
    </w:rPr>
  </w:style>
  <w:style w:type="paragraph" w:customStyle="1" w:styleId="af3">
    <w:name w:val="数字编号列项（二级）"/>
    <w:qFormat/>
    <w:pPr>
      <w:numPr>
        <w:ilvl w:val="1"/>
        <w:numId w:val="17"/>
      </w:numPr>
      <w:jc w:val="both"/>
    </w:pPr>
    <w:rPr>
      <w:rFonts w:ascii="宋体"/>
      <w:sz w:val="21"/>
    </w:rPr>
  </w:style>
  <w:style w:type="paragraph" w:customStyle="1" w:styleId="aa">
    <w:name w:val="四级条标题"/>
    <w:basedOn w:val="a9"/>
    <w:next w:val="afffffffa"/>
    <w:qFormat/>
    <w:pPr>
      <w:numPr>
        <w:ilvl w:val="4"/>
      </w:numPr>
      <w:outlineLvl w:val="5"/>
    </w:pPr>
  </w:style>
  <w:style w:type="paragraph" w:customStyle="1" w:styleId="af6">
    <w:name w:val="条文脚注"/>
    <w:basedOn w:val="afffffb"/>
    <w:link w:val="Char"/>
    <w:qFormat/>
    <w:pPr>
      <w:numPr>
        <w:numId w:val="18"/>
      </w:numPr>
      <w:ind w:firstLineChars="0" w:firstLine="0"/>
      <w:jc w:val="both"/>
    </w:pPr>
    <w:rPr>
      <w:rFonts w:ascii="宋体"/>
    </w:rPr>
  </w:style>
  <w:style w:type="paragraph" w:customStyle="1" w:styleId="affffffffb">
    <w:name w:val="图表脚注"/>
    <w:next w:val="afffffffa"/>
    <w:qFormat/>
    <w:pPr>
      <w:ind w:leftChars="200" w:left="300" w:hangingChars="100" w:hanging="100"/>
      <w:jc w:val="both"/>
    </w:pPr>
    <w:rPr>
      <w:rFonts w:ascii="宋体"/>
      <w:sz w:val="18"/>
    </w:rPr>
  </w:style>
  <w:style w:type="paragraph" w:customStyle="1" w:styleId="affffffffc">
    <w:name w:val="文献分类号"/>
    <w:qFormat/>
    <w:pPr>
      <w:framePr w:hSpace="180" w:vSpace="180" w:wrap="around" w:hAnchor="margin" w:y="1" w:anchorLock="1"/>
      <w:widowControl w:val="0"/>
      <w:textAlignment w:val="center"/>
    </w:pPr>
    <w:rPr>
      <w:rFonts w:eastAsia="黑体"/>
      <w:sz w:val="21"/>
    </w:rPr>
  </w:style>
  <w:style w:type="paragraph" w:customStyle="1" w:styleId="affffffffd">
    <w:name w:val="无标题条"/>
    <w:next w:val="afffffffa"/>
    <w:qFormat/>
    <w:pPr>
      <w:jc w:val="both"/>
    </w:pPr>
    <w:rPr>
      <w:sz w:val="21"/>
    </w:rPr>
  </w:style>
  <w:style w:type="paragraph" w:customStyle="1" w:styleId="ab">
    <w:name w:val="五级条标题"/>
    <w:basedOn w:val="aa"/>
    <w:next w:val="afffffffa"/>
    <w:qFormat/>
    <w:pPr>
      <w:numPr>
        <w:ilvl w:val="5"/>
      </w:numPr>
      <w:outlineLvl w:val="6"/>
    </w:pPr>
  </w:style>
  <w:style w:type="paragraph" w:customStyle="1" w:styleId="a2">
    <w:name w:val="正文表标题"/>
    <w:next w:val="afffffffa"/>
    <w:qFormat/>
    <w:pPr>
      <w:numPr>
        <w:ilvl w:val="1"/>
        <w:numId w:val="19"/>
      </w:numPr>
      <w:tabs>
        <w:tab w:val="left" w:pos="360"/>
      </w:tabs>
      <w:spacing w:beforeLines="50" w:afterLines="50"/>
      <w:jc w:val="center"/>
    </w:pPr>
    <w:rPr>
      <w:rFonts w:ascii="黑体" w:eastAsia="黑体"/>
      <w:sz w:val="21"/>
      <w:szCs w:val="21"/>
    </w:rPr>
  </w:style>
  <w:style w:type="paragraph" w:customStyle="1" w:styleId="af5">
    <w:name w:val="正文图标题"/>
    <w:basedOn w:val="a2"/>
    <w:next w:val="afffffffa"/>
    <w:qFormat/>
    <w:pPr>
      <w:numPr>
        <w:ilvl w:val="0"/>
        <w:numId w:val="20"/>
      </w:numPr>
      <w:tabs>
        <w:tab w:val="clear" w:pos="360"/>
      </w:tabs>
    </w:pPr>
  </w:style>
  <w:style w:type="paragraph" w:customStyle="1" w:styleId="aff2">
    <w:name w:val="注："/>
    <w:next w:val="affc"/>
    <w:qFormat/>
    <w:pPr>
      <w:widowControl w:val="0"/>
      <w:numPr>
        <w:numId w:val="21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1">
    <w:name w:val="注×："/>
    <w:qFormat/>
    <w:pPr>
      <w:widowControl w:val="0"/>
      <w:numPr>
        <w:numId w:val="22"/>
      </w:numPr>
      <w:autoSpaceDE w:val="0"/>
      <w:autoSpaceDN w:val="0"/>
      <w:jc w:val="both"/>
    </w:pPr>
    <w:rPr>
      <w:rFonts w:ascii="黑体" w:eastAsiaTheme="minorEastAsia"/>
      <w:sz w:val="18"/>
      <w:szCs w:val="18"/>
    </w:rPr>
  </w:style>
  <w:style w:type="paragraph" w:customStyle="1" w:styleId="af2">
    <w:name w:val="字母编号列项（一级）"/>
    <w:qFormat/>
    <w:pPr>
      <w:numPr>
        <w:numId w:val="17"/>
      </w:numPr>
      <w:jc w:val="both"/>
    </w:pPr>
    <w:rPr>
      <w:rFonts w:ascii="宋体"/>
      <w:sz w:val="21"/>
    </w:rPr>
  </w:style>
  <w:style w:type="paragraph" w:customStyle="1" w:styleId="af0">
    <w:name w:val="引言一级条标题"/>
    <w:basedOn w:val="affc"/>
    <w:next w:val="afffffffa"/>
    <w:qFormat/>
    <w:pPr>
      <w:widowControl/>
      <w:numPr>
        <w:numId w:val="23"/>
      </w:numPr>
      <w:tabs>
        <w:tab w:val="clear" w:pos="360"/>
      </w:tabs>
      <w:spacing w:beforeLines="50" w:afterLines="50"/>
    </w:pPr>
    <w:rPr>
      <w:rFonts w:eastAsia="黑体"/>
    </w:rPr>
  </w:style>
  <w:style w:type="paragraph" w:customStyle="1" w:styleId="af4">
    <w:name w:val="示例×："/>
    <w:basedOn w:val="affc"/>
    <w:next w:val="affffffffa"/>
    <w:qFormat/>
    <w:pPr>
      <w:widowControl/>
      <w:numPr>
        <w:numId w:val="24"/>
      </w:numPr>
    </w:pPr>
    <w:rPr>
      <w:rFonts w:ascii="宋体"/>
      <w:kern w:val="0"/>
      <w:sz w:val="18"/>
      <w:szCs w:val="18"/>
    </w:rPr>
  </w:style>
  <w:style w:type="paragraph" w:customStyle="1" w:styleId="aff3">
    <w:name w:val="工程建设章标题"/>
    <w:next w:val="afffffffa"/>
    <w:qFormat/>
    <w:pPr>
      <w:numPr>
        <w:ilvl w:val="1"/>
        <w:numId w:val="25"/>
      </w:numPr>
      <w:spacing w:before="640" w:after="560" w:line="480" w:lineRule="exact"/>
      <w:jc w:val="center"/>
      <w:outlineLvl w:val="1"/>
    </w:pPr>
    <w:rPr>
      <w:rFonts w:ascii="黑体" w:eastAsia="黑体"/>
      <w:b/>
      <w:sz w:val="28"/>
    </w:rPr>
  </w:style>
  <w:style w:type="paragraph" w:customStyle="1" w:styleId="aff4">
    <w:name w:val="工程建设节标题"/>
    <w:basedOn w:val="aff3"/>
    <w:next w:val="afffffffa"/>
    <w:qFormat/>
    <w:pPr>
      <w:numPr>
        <w:ilvl w:val="2"/>
      </w:numPr>
      <w:spacing w:before="400" w:after="400" w:line="240" w:lineRule="auto"/>
      <w:outlineLvl w:val="2"/>
    </w:pPr>
    <w:rPr>
      <w:sz w:val="21"/>
    </w:rPr>
  </w:style>
  <w:style w:type="paragraph" w:customStyle="1" w:styleId="aff5">
    <w:name w:val="工程建设条标题"/>
    <w:basedOn w:val="aff4"/>
    <w:next w:val="afffffffa"/>
    <w:qFormat/>
    <w:pPr>
      <w:numPr>
        <w:ilvl w:val="3"/>
      </w:numPr>
      <w:spacing w:before="0" w:after="0"/>
      <w:jc w:val="left"/>
      <w:outlineLvl w:val="3"/>
    </w:pPr>
    <w:rPr>
      <w:b w:val="0"/>
    </w:rPr>
  </w:style>
  <w:style w:type="paragraph" w:customStyle="1" w:styleId="aff6">
    <w:name w:val="工程建设表标题"/>
    <w:basedOn w:val="aff5"/>
    <w:qFormat/>
    <w:pPr>
      <w:numPr>
        <w:ilvl w:val="4"/>
      </w:numPr>
      <w:jc w:val="center"/>
      <w:outlineLvl w:val="4"/>
    </w:pPr>
  </w:style>
  <w:style w:type="paragraph" w:customStyle="1" w:styleId="aff7">
    <w:name w:val="工程建设图标题"/>
    <w:basedOn w:val="aff5"/>
    <w:qFormat/>
    <w:pPr>
      <w:numPr>
        <w:ilvl w:val="5"/>
      </w:numPr>
      <w:jc w:val="center"/>
      <w:outlineLvl w:val="5"/>
    </w:pPr>
  </w:style>
  <w:style w:type="paragraph" w:customStyle="1" w:styleId="aff8">
    <w:name w:val="工程建设公式标题"/>
    <w:basedOn w:val="aff5"/>
    <w:qFormat/>
    <w:pPr>
      <w:numPr>
        <w:ilvl w:val="6"/>
      </w:numPr>
      <w:jc w:val="center"/>
      <w:outlineLvl w:val="6"/>
    </w:pPr>
  </w:style>
  <w:style w:type="paragraph" w:customStyle="1" w:styleId="affa">
    <w:name w:val="工程建设无节条标题"/>
    <w:basedOn w:val="affc"/>
    <w:next w:val="afffffffa"/>
    <w:qFormat/>
    <w:pPr>
      <w:numPr>
        <w:ilvl w:val="8"/>
        <w:numId w:val="25"/>
      </w:numPr>
      <w:tabs>
        <w:tab w:val="clear" w:pos="720"/>
      </w:tabs>
      <w:outlineLvl w:val="3"/>
    </w:pPr>
  </w:style>
  <w:style w:type="paragraph" w:customStyle="1" w:styleId="aff9">
    <w:name w:val="工程建设款标题"/>
    <w:basedOn w:val="aff5"/>
    <w:qFormat/>
    <w:pPr>
      <w:numPr>
        <w:ilvl w:val="7"/>
      </w:numPr>
      <w:outlineLvl w:val="9"/>
    </w:pPr>
  </w:style>
  <w:style w:type="paragraph" w:customStyle="1" w:styleId="affffffffe">
    <w:name w:val="名称"/>
    <w:basedOn w:val="afffffff8"/>
    <w:next w:val="afffffffa"/>
    <w:qFormat/>
    <w:pPr>
      <w:spacing w:line="460" w:lineRule="exact"/>
      <w:outlineLvl w:val="9"/>
    </w:pPr>
  </w:style>
  <w:style w:type="paragraph" w:customStyle="1" w:styleId="a3">
    <w:name w:val="正文表标题续表"/>
    <w:basedOn w:val="a2"/>
    <w:next w:val="afffffffa"/>
    <w:qFormat/>
    <w:pPr>
      <w:numPr>
        <w:ilvl w:val="2"/>
      </w:numPr>
    </w:pPr>
  </w:style>
  <w:style w:type="paragraph" w:customStyle="1" w:styleId="af9">
    <w:name w:val="附录表标题续表"/>
    <w:basedOn w:val="af8"/>
    <w:next w:val="afffffffa"/>
    <w:qFormat/>
    <w:pPr>
      <w:numPr>
        <w:ilvl w:val="2"/>
      </w:numPr>
    </w:pPr>
  </w:style>
  <w:style w:type="paragraph" w:customStyle="1" w:styleId="afffffffff">
    <w:name w:val="术语定义二级条标题"/>
    <w:basedOn w:val="a8"/>
    <w:next w:val="afffffffa"/>
    <w:qFormat/>
    <w:pPr>
      <w:spacing w:beforeLines="0" w:afterLines="0"/>
      <w:outlineLvl w:val="9"/>
    </w:pPr>
  </w:style>
  <w:style w:type="paragraph" w:customStyle="1" w:styleId="afffffffff0">
    <w:name w:val="术语定义三级条标题"/>
    <w:basedOn w:val="a9"/>
    <w:next w:val="afffffffa"/>
    <w:qFormat/>
    <w:pPr>
      <w:spacing w:beforeLines="0" w:afterLines="0"/>
      <w:outlineLvl w:val="9"/>
    </w:pPr>
  </w:style>
  <w:style w:type="paragraph" w:customStyle="1" w:styleId="afffffffff1">
    <w:name w:val="式中"/>
    <w:qFormat/>
    <w:pPr>
      <w:ind w:leftChars="200" w:left="200"/>
    </w:pPr>
    <w:rPr>
      <w:rFonts w:ascii="宋体"/>
      <w:sz w:val="21"/>
    </w:rPr>
  </w:style>
  <w:style w:type="paragraph" w:customStyle="1" w:styleId="afffffffff2">
    <w:name w:val="术语定义四级条标题"/>
    <w:basedOn w:val="aa"/>
    <w:next w:val="afffffffa"/>
    <w:qFormat/>
    <w:pPr>
      <w:spacing w:beforeLines="0" w:afterLines="0"/>
      <w:outlineLvl w:val="9"/>
    </w:pPr>
  </w:style>
  <w:style w:type="paragraph" w:customStyle="1" w:styleId="afffffffff3">
    <w:name w:val="术语定义五级条标题"/>
    <w:basedOn w:val="ab"/>
    <w:next w:val="afffffffa"/>
    <w:qFormat/>
    <w:pPr>
      <w:spacing w:beforeLines="0" w:afterLines="0"/>
      <w:outlineLvl w:val="9"/>
    </w:pPr>
  </w:style>
  <w:style w:type="paragraph" w:customStyle="1" w:styleId="afffffffff4">
    <w:name w:val="术语定义一级条标题"/>
    <w:basedOn w:val="a7"/>
    <w:next w:val="afffffffa"/>
    <w:qFormat/>
    <w:pPr>
      <w:spacing w:beforeLines="0" w:afterLines="0"/>
      <w:outlineLvl w:val="9"/>
    </w:pPr>
  </w:style>
  <w:style w:type="paragraph" w:customStyle="1" w:styleId="afffffffff5">
    <w:name w:val="条文说明"/>
    <w:basedOn w:val="affffffffe"/>
    <w:qFormat/>
  </w:style>
  <w:style w:type="paragraph" w:customStyle="1" w:styleId="a5">
    <w:name w:val="列项·"/>
    <w:qFormat/>
    <w:pPr>
      <w:numPr>
        <w:numId w:val="26"/>
      </w:numPr>
      <w:tabs>
        <w:tab w:val="left" w:pos="840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ffffffff6">
    <w:name w:val="二级无标题条"/>
    <w:basedOn w:val="a8"/>
    <w:qFormat/>
    <w:pPr>
      <w:spacing w:beforeLines="0" w:afterLines="0"/>
      <w:outlineLvl w:val="9"/>
    </w:pPr>
    <w:rPr>
      <w:rFonts w:eastAsiaTheme="majorEastAsia"/>
    </w:rPr>
  </w:style>
  <w:style w:type="paragraph" w:customStyle="1" w:styleId="afffffffff7">
    <w:name w:val="三级无标题条"/>
    <w:basedOn w:val="a9"/>
    <w:qFormat/>
    <w:pPr>
      <w:spacing w:beforeLines="0" w:afterLines="0"/>
      <w:outlineLvl w:val="9"/>
    </w:pPr>
    <w:rPr>
      <w:rFonts w:eastAsiaTheme="majorEastAsia"/>
    </w:rPr>
  </w:style>
  <w:style w:type="paragraph" w:customStyle="1" w:styleId="afffffffff8">
    <w:name w:val="四级无标题条"/>
    <w:basedOn w:val="aa"/>
    <w:qFormat/>
    <w:pPr>
      <w:spacing w:beforeLines="0" w:afterLines="0"/>
      <w:outlineLvl w:val="9"/>
    </w:pPr>
    <w:rPr>
      <w:rFonts w:eastAsiaTheme="majorEastAsia"/>
    </w:rPr>
  </w:style>
  <w:style w:type="paragraph" w:customStyle="1" w:styleId="afffffffff9">
    <w:name w:val="五级无标题条"/>
    <w:basedOn w:val="ab"/>
    <w:qFormat/>
    <w:pPr>
      <w:spacing w:beforeLines="0" w:afterLines="0"/>
      <w:outlineLvl w:val="9"/>
    </w:pPr>
    <w:rPr>
      <w:rFonts w:eastAsiaTheme="majorEastAsia"/>
    </w:rPr>
  </w:style>
  <w:style w:type="paragraph" w:customStyle="1" w:styleId="afffffffffa">
    <w:name w:val="一级无标题条"/>
    <w:basedOn w:val="a7"/>
    <w:qFormat/>
    <w:pPr>
      <w:spacing w:beforeLines="0" w:afterLines="0"/>
      <w:outlineLvl w:val="9"/>
    </w:pPr>
    <w:rPr>
      <w:rFonts w:eastAsiaTheme="majorEastAsia"/>
    </w:rPr>
  </w:style>
  <w:style w:type="character" w:customStyle="1" w:styleId="Char">
    <w:name w:val="条文脚注 Char"/>
    <w:basedOn w:val="affff4"/>
    <w:link w:val="af6"/>
    <w:qFormat/>
    <w:rPr>
      <w:rFonts w:ascii="宋体"/>
      <w:kern w:val="2"/>
      <w:sz w:val="18"/>
      <w:szCs w:val="18"/>
    </w:rPr>
  </w:style>
  <w:style w:type="character" w:customStyle="1" w:styleId="affff4">
    <w:name w:val="正文文本 字符"/>
    <w:basedOn w:val="affd"/>
    <w:link w:val="affff3"/>
    <w:uiPriority w:val="99"/>
    <w:semiHidden/>
    <w:qFormat/>
    <w:rPr>
      <w:kern w:val="2"/>
      <w:sz w:val="21"/>
      <w:szCs w:val="24"/>
    </w:rPr>
  </w:style>
  <w:style w:type="paragraph" w:customStyle="1" w:styleId="ICS">
    <w:name w:val="ICS"/>
    <w:basedOn w:val="affffffff2"/>
    <w:qFormat/>
    <w:pPr>
      <w:jc w:val="left"/>
    </w:pPr>
    <w:rPr>
      <w:rFonts w:ascii="黑体" w:eastAsia="黑体"/>
      <w:sz w:val="21"/>
    </w:rPr>
  </w:style>
  <w:style w:type="paragraph" w:customStyle="1" w:styleId="HB0">
    <w:name w:val="标准称谓HB"/>
    <w:next w:val="affc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eastAsia="黑体" w:hAnsi="Britannic Bold"/>
      <w:bCs/>
      <w:w w:val="135"/>
      <w:sz w:val="44"/>
    </w:rPr>
  </w:style>
  <w:style w:type="paragraph" w:customStyle="1" w:styleId="afffffffffb">
    <w:name w:val="发布"/>
    <w:basedOn w:val="affff3"/>
    <w:qFormat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DB">
    <w:name w:val="标准称谓DB"/>
    <w:next w:val="affc"/>
    <w:link w:val="DBChar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eastAsia="黑体" w:hAnsi="Britannic Bold"/>
      <w:bCs/>
      <w:w w:val="135"/>
      <w:sz w:val="44"/>
    </w:rPr>
  </w:style>
  <w:style w:type="character" w:customStyle="1" w:styleId="DBChar">
    <w:name w:val="标准称谓DB Char"/>
    <w:basedOn w:val="affd"/>
    <w:link w:val="DB"/>
    <w:qFormat/>
    <w:rPr>
      <w:rFonts w:ascii="Britannic Bold" w:eastAsia="黑体" w:hAnsi="Britannic Bold"/>
      <w:bCs/>
      <w:w w:val="135"/>
      <w:sz w:val="44"/>
    </w:rPr>
  </w:style>
  <w:style w:type="paragraph" w:customStyle="1" w:styleId="QB">
    <w:name w:val="标准称谓QB"/>
    <w:next w:val="affc"/>
    <w:link w:val="QBChar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Arial Black" w:eastAsia="黑体" w:hAnsi="Arial Black"/>
      <w:bCs/>
      <w:w w:val="135"/>
      <w:sz w:val="44"/>
    </w:rPr>
  </w:style>
  <w:style w:type="character" w:customStyle="1" w:styleId="QBChar">
    <w:name w:val="标准称谓QB Char"/>
    <w:basedOn w:val="affd"/>
    <w:link w:val="QB"/>
    <w:qFormat/>
    <w:rPr>
      <w:rFonts w:ascii="Arial Black" w:eastAsia="黑体" w:hAnsi="Arial Black"/>
      <w:bCs/>
      <w:w w:val="135"/>
      <w:sz w:val="44"/>
    </w:rPr>
  </w:style>
  <w:style w:type="paragraph" w:customStyle="1" w:styleId="HB1">
    <w:name w:val="发布部门HB"/>
    <w:next w:val="affc"/>
    <w:qFormat/>
    <w:pPr>
      <w:spacing w:line="360" w:lineRule="exact"/>
      <w:jc w:val="center"/>
    </w:pPr>
    <w:rPr>
      <w:rFonts w:ascii="宋体"/>
      <w:b/>
      <w:sz w:val="36"/>
    </w:rPr>
  </w:style>
  <w:style w:type="paragraph" w:customStyle="1" w:styleId="DB0">
    <w:name w:val="发布部门DB"/>
    <w:next w:val="affc"/>
    <w:qFormat/>
    <w:pPr>
      <w:spacing w:line="360" w:lineRule="exact"/>
      <w:jc w:val="center"/>
    </w:pPr>
    <w:rPr>
      <w:rFonts w:ascii="宋体"/>
      <w:b/>
      <w:sz w:val="36"/>
    </w:rPr>
  </w:style>
  <w:style w:type="paragraph" w:customStyle="1" w:styleId="QB0">
    <w:name w:val="发布部门QB"/>
    <w:next w:val="affc"/>
    <w:qFormat/>
    <w:pPr>
      <w:snapToGrid w:val="0"/>
      <w:jc w:val="center"/>
    </w:pPr>
    <w:rPr>
      <w:rFonts w:ascii="宋体"/>
      <w:b/>
      <w:sz w:val="36"/>
    </w:rPr>
  </w:style>
  <w:style w:type="paragraph" w:customStyle="1" w:styleId="DB1">
    <w:name w:val="标准标志DB"/>
    <w:next w:val="affc"/>
    <w:qFormat/>
    <w:pPr>
      <w:shd w:val="solid" w:color="FFFFFF" w:fill="FFFFFF"/>
      <w:spacing w:line="0" w:lineRule="atLeast"/>
      <w:jc w:val="right"/>
    </w:pPr>
    <w:rPr>
      <w:rFonts w:eastAsia="Times New Roman" w:hAnsi="Britannic Bold"/>
      <w:b/>
      <w:w w:val="110"/>
      <w:kern w:val="2"/>
      <w:sz w:val="96"/>
    </w:rPr>
  </w:style>
  <w:style w:type="paragraph" w:customStyle="1" w:styleId="QB1">
    <w:name w:val="标准标志QB"/>
    <w:next w:val="affc"/>
    <w:qFormat/>
    <w:pPr>
      <w:shd w:val="solid" w:color="FFFFFF" w:fill="FFFFFF"/>
      <w:spacing w:line="0" w:lineRule="atLeast"/>
      <w:jc w:val="right"/>
    </w:pPr>
    <w:rPr>
      <w:rFonts w:ascii="Arial Black" w:eastAsia="Times New Roman" w:hAnsi="Britannic Bold"/>
      <w:b/>
      <w:w w:val="110"/>
      <w:kern w:val="2"/>
      <w:sz w:val="113"/>
    </w:rPr>
  </w:style>
  <w:style w:type="paragraph" w:customStyle="1" w:styleId="GB1">
    <w:name w:val="标准标志GB"/>
    <w:next w:val="affc"/>
    <w:qFormat/>
    <w:pPr>
      <w:shd w:val="solid" w:color="FFFFFF" w:fill="FFFFFF"/>
      <w:spacing w:line="0" w:lineRule="atLeast"/>
      <w:jc w:val="right"/>
    </w:pPr>
    <w:rPr>
      <w:rFonts w:ascii="Britannic Bold" w:eastAsia="Britannic Bold" w:hAnsi="Britannic Bold"/>
      <w:b/>
      <w:w w:val="110"/>
      <w:kern w:val="2"/>
      <w:sz w:val="160"/>
    </w:rPr>
  </w:style>
  <w:style w:type="paragraph" w:customStyle="1" w:styleId="af1">
    <w:name w:val="引言二级条标题"/>
    <w:basedOn w:val="af0"/>
    <w:next w:val="afffffffa"/>
    <w:qFormat/>
    <w:pPr>
      <w:numPr>
        <w:ilvl w:val="1"/>
      </w:numPr>
      <w:spacing w:before="156" w:after="156"/>
    </w:pPr>
    <w:rPr>
      <w:rFonts w:ascii="黑体"/>
    </w:rPr>
  </w:style>
  <w:style w:type="paragraph" w:customStyle="1" w:styleId="X">
    <w:name w:val="示例X"/>
    <w:basedOn w:val="afffffffa"/>
    <w:next w:val="affffffffa"/>
    <w:qFormat/>
    <w:rPr>
      <w:sz w:val="18"/>
    </w:rPr>
  </w:style>
  <w:style w:type="paragraph" w:customStyle="1" w:styleId="af7">
    <w:name w:val="附录表标号"/>
    <w:basedOn w:val="affc"/>
    <w:next w:val="afffffffa"/>
    <w:qFormat/>
    <w:pPr>
      <w:numPr>
        <w:numId w:val="13"/>
      </w:numPr>
      <w:snapToGrid w:val="0"/>
      <w:spacing w:line="14" w:lineRule="exact"/>
      <w:jc w:val="center"/>
    </w:pPr>
    <w:rPr>
      <w:color w:val="FFFFFF"/>
    </w:rPr>
  </w:style>
  <w:style w:type="paragraph" w:customStyle="1" w:styleId="ac">
    <w:name w:val="附录图标号"/>
    <w:basedOn w:val="affc"/>
    <w:next w:val="afffffffa"/>
    <w:qFormat/>
    <w:pPr>
      <w:numPr>
        <w:numId w:val="14"/>
      </w:numPr>
      <w:snapToGrid w:val="0"/>
      <w:spacing w:line="14" w:lineRule="exact"/>
      <w:jc w:val="center"/>
    </w:pPr>
    <w:rPr>
      <w:color w:val="FFFFFF"/>
    </w:rPr>
  </w:style>
  <w:style w:type="paragraph" w:customStyle="1" w:styleId="afffffffffc">
    <w:name w:val="重要提示"/>
    <w:basedOn w:val="afffffffa"/>
    <w:next w:val="afffffffa"/>
    <w:qFormat/>
    <w:rPr>
      <w:rFonts w:eastAsia="黑体"/>
    </w:rPr>
  </w:style>
  <w:style w:type="paragraph" w:customStyle="1" w:styleId="afffffffffd">
    <w:name w:val="公式编号制表符"/>
    <w:basedOn w:val="affc"/>
    <w:next w:val="affc"/>
    <w:qFormat/>
    <w:pPr>
      <w:widowControl/>
      <w:tabs>
        <w:tab w:val="center" w:pos="4679"/>
        <w:tab w:val="right" w:leader="dot" w:pos="9299"/>
      </w:tabs>
      <w:autoSpaceDE w:val="0"/>
      <w:autoSpaceDN w:val="0"/>
      <w:textAlignment w:val="center"/>
    </w:pPr>
    <w:rPr>
      <w:rFonts w:ascii="宋体"/>
      <w:kern w:val="0"/>
      <w:szCs w:val="20"/>
    </w:rPr>
  </w:style>
  <w:style w:type="paragraph" w:customStyle="1" w:styleId="TOC1">
    <w:name w:val="TOC 标题1"/>
    <w:basedOn w:val="1"/>
    <w:next w:val="affc"/>
    <w:uiPriority w:val="39"/>
    <w:semiHidden/>
    <w:unhideWhenUsed/>
    <w:qFormat/>
    <w:pPr>
      <w:outlineLvl w:val="9"/>
    </w:pPr>
  </w:style>
  <w:style w:type="character" w:customStyle="1" w:styleId="1d">
    <w:name w:val="不明显参考1"/>
    <w:basedOn w:val="affd"/>
    <w:uiPriority w:val="31"/>
    <w:qFormat/>
    <w:rPr>
      <w:smallCaps/>
      <w:color w:val="5A5A5A" w:themeColor="text1" w:themeTint="A5"/>
    </w:rPr>
  </w:style>
  <w:style w:type="character" w:customStyle="1" w:styleId="1e">
    <w:name w:val="不明显强调1"/>
    <w:basedOn w:val="affd"/>
    <w:uiPriority w:val="19"/>
    <w:qFormat/>
    <w:rPr>
      <w:i/>
      <w:iCs/>
      <w:color w:val="404040" w:themeColor="text1" w:themeTint="BF"/>
    </w:rPr>
  </w:style>
  <w:style w:type="table" w:customStyle="1" w:styleId="1f">
    <w:name w:val="彩色底纹1"/>
    <w:basedOn w:val="affe"/>
    <w:uiPriority w:val="71"/>
    <w:semiHidden/>
    <w:unhideWhenUsed/>
    <w:qFormat/>
    <w:rPr>
      <w:color w:val="000000" w:themeColor="text1"/>
    </w:rPr>
    <w:tblPr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f0">
    <w:name w:val="彩色列表1"/>
    <w:basedOn w:val="affe"/>
    <w:uiPriority w:val="72"/>
    <w:semiHidden/>
    <w:unhideWhenUsed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f1">
    <w:name w:val="彩色网格1"/>
    <w:basedOn w:val="affe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character" w:customStyle="1" w:styleId="affff0">
    <w:name w:val="称呼 字符"/>
    <w:basedOn w:val="affd"/>
    <w:link w:val="affff"/>
    <w:uiPriority w:val="99"/>
    <w:semiHidden/>
    <w:qFormat/>
    <w:rPr>
      <w:kern w:val="2"/>
      <w:sz w:val="21"/>
      <w:szCs w:val="24"/>
    </w:rPr>
  </w:style>
  <w:style w:type="character" w:customStyle="1" w:styleId="affffa">
    <w:name w:val="纯文本 字符"/>
    <w:basedOn w:val="affd"/>
    <w:link w:val="affff9"/>
    <w:uiPriority w:val="99"/>
    <w:semiHidden/>
    <w:qFormat/>
    <w:rPr>
      <w:rFonts w:ascii="宋体" w:hAnsi="Courier New" w:cs="Courier New"/>
      <w:kern w:val="2"/>
      <w:sz w:val="21"/>
      <w:szCs w:val="21"/>
    </w:rPr>
  </w:style>
  <w:style w:type="character" w:customStyle="1" w:styleId="afff6">
    <w:name w:val="电子邮件签名 字符"/>
    <w:basedOn w:val="affd"/>
    <w:link w:val="afff5"/>
    <w:uiPriority w:val="99"/>
    <w:semiHidden/>
    <w:qFormat/>
    <w:rPr>
      <w:kern w:val="2"/>
      <w:sz w:val="21"/>
      <w:szCs w:val="24"/>
    </w:rPr>
  </w:style>
  <w:style w:type="character" w:customStyle="1" w:styleId="afffff9">
    <w:name w:val="副标题 字符"/>
    <w:basedOn w:val="affd"/>
    <w:link w:val="afffff8"/>
    <w:uiPriority w:val="11"/>
    <w:qFormat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afff1">
    <w:name w:val="宏文本 字符"/>
    <w:basedOn w:val="affd"/>
    <w:link w:val="afff0"/>
    <w:uiPriority w:val="99"/>
    <w:semiHidden/>
    <w:qFormat/>
    <w:rPr>
      <w:rFonts w:ascii="Courier New" w:hAnsi="Courier New" w:cs="Courier New"/>
      <w:kern w:val="2"/>
      <w:sz w:val="24"/>
      <w:szCs w:val="24"/>
    </w:rPr>
  </w:style>
  <w:style w:type="character" w:customStyle="1" w:styleId="affff2">
    <w:name w:val="结束语 字符"/>
    <w:basedOn w:val="affd"/>
    <w:link w:val="affff1"/>
    <w:uiPriority w:val="99"/>
    <w:semiHidden/>
    <w:qFormat/>
    <w:rPr>
      <w:kern w:val="2"/>
      <w:sz w:val="21"/>
      <w:szCs w:val="24"/>
    </w:rPr>
  </w:style>
  <w:style w:type="paragraph" w:styleId="afffffffffe">
    <w:name w:val="List Paragraph"/>
    <w:basedOn w:val="affc"/>
    <w:uiPriority w:val="34"/>
    <w:qFormat/>
    <w:pPr>
      <w:ind w:firstLineChars="200" w:firstLine="420"/>
    </w:pPr>
  </w:style>
  <w:style w:type="character" w:customStyle="1" w:styleId="1f2">
    <w:name w:val="明显参考1"/>
    <w:basedOn w:val="affd"/>
    <w:uiPriority w:val="32"/>
    <w:qFormat/>
    <w:rPr>
      <w:b/>
      <w:bCs/>
      <w:smallCaps/>
      <w:color w:val="5B9BD5" w:themeColor="accent1"/>
      <w:spacing w:val="5"/>
    </w:rPr>
  </w:style>
  <w:style w:type="character" w:customStyle="1" w:styleId="1f3">
    <w:name w:val="明显强调1"/>
    <w:basedOn w:val="affd"/>
    <w:uiPriority w:val="21"/>
    <w:qFormat/>
    <w:rPr>
      <w:i/>
      <w:iCs/>
      <w:color w:val="5B9BD5" w:themeColor="accent1"/>
    </w:rPr>
  </w:style>
  <w:style w:type="paragraph" w:styleId="affffffffff">
    <w:name w:val="Intense Quote"/>
    <w:basedOn w:val="affc"/>
    <w:next w:val="affc"/>
    <w:link w:val="affffffffff0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fffffffff0">
    <w:name w:val="明显引用 字符"/>
    <w:basedOn w:val="affd"/>
    <w:link w:val="affffffffff"/>
    <w:uiPriority w:val="30"/>
    <w:qFormat/>
    <w:rPr>
      <w:i/>
      <w:iCs/>
      <w:color w:val="5B9BD5" w:themeColor="accent1"/>
      <w:kern w:val="2"/>
      <w:sz w:val="21"/>
      <w:szCs w:val="24"/>
    </w:rPr>
  </w:style>
  <w:style w:type="character" w:customStyle="1" w:styleId="afffff0">
    <w:name w:val="批注框文本 字符"/>
    <w:basedOn w:val="affd"/>
    <w:link w:val="afffff"/>
    <w:uiPriority w:val="99"/>
    <w:semiHidden/>
    <w:qFormat/>
    <w:rPr>
      <w:kern w:val="2"/>
      <w:sz w:val="18"/>
      <w:szCs w:val="18"/>
    </w:rPr>
  </w:style>
  <w:style w:type="character" w:customStyle="1" w:styleId="afffe">
    <w:name w:val="批注文字 字符"/>
    <w:basedOn w:val="affd"/>
    <w:link w:val="afffd"/>
    <w:uiPriority w:val="99"/>
    <w:semiHidden/>
    <w:qFormat/>
    <w:rPr>
      <w:kern w:val="2"/>
      <w:sz w:val="21"/>
      <w:szCs w:val="24"/>
    </w:rPr>
  </w:style>
  <w:style w:type="character" w:customStyle="1" w:styleId="affffff2">
    <w:name w:val="批注主题 字符"/>
    <w:basedOn w:val="afffe"/>
    <w:link w:val="affffff1"/>
    <w:uiPriority w:val="99"/>
    <w:semiHidden/>
    <w:qFormat/>
    <w:rPr>
      <w:b/>
      <w:bCs/>
      <w:kern w:val="2"/>
      <w:sz w:val="21"/>
      <w:szCs w:val="24"/>
    </w:rPr>
  </w:style>
  <w:style w:type="character" w:customStyle="1" w:styleId="afffff6">
    <w:name w:val="签名 字符"/>
    <w:basedOn w:val="affd"/>
    <w:link w:val="afffff5"/>
    <w:uiPriority w:val="99"/>
    <w:semiHidden/>
    <w:qFormat/>
    <w:rPr>
      <w:kern w:val="2"/>
      <w:sz w:val="21"/>
      <w:szCs w:val="24"/>
    </w:rPr>
  </w:style>
  <w:style w:type="table" w:customStyle="1" w:styleId="1f4">
    <w:name w:val="浅色底纹1"/>
    <w:basedOn w:val="affe"/>
    <w:uiPriority w:val="60"/>
    <w:semiHidden/>
    <w:unhideWhenUsed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0">
    <w:name w:val="浅色底纹 - 强调文字颜色 11"/>
    <w:basedOn w:val="affe"/>
    <w:uiPriority w:val="60"/>
    <w:semiHidden/>
    <w:unhideWhenUsed/>
    <w:qFormat/>
    <w:rPr>
      <w:color w:val="2E74B5" w:themeColor="accent1" w:themeShade="BF"/>
    </w:rPr>
    <w:tblPr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1f5">
    <w:name w:val="浅色列表1"/>
    <w:basedOn w:val="affe"/>
    <w:uiPriority w:val="61"/>
    <w:semiHidden/>
    <w:unhideWhenUsed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1">
    <w:name w:val="浅色列表 - 强调文字颜色 11"/>
    <w:basedOn w:val="affe"/>
    <w:uiPriority w:val="61"/>
    <w:semiHidden/>
    <w:unhideWhenUsed/>
    <w:qFormat/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1f6">
    <w:name w:val="浅色网格1"/>
    <w:basedOn w:val="affe"/>
    <w:uiPriority w:val="62"/>
    <w:semiHidden/>
    <w:unhideWhenUsed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customStyle="1" w:styleId="-112">
    <w:name w:val="浅色网格 - 强调文字颜色 11"/>
    <w:basedOn w:val="affe"/>
    <w:uiPriority w:val="62"/>
    <w:semiHidden/>
    <w:unhideWhenUsed/>
    <w:qFormat/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auto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auto"/>
        </w:tcBorders>
      </w:tcPr>
    </w:tblStylePr>
  </w:style>
  <w:style w:type="table" w:customStyle="1" w:styleId="110">
    <w:name w:val="清单表 1 浅色1"/>
    <w:basedOn w:val="affe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-11">
    <w:name w:val="清单表 1 浅色 - 着色 11"/>
    <w:basedOn w:val="affe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1-210">
    <w:name w:val="清单表 1 浅色 - 着色 21"/>
    <w:basedOn w:val="affe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1-310">
    <w:name w:val="清单表 1 浅色 - 着色 31"/>
    <w:basedOn w:val="affe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1-410">
    <w:name w:val="清单表 1 浅色 - 着色 41"/>
    <w:basedOn w:val="affe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1-510">
    <w:name w:val="清单表 1 浅色 - 着色 51"/>
    <w:basedOn w:val="affe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1-610">
    <w:name w:val="清单表 1 浅色 - 着色 61"/>
    <w:basedOn w:val="affe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210">
    <w:name w:val="清单表 21"/>
    <w:basedOn w:val="affe"/>
    <w:uiPriority w:val="47"/>
    <w:qFormat/>
    <w:tblPr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">
    <w:name w:val="清单表 2 - 着色 11"/>
    <w:basedOn w:val="affe"/>
    <w:uiPriority w:val="47"/>
    <w:qFormat/>
    <w:tblPr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2-210">
    <w:name w:val="清单表 2 - 着色 21"/>
    <w:basedOn w:val="affe"/>
    <w:uiPriority w:val="47"/>
    <w:qFormat/>
    <w:tblPr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0">
    <w:name w:val="清单表 2 - 着色 31"/>
    <w:basedOn w:val="affe"/>
    <w:uiPriority w:val="47"/>
    <w:qFormat/>
    <w:tblPr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0">
    <w:name w:val="清单表 2 - 着色 41"/>
    <w:basedOn w:val="affe"/>
    <w:uiPriority w:val="47"/>
    <w:qFormat/>
    <w:tblPr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0">
    <w:name w:val="清单表 2 - 着色 51"/>
    <w:basedOn w:val="affe"/>
    <w:uiPriority w:val="47"/>
    <w:qFormat/>
    <w:tblPr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-610">
    <w:name w:val="清单表 2 - 着色 61"/>
    <w:basedOn w:val="affe"/>
    <w:uiPriority w:val="47"/>
    <w:qFormat/>
    <w:tblPr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0">
    <w:name w:val="清单表 31"/>
    <w:basedOn w:val="affe"/>
    <w:uiPriority w:val="48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-11">
    <w:name w:val="清单表 3 - 着色 11"/>
    <w:basedOn w:val="affe"/>
    <w:uiPriority w:val="48"/>
    <w:qFormat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3-21">
    <w:name w:val="清单表 3 - 着色 21"/>
    <w:basedOn w:val="affe"/>
    <w:uiPriority w:val="48"/>
    <w:qFormat/>
    <w:tblPr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3-31">
    <w:name w:val="清单表 3 - 着色 31"/>
    <w:basedOn w:val="affe"/>
    <w:uiPriority w:val="48"/>
    <w:qFormat/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3-41">
    <w:name w:val="清单表 3 - 着色 41"/>
    <w:basedOn w:val="affe"/>
    <w:uiPriority w:val="48"/>
    <w:qFormat/>
    <w:tblPr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3-51">
    <w:name w:val="清单表 3 - 着色 51"/>
    <w:basedOn w:val="affe"/>
    <w:uiPriority w:val="48"/>
    <w:qFormat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3-61">
    <w:name w:val="清单表 3 - 着色 61"/>
    <w:basedOn w:val="affe"/>
    <w:uiPriority w:val="48"/>
    <w:qFormat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410">
    <w:name w:val="清单表 41"/>
    <w:basedOn w:val="affe"/>
    <w:uiPriority w:val="49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">
    <w:name w:val="清单表 4 - 着色 11"/>
    <w:basedOn w:val="affe"/>
    <w:uiPriority w:val="49"/>
    <w:qFormat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21">
    <w:name w:val="清单表 4 - 着色 21"/>
    <w:basedOn w:val="affe"/>
    <w:uiPriority w:val="49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">
    <w:name w:val="清单表 4 - 着色 31"/>
    <w:basedOn w:val="affe"/>
    <w:uiPriority w:val="49"/>
    <w:qFormat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">
    <w:name w:val="清单表 4 - 着色 41"/>
    <w:basedOn w:val="affe"/>
    <w:uiPriority w:val="49"/>
    <w:qFormat/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">
    <w:name w:val="清单表 4 - 着色 51"/>
    <w:basedOn w:val="affe"/>
    <w:uiPriority w:val="49"/>
    <w:qFormat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61">
    <w:name w:val="清单表 4 - 着色 61"/>
    <w:basedOn w:val="affe"/>
    <w:uiPriority w:val="49"/>
    <w:qFormat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0">
    <w:name w:val="清单表 5 深色1"/>
    <w:basedOn w:val="affe"/>
    <w:uiPriority w:val="50"/>
    <w:qFormat/>
    <w:rPr>
      <w:color w:val="FFFFFF" w:themeColor="background1"/>
    </w:rPr>
    <w:tblPr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11">
    <w:name w:val="清单表 5 深色 - 着色 11"/>
    <w:basedOn w:val="affe"/>
    <w:uiPriority w:val="50"/>
    <w:qFormat/>
    <w:rPr>
      <w:color w:val="FFFFFF" w:themeColor="background1"/>
    </w:rPr>
    <w:tblPr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21">
    <w:name w:val="清单表 5 深色 - 着色 21"/>
    <w:basedOn w:val="affe"/>
    <w:uiPriority w:val="50"/>
    <w:qFormat/>
    <w:rPr>
      <w:color w:val="FFFFFF" w:themeColor="background1"/>
    </w:rPr>
    <w:tblPr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31">
    <w:name w:val="清单表 5 深色 - 着色 31"/>
    <w:basedOn w:val="affe"/>
    <w:uiPriority w:val="50"/>
    <w:qFormat/>
    <w:rPr>
      <w:color w:val="FFFFFF" w:themeColor="background1"/>
    </w:rPr>
    <w:tblPr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41">
    <w:name w:val="清单表 5 深色 - 着色 41"/>
    <w:basedOn w:val="affe"/>
    <w:uiPriority w:val="50"/>
    <w:qFormat/>
    <w:rPr>
      <w:color w:val="FFFFFF" w:themeColor="background1"/>
    </w:rPr>
    <w:tblPr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51">
    <w:name w:val="清单表 5 深色 - 着色 51"/>
    <w:basedOn w:val="affe"/>
    <w:uiPriority w:val="50"/>
    <w:qFormat/>
    <w:rPr>
      <w:color w:val="FFFFFF" w:themeColor="background1"/>
    </w:rPr>
    <w:tblPr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61">
    <w:name w:val="清单表 5 深色 - 着色 61"/>
    <w:basedOn w:val="affe"/>
    <w:uiPriority w:val="50"/>
    <w:qFormat/>
    <w:rPr>
      <w:color w:val="FFFFFF" w:themeColor="background1"/>
    </w:rPr>
    <w:tblPr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清单表 6 彩色1"/>
    <w:basedOn w:val="affe"/>
    <w:uiPriority w:val="51"/>
    <w:qFormat/>
    <w:rPr>
      <w:color w:val="000000" w:themeColor="text1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">
    <w:name w:val="清单表 6 彩色 - 着色 11"/>
    <w:basedOn w:val="affe"/>
    <w:uiPriority w:val="51"/>
    <w:qFormat/>
    <w:rPr>
      <w:color w:val="2E74B5" w:themeColor="accent1" w:themeShade="BF"/>
    </w:rPr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6-21">
    <w:name w:val="清单表 6 彩色 - 着色 21"/>
    <w:basedOn w:val="affe"/>
    <w:uiPriority w:val="51"/>
    <w:qFormat/>
    <w:rPr>
      <w:color w:val="C45911" w:themeColor="accent2" w:themeShade="BF"/>
    </w:rPr>
    <w:tblPr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">
    <w:name w:val="清单表 6 彩色 - 着色 31"/>
    <w:basedOn w:val="affe"/>
    <w:uiPriority w:val="51"/>
    <w:qFormat/>
    <w:rPr>
      <w:color w:val="7B7B7B" w:themeColor="accent3" w:themeShade="BF"/>
    </w:rPr>
    <w:tblPr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">
    <w:name w:val="清单表 6 彩色 - 着色 41"/>
    <w:basedOn w:val="affe"/>
    <w:uiPriority w:val="51"/>
    <w:qFormat/>
    <w:rPr>
      <w:color w:val="BF8F00" w:themeColor="accent4" w:themeShade="BF"/>
    </w:rPr>
    <w:tblPr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">
    <w:name w:val="清单表 6 彩色 - 着色 51"/>
    <w:basedOn w:val="affe"/>
    <w:uiPriority w:val="51"/>
    <w:qFormat/>
    <w:rPr>
      <w:color w:val="2F5496" w:themeColor="accent5" w:themeShade="BF"/>
    </w:rPr>
    <w:tblPr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6-61">
    <w:name w:val="清单表 6 彩色 - 着色 61"/>
    <w:basedOn w:val="affe"/>
    <w:uiPriority w:val="51"/>
    <w:qFormat/>
    <w:rPr>
      <w:color w:val="538135" w:themeColor="accent6" w:themeShade="BF"/>
    </w:rPr>
    <w:tblPr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0">
    <w:name w:val="清单表 7 彩色1"/>
    <w:basedOn w:val="affe"/>
    <w:uiPriority w:val="52"/>
    <w:qFormat/>
    <w:rPr>
      <w:color w:val="000000" w:themeColor="text1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11">
    <w:name w:val="清单表 7 彩色 - 着色 11"/>
    <w:basedOn w:val="affe"/>
    <w:uiPriority w:val="52"/>
    <w:qFormat/>
    <w:rPr>
      <w:color w:val="2E74B5" w:themeColor="accent1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21">
    <w:name w:val="清单表 7 彩色 - 着色 21"/>
    <w:basedOn w:val="affe"/>
    <w:uiPriority w:val="52"/>
    <w:qFormat/>
    <w:rPr>
      <w:color w:val="C45911" w:themeColor="accent2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31">
    <w:name w:val="清单表 7 彩色 - 着色 31"/>
    <w:basedOn w:val="affe"/>
    <w:uiPriority w:val="52"/>
    <w:qFormat/>
    <w:rPr>
      <w:color w:val="7B7B7B" w:themeColor="accent3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41">
    <w:name w:val="清单表 7 彩色 - 着色 41"/>
    <w:basedOn w:val="affe"/>
    <w:uiPriority w:val="52"/>
    <w:qFormat/>
    <w:rPr>
      <w:color w:val="BF8F00" w:themeColor="accent4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51">
    <w:name w:val="清单表 7 彩色 - 着色 51"/>
    <w:basedOn w:val="affe"/>
    <w:uiPriority w:val="52"/>
    <w:qFormat/>
    <w:rPr>
      <w:color w:val="2F5496" w:themeColor="accent5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61">
    <w:name w:val="清单表 7 彩色 - 着色 61"/>
    <w:basedOn w:val="affe"/>
    <w:uiPriority w:val="52"/>
    <w:qFormat/>
    <w:rPr>
      <w:color w:val="538135" w:themeColor="accent6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ffffc">
    <w:name w:val="日期 字符"/>
    <w:basedOn w:val="affd"/>
    <w:link w:val="affffb"/>
    <w:uiPriority w:val="99"/>
    <w:semiHidden/>
    <w:qFormat/>
    <w:rPr>
      <w:kern w:val="2"/>
      <w:sz w:val="21"/>
      <w:szCs w:val="24"/>
    </w:rPr>
  </w:style>
  <w:style w:type="table" w:customStyle="1" w:styleId="1f7">
    <w:name w:val="深色列表1"/>
    <w:basedOn w:val="affe"/>
    <w:uiPriority w:val="70"/>
    <w:semiHidden/>
    <w:unhideWhenUsed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character" w:customStyle="1" w:styleId="1f8">
    <w:name w:val="书籍标题1"/>
    <w:basedOn w:val="affd"/>
    <w:uiPriority w:val="33"/>
    <w:qFormat/>
    <w:rPr>
      <w:b/>
      <w:bCs/>
      <w:i/>
      <w:iCs/>
      <w:spacing w:val="5"/>
    </w:rPr>
  </w:style>
  <w:style w:type="paragraph" w:customStyle="1" w:styleId="1f9">
    <w:name w:val="书目1"/>
    <w:basedOn w:val="affc"/>
    <w:next w:val="affc"/>
    <w:uiPriority w:val="37"/>
    <w:semiHidden/>
    <w:unhideWhenUsed/>
    <w:qFormat/>
  </w:style>
  <w:style w:type="table" w:customStyle="1" w:styleId="111">
    <w:name w:val="网格表 1 浅色1"/>
    <w:basedOn w:val="affe"/>
    <w:uiPriority w:val="46"/>
    <w:qFormat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0">
    <w:name w:val="网格表 1 浅色 - 着色 11"/>
    <w:basedOn w:val="affe"/>
    <w:uiPriority w:val="46"/>
    <w:qFormat/>
    <w:tblPr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1">
    <w:name w:val="网格表 1 浅色 - 着色 21"/>
    <w:basedOn w:val="affe"/>
    <w:uiPriority w:val="46"/>
    <w:qFormat/>
    <w:tblPr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1">
    <w:name w:val="网格表 1 浅色 - 着色 31"/>
    <w:basedOn w:val="affe"/>
    <w:uiPriority w:val="46"/>
    <w:qFormat/>
    <w:tblPr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411">
    <w:name w:val="网格表 1 浅色 - 着色 41"/>
    <w:basedOn w:val="affe"/>
    <w:uiPriority w:val="46"/>
    <w:qFormat/>
    <w:tblPr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1">
    <w:name w:val="网格表 1 浅色 - 着色 51"/>
    <w:basedOn w:val="affe"/>
    <w:uiPriority w:val="46"/>
    <w:qFormat/>
    <w:tblPr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611">
    <w:name w:val="网格表 1 浅色 - 着色 61"/>
    <w:basedOn w:val="affe"/>
    <w:uiPriority w:val="46"/>
    <w:qFormat/>
    <w:tblPr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1">
    <w:name w:val="网格表 21"/>
    <w:basedOn w:val="affe"/>
    <w:uiPriority w:val="47"/>
    <w:qFormat/>
    <w:tblPr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0">
    <w:name w:val="网格表 2 - 着色 11"/>
    <w:basedOn w:val="affe"/>
    <w:uiPriority w:val="47"/>
    <w:qFormat/>
    <w:tblPr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2-211">
    <w:name w:val="网格表 2 - 着色 21"/>
    <w:basedOn w:val="affe"/>
    <w:uiPriority w:val="47"/>
    <w:qFormat/>
    <w:tblPr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1">
    <w:name w:val="网格表 2 - 着色 31"/>
    <w:basedOn w:val="affe"/>
    <w:uiPriority w:val="47"/>
    <w:qFormat/>
    <w:tblPr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1">
    <w:name w:val="网格表 2 - 着色 41"/>
    <w:basedOn w:val="affe"/>
    <w:uiPriority w:val="47"/>
    <w:qFormat/>
    <w:tblPr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1">
    <w:name w:val="网格表 2 - 着色 51"/>
    <w:basedOn w:val="affe"/>
    <w:uiPriority w:val="47"/>
    <w:qFormat/>
    <w:tblPr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-611">
    <w:name w:val="网格表 2 - 着色 61"/>
    <w:basedOn w:val="affe"/>
    <w:uiPriority w:val="47"/>
    <w:qFormat/>
    <w:tblPr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1">
    <w:name w:val="网格表 31"/>
    <w:basedOn w:val="affe"/>
    <w:uiPriority w:val="48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-110">
    <w:name w:val="网格表 3 - 着色 11"/>
    <w:basedOn w:val="affe"/>
    <w:uiPriority w:val="48"/>
    <w:qFormat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3-210">
    <w:name w:val="网格表 3 - 着色 21"/>
    <w:basedOn w:val="affe"/>
    <w:uiPriority w:val="48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3-310">
    <w:name w:val="网格表 3 - 着色 31"/>
    <w:basedOn w:val="affe"/>
    <w:uiPriority w:val="48"/>
    <w:qFormat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3-410">
    <w:name w:val="网格表 3 - 着色 41"/>
    <w:basedOn w:val="affe"/>
    <w:uiPriority w:val="48"/>
    <w:qFormat/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3-510">
    <w:name w:val="网格表 3 - 着色 51"/>
    <w:basedOn w:val="affe"/>
    <w:uiPriority w:val="48"/>
    <w:qFormat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3-610">
    <w:name w:val="网格表 3 - 着色 61"/>
    <w:basedOn w:val="affe"/>
    <w:uiPriority w:val="48"/>
    <w:qFormat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411">
    <w:name w:val="网格表 41"/>
    <w:basedOn w:val="affe"/>
    <w:uiPriority w:val="49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0">
    <w:name w:val="网格表 4 - 着色 11"/>
    <w:basedOn w:val="affe"/>
    <w:uiPriority w:val="49"/>
    <w:qFormat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210">
    <w:name w:val="网格表 4 - 着色 21"/>
    <w:basedOn w:val="affe"/>
    <w:uiPriority w:val="49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0">
    <w:name w:val="网格表 4 - 着色 31"/>
    <w:basedOn w:val="affe"/>
    <w:uiPriority w:val="49"/>
    <w:qFormat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0">
    <w:name w:val="网格表 4 - 着色 41"/>
    <w:basedOn w:val="affe"/>
    <w:uiPriority w:val="49"/>
    <w:qFormat/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0">
    <w:name w:val="网格表 4 - 着色 51"/>
    <w:basedOn w:val="affe"/>
    <w:uiPriority w:val="49"/>
    <w:qFormat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610">
    <w:name w:val="网格表 4 - 着色 61"/>
    <w:basedOn w:val="affe"/>
    <w:uiPriority w:val="49"/>
    <w:qFormat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1">
    <w:name w:val="网格表 5 深色1"/>
    <w:basedOn w:val="affe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-110">
    <w:name w:val="网格表 5 深色 - 着色 11"/>
    <w:basedOn w:val="affe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5-210">
    <w:name w:val="网格表 5 深色 - 着色 21"/>
    <w:basedOn w:val="affe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5-310">
    <w:name w:val="网格表 5 深色 - 着色 31"/>
    <w:basedOn w:val="affe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5-410">
    <w:name w:val="网格表 5 深色 - 着色 41"/>
    <w:basedOn w:val="affe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5-510">
    <w:name w:val="网格表 5 深色 - 着色 51"/>
    <w:basedOn w:val="affe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5-610">
    <w:name w:val="网格表 5 深色 - 着色 61"/>
    <w:basedOn w:val="affe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611">
    <w:name w:val="网格表 6 彩色1"/>
    <w:basedOn w:val="affe"/>
    <w:uiPriority w:val="51"/>
    <w:qFormat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0">
    <w:name w:val="网格表 6 彩色 - 着色 11"/>
    <w:basedOn w:val="affe"/>
    <w:uiPriority w:val="51"/>
    <w:qFormat/>
    <w:rPr>
      <w:color w:val="2E74B5" w:themeColor="accent1" w:themeShade="BF"/>
    </w:rPr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6-210">
    <w:name w:val="网格表 6 彩色 - 着色 21"/>
    <w:basedOn w:val="affe"/>
    <w:uiPriority w:val="51"/>
    <w:qFormat/>
    <w:rPr>
      <w:color w:val="C45911" w:themeColor="accent2" w:themeShade="BF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0">
    <w:name w:val="网格表 6 彩色 - 着色 31"/>
    <w:basedOn w:val="affe"/>
    <w:uiPriority w:val="51"/>
    <w:qFormat/>
    <w:rPr>
      <w:color w:val="7B7B7B" w:themeColor="accent3" w:themeShade="BF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0">
    <w:name w:val="网格表 6 彩色 - 着色 41"/>
    <w:basedOn w:val="affe"/>
    <w:uiPriority w:val="51"/>
    <w:qFormat/>
    <w:rPr>
      <w:color w:val="BF8F00" w:themeColor="accent4" w:themeShade="BF"/>
    </w:rPr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0">
    <w:name w:val="网格表 6 彩色 - 着色 51"/>
    <w:basedOn w:val="affe"/>
    <w:uiPriority w:val="51"/>
    <w:qFormat/>
    <w:rPr>
      <w:color w:val="2F5496" w:themeColor="accent5" w:themeShade="BF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6-610">
    <w:name w:val="网格表 6 彩色 - 着色 61"/>
    <w:basedOn w:val="affe"/>
    <w:uiPriority w:val="51"/>
    <w:qFormat/>
    <w:rPr>
      <w:color w:val="538135" w:themeColor="accent6" w:themeShade="BF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1">
    <w:name w:val="网格表 7 彩色1"/>
    <w:basedOn w:val="affe"/>
    <w:uiPriority w:val="52"/>
    <w:qFormat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-110">
    <w:name w:val="网格表 7 彩色 - 着色 11"/>
    <w:basedOn w:val="affe"/>
    <w:uiPriority w:val="52"/>
    <w:qFormat/>
    <w:rPr>
      <w:color w:val="2E74B5" w:themeColor="accent1" w:themeShade="BF"/>
    </w:rPr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7-210">
    <w:name w:val="网格表 7 彩色 - 着色 21"/>
    <w:basedOn w:val="affe"/>
    <w:uiPriority w:val="52"/>
    <w:qFormat/>
    <w:rPr>
      <w:color w:val="C45911" w:themeColor="accent2" w:themeShade="BF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7-310">
    <w:name w:val="网格表 7 彩色 - 着色 31"/>
    <w:basedOn w:val="affe"/>
    <w:uiPriority w:val="52"/>
    <w:qFormat/>
    <w:rPr>
      <w:color w:val="7B7B7B" w:themeColor="accent3" w:themeShade="BF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7-410">
    <w:name w:val="网格表 7 彩色 - 着色 41"/>
    <w:basedOn w:val="affe"/>
    <w:uiPriority w:val="52"/>
    <w:qFormat/>
    <w:rPr>
      <w:color w:val="BF8F00" w:themeColor="accent4" w:themeShade="BF"/>
    </w:rPr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7-510">
    <w:name w:val="网格表 7 彩色 - 着色 51"/>
    <w:basedOn w:val="affe"/>
    <w:uiPriority w:val="52"/>
    <w:qFormat/>
    <w:rPr>
      <w:color w:val="2F5496" w:themeColor="accent5" w:themeShade="BF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7-610">
    <w:name w:val="网格表 7 彩色 - 着色 61"/>
    <w:basedOn w:val="affe"/>
    <w:uiPriority w:val="52"/>
    <w:qFormat/>
    <w:rPr>
      <w:color w:val="538135" w:themeColor="accent6" w:themeShade="BF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1fa">
    <w:name w:val="网格型浅色1"/>
    <w:basedOn w:val="affe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ffffe">
    <w:name w:val="尾注文本 字符"/>
    <w:basedOn w:val="affd"/>
    <w:link w:val="affffd"/>
    <w:uiPriority w:val="99"/>
    <w:semiHidden/>
    <w:qFormat/>
    <w:rPr>
      <w:kern w:val="2"/>
      <w:sz w:val="21"/>
      <w:szCs w:val="24"/>
    </w:rPr>
  </w:style>
  <w:style w:type="character" w:customStyle="1" w:styleId="afffb">
    <w:name w:val="文档结构图 字符"/>
    <w:basedOn w:val="affd"/>
    <w:link w:val="afffa"/>
    <w:uiPriority w:val="99"/>
    <w:semiHidden/>
    <w:qFormat/>
    <w:rPr>
      <w:rFonts w:ascii="Microsoft YaHei UI" w:eastAsia="Microsoft YaHei UI"/>
      <w:kern w:val="2"/>
      <w:sz w:val="18"/>
      <w:szCs w:val="18"/>
    </w:rPr>
  </w:style>
  <w:style w:type="table" w:customStyle="1" w:styleId="112">
    <w:name w:val="无格式表格 11"/>
    <w:basedOn w:val="affe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2">
    <w:name w:val="无格式表格 21"/>
    <w:basedOn w:val="affe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无格式表格 31"/>
    <w:basedOn w:val="affe"/>
    <w:uiPriority w:val="43"/>
    <w:qFormat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2">
    <w:name w:val="无格式表格 41"/>
    <w:basedOn w:val="affe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无格式表格 51"/>
    <w:basedOn w:val="affe"/>
    <w:uiPriority w:val="45"/>
    <w:qFormat/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fffff1">
    <w:name w:val="No Spacing"/>
    <w:uiPriority w:val="1"/>
    <w:qFormat/>
    <w:pPr>
      <w:widowControl w:val="0"/>
      <w:jc w:val="both"/>
    </w:pPr>
    <w:rPr>
      <w:kern w:val="2"/>
      <w:sz w:val="21"/>
      <w:szCs w:val="24"/>
    </w:rPr>
  </w:style>
  <w:style w:type="character" w:customStyle="1" w:styleId="afffffe">
    <w:name w:val="信息标题 字符"/>
    <w:basedOn w:val="affd"/>
    <w:link w:val="afffffd"/>
    <w:uiPriority w:val="99"/>
    <w:semiHidden/>
    <w:qFormat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fffffffff2">
    <w:name w:val="Quote"/>
    <w:basedOn w:val="affc"/>
    <w:next w:val="affc"/>
    <w:link w:val="affffffffff3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ffffff3">
    <w:name w:val="引用 字符"/>
    <w:basedOn w:val="affd"/>
    <w:link w:val="affffffffff2"/>
    <w:uiPriority w:val="29"/>
    <w:qFormat/>
    <w:rPr>
      <w:i/>
      <w:iCs/>
      <w:color w:val="404040" w:themeColor="text1" w:themeTint="BF"/>
      <w:kern w:val="2"/>
      <w:sz w:val="21"/>
      <w:szCs w:val="24"/>
    </w:rPr>
  </w:style>
  <w:style w:type="character" w:styleId="affffffffff4">
    <w:name w:val="Placeholder Text"/>
    <w:basedOn w:val="affd"/>
    <w:uiPriority w:val="99"/>
    <w:semiHidden/>
    <w:qFormat/>
    <w:rPr>
      <w:color w:val="808080"/>
    </w:rPr>
  </w:style>
  <w:style w:type="character" w:customStyle="1" w:styleId="affffff4">
    <w:name w:val="正文首行缩进 字符"/>
    <w:basedOn w:val="affff4"/>
    <w:link w:val="affffff3"/>
    <w:uiPriority w:val="99"/>
    <w:semiHidden/>
    <w:qFormat/>
    <w:rPr>
      <w:kern w:val="2"/>
      <w:sz w:val="21"/>
      <w:szCs w:val="24"/>
    </w:rPr>
  </w:style>
  <w:style w:type="character" w:customStyle="1" w:styleId="affff6">
    <w:name w:val="正文文本缩进 字符"/>
    <w:basedOn w:val="affd"/>
    <w:link w:val="affff5"/>
    <w:uiPriority w:val="99"/>
    <w:semiHidden/>
    <w:qFormat/>
    <w:rPr>
      <w:kern w:val="2"/>
      <w:sz w:val="21"/>
      <w:szCs w:val="24"/>
    </w:rPr>
  </w:style>
  <w:style w:type="character" w:customStyle="1" w:styleId="2b">
    <w:name w:val="正文首行缩进 2 字符"/>
    <w:basedOn w:val="affff6"/>
    <w:link w:val="2a"/>
    <w:uiPriority w:val="99"/>
    <w:semiHidden/>
    <w:qFormat/>
    <w:rPr>
      <w:kern w:val="2"/>
      <w:sz w:val="21"/>
      <w:szCs w:val="24"/>
    </w:rPr>
  </w:style>
  <w:style w:type="character" w:customStyle="1" w:styleId="27">
    <w:name w:val="正文文本 2 字符"/>
    <w:basedOn w:val="affd"/>
    <w:link w:val="26"/>
    <w:uiPriority w:val="99"/>
    <w:semiHidden/>
    <w:qFormat/>
    <w:rPr>
      <w:kern w:val="2"/>
      <w:sz w:val="21"/>
      <w:szCs w:val="24"/>
    </w:rPr>
  </w:style>
  <w:style w:type="character" w:customStyle="1" w:styleId="35">
    <w:name w:val="正文文本 3 字符"/>
    <w:basedOn w:val="affd"/>
    <w:link w:val="34"/>
    <w:uiPriority w:val="99"/>
    <w:semiHidden/>
    <w:qFormat/>
    <w:rPr>
      <w:kern w:val="2"/>
      <w:sz w:val="16"/>
      <w:szCs w:val="16"/>
    </w:rPr>
  </w:style>
  <w:style w:type="character" w:customStyle="1" w:styleId="25">
    <w:name w:val="正文文本缩进 2 字符"/>
    <w:basedOn w:val="affd"/>
    <w:link w:val="24"/>
    <w:uiPriority w:val="99"/>
    <w:semiHidden/>
    <w:qFormat/>
    <w:rPr>
      <w:kern w:val="2"/>
      <w:sz w:val="21"/>
      <w:szCs w:val="24"/>
    </w:rPr>
  </w:style>
  <w:style w:type="character" w:customStyle="1" w:styleId="38">
    <w:name w:val="正文文本缩进 3 字符"/>
    <w:basedOn w:val="affd"/>
    <w:link w:val="37"/>
    <w:uiPriority w:val="99"/>
    <w:semiHidden/>
    <w:qFormat/>
    <w:rPr>
      <w:kern w:val="2"/>
      <w:sz w:val="16"/>
      <w:szCs w:val="16"/>
    </w:rPr>
  </w:style>
  <w:style w:type="table" w:customStyle="1" w:styleId="113">
    <w:name w:val="中等深浅底纹 11"/>
    <w:basedOn w:val="affe"/>
    <w:uiPriority w:val="63"/>
    <w:semiHidden/>
    <w:unhideWhenUsed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1">
    <w:name w:val="中等深浅底纹 1 - 强调文字颜色 11"/>
    <w:basedOn w:val="affe"/>
    <w:uiPriority w:val="63"/>
    <w:semiHidden/>
    <w:unhideWhenUsed/>
    <w:qFormat/>
    <w:tblPr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3">
    <w:name w:val="中等深浅底纹 21"/>
    <w:basedOn w:val="affe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1">
    <w:name w:val="中等深浅底纹 2 - 强调文字颜色 11"/>
    <w:basedOn w:val="affe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4">
    <w:name w:val="中等深浅列表 11"/>
    <w:basedOn w:val="affe"/>
    <w:uiPriority w:val="65"/>
    <w:semiHidden/>
    <w:unhideWhenUsed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2">
    <w:name w:val="中等深浅列表 1 - 强调文字颜色 11"/>
    <w:basedOn w:val="affe"/>
    <w:uiPriority w:val="65"/>
    <w:semiHidden/>
    <w:unhideWhenUsed/>
    <w:qFormat/>
    <w:rPr>
      <w:color w:val="000000" w:themeColor="text1"/>
    </w:rPr>
    <w:tblPr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customStyle="1" w:styleId="214">
    <w:name w:val="中等深浅列表 21"/>
    <w:basedOn w:val="affe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中等深浅网格 11"/>
    <w:basedOn w:val="affe"/>
    <w:uiPriority w:val="67"/>
    <w:semiHidden/>
    <w:unhideWhenUsed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215">
    <w:name w:val="中等深浅网格 21"/>
    <w:basedOn w:val="affe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3">
    <w:name w:val="中等深浅网格 31"/>
    <w:basedOn w:val="affe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character" w:customStyle="1" w:styleId="afff4">
    <w:name w:val="注释标题 字符"/>
    <w:basedOn w:val="affd"/>
    <w:link w:val="afff3"/>
    <w:uiPriority w:val="99"/>
    <w:semiHidden/>
    <w:qFormat/>
    <w:rPr>
      <w:kern w:val="2"/>
      <w:sz w:val="21"/>
      <w:szCs w:val="24"/>
    </w:rPr>
  </w:style>
  <w:style w:type="paragraph" w:customStyle="1" w:styleId="affffffffff5">
    <w:name w:val="附录无标题章"/>
    <w:basedOn w:val="afc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6">
    <w:name w:val="附录一级无标题条"/>
    <w:basedOn w:val="afd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7">
    <w:name w:val="附录二级无标题条"/>
    <w:basedOn w:val="afe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8">
    <w:name w:val="附录三级无标题条"/>
    <w:basedOn w:val="aff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9">
    <w:name w:val="附录四级无标题条"/>
    <w:basedOn w:val="aff0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TB">
    <w:name w:val="标准标志TB"/>
    <w:basedOn w:val="affc"/>
    <w:qFormat/>
    <w:pPr>
      <w:widowControl/>
      <w:shd w:val="solid" w:color="FFFFFF" w:fill="FFFFFF"/>
      <w:spacing w:line="0" w:lineRule="atLeast"/>
      <w:jc w:val="right"/>
    </w:pPr>
    <w:rPr>
      <w:rFonts w:eastAsia="Arial Unicode MS"/>
      <w:b/>
      <w:w w:val="130"/>
      <w:sz w:val="96"/>
      <w:szCs w:val="20"/>
    </w:rPr>
  </w:style>
  <w:style w:type="paragraph" w:customStyle="1" w:styleId="TB0">
    <w:name w:val="标准称谓TB"/>
    <w:basedOn w:val="affc"/>
    <w:qFormat/>
    <w:pPr>
      <w:kinsoku w:val="0"/>
      <w:overflowPunct w:val="0"/>
      <w:autoSpaceDE w:val="0"/>
      <w:autoSpaceDN w:val="0"/>
      <w:spacing w:line="0" w:lineRule="atLeast"/>
      <w:jc w:val="center"/>
    </w:pPr>
    <w:rPr>
      <w:rFonts w:ascii="黑体" w:eastAsia="黑体" w:hAnsi="黑体"/>
      <w:bCs/>
      <w:spacing w:val="40"/>
      <w:kern w:val="0"/>
      <w:sz w:val="72"/>
      <w:szCs w:val="20"/>
    </w:rPr>
  </w:style>
  <w:style w:type="paragraph" w:customStyle="1" w:styleId="GB2">
    <w:name w:val="发布GB"/>
    <w:basedOn w:val="affff3"/>
    <w:qFormat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DB2">
    <w:name w:val="发布DB"/>
    <w:basedOn w:val="GB2"/>
    <w:qFormat/>
    <w:pPr>
      <w:ind w:left="567"/>
    </w:pPr>
  </w:style>
  <w:style w:type="paragraph" w:customStyle="1" w:styleId="HB2">
    <w:name w:val="发布HB"/>
    <w:basedOn w:val="GB2"/>
    <w:qFormat/>
    <w:pPr>
      <w:ind w:left="567"/>
    </w:pPr>
  </w:style>
  <w:style w:type="paragraph" w:customStyle="1" w:styleId="QB2">
    <w:name w:val="发布QB"/>
    <w:basedOn w:val="GB2"/>
    <w:qFormat/>
    <w:pPr>
      <w:ind w:left="567"/>
    </w:pPr>
  </w:style>
  <w:style w:type="paragraph" w:customStyle="1" w:styleId="TB1">
    <w:name w:val="发布TB"/>
    <w:basedOn w:val="GB2"/>
    <w:qFormat/>
    <w:pPr>
      <w:ind w:left="567"/>
    </w:pPr>
  </w:style>
  <w:style w:type="paragraph" w:customStyle="1" w:styleId="TB2">
    <w:name w:val="发布部门TB"/>
    <w:basedOn w:val="affc"/>
    <w:qFormat/>
    <w:pPr>
      <w:widowControl/>
      <w:spacing w:line="360" w:lineRule="exact"/>
      <w:jc w:val="center"/>
    </w:pPr>
    <w:rPr>
      <w:rFonts w:ascii="黑体" w:eastAsia="黑体" w:hAnsi="黑体"/>
      <w:spacing w:val="20"/>
      <w:w w:val="135"/>
      <w:kern w:val="0"/>
      <w:sz w:val="36"/>
      <w:szCs w:val="20"/>
    </w:rPr>
  </w:style>
  <w:style w:type="paragraph" w:customStyle="1" w:styleId="CEC">
    <w:name w:val="标准标志CEC"/>
    <w:basedOn w:val="affc"/>
    <w:qFormat/>
    <w:pPr>
      <w:jc w:val="right"/>
    </w:pPr>
    <w:rPr>
      <w:rFonts w:eastAsia="Times New Roman"/>
      <w:b/>
      <w:sz w:val="96"/>
    </w:rPr>
  </w:style>
  <w:style w:type="paragraph" w:customStyle="1" w:styleId="CEC0">
    <w:name w:val="标准称谓CEC"/>
    <w:basedOn w:val="affc"/>
    <w:qFormat/>
    <w:pPr>
      <w:jc w:val="center"/>
    </w:pPr>
    <w:rPr>
      <w:rFonts w:eastAsia="黑体"/>
      <w:b/>
      <w:w w:val="132"/>
      <w:kern w:val="0"/>
      <w:sz w:val="52"/>
    </w:rPr>
  </w:style>
  <w:style w:type="paragraph" w:customStyle="1" w:styleId="CEC1">
    <w:name w:val="发布CEC"/>
    <w:basedOn w:val="GB2"/>
    <w:qFormat/>
  </w:style>
  <w:style w:type="paragraph" w:customStyle="1" w:styleId="CEC2">
    <w:name w:val="发布部门CEC"/>
    <w:basedOn w:val="affc"/>
    <w:qFormat/>
    <w:pPr>
      <w:snapToGrid w:val="0"/>
    </w:pPr>
    <w:rPr>
      <w:b/>
      <w:w w:val="135"/>
      <w:kern w:val="0"/>
      <w:sz w:val="36"/>
    </w:rPr>
  </w:style>
  <w:style w:type="paragraph" w:customStyle="1" w:styleId="affffffffffa">
    <w:name w:val="标准正文公式"/>
    <w:basedOn w:val="affc"/>
    <w:next w:val="affc"/>
    <w:qFormat/>
    <w:pPr>
      <w:tabs>
        <w:tab w:val="center" w:pos="4678"/>
        <w:tab w:val="right" w:leader="middleDot" w:pos="9356"/>
      </w:tabs>
      <w:adjustRightInd w:val="0"/>
    </w:pPr>
    <w:rPr>
      <w:rFonts w:ascii="宋体" w:hAnsi="宋体"/>
    </w:rPr>
  </w:style>
  <w:style w:type="paragraph" w:customStyle="1" w:styleId="ae">
    <w:name w:val="附录公式标号"/>
    <w:basedOn w:val="afffffffffe"/>
    <w:qFormat/>
    <w:pPr>
      <w:numPr>
        <w:numId w:val="27"/>
      </w:numPr>
      <w:snapToGrid w:val="0"/>
      <w:spacing w:line="14" w:lineRule="atLeast"/>
      <w:ind w:firstLineChars="0"/>
    </w:pPr>
    <w:rPr>
      <w:color w:val="FFFFFF" w:themeColor="background1"/>
      <w:sz w:val="2"/>
    </w:rPr>
  </w:style>
  <w:style w:type="paragraph" w:customStyle="1" w:styleId="af">
    <w:name w:val="附录公式编号"/>
    <w:basedOn w:val="affff3"/>
    <w:qFormat/>
    <w:pPr>
      <w:numPr>
        <w:ilvl w:val="1"/>
        <w:numId w:val="27"/>
      </w:numPr>
    </w:pPr>
  </w:style>
  <w:style w:type="table" w:customStyle="1" w:styleId="TableNormal">
    <w:name w:val="Table Normal"/>
    <w:semiHidden/>
    <w:unhideWhenUsed/>
    <w:qFormat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semiHidden/>
    <w:unhideWhenUsed/>
    <w:qFormat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semiHidden/>
    <w:unhideWhenUsed/>
    <w:qFormat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b">
    <w:name w:val="网格型1"/>
    <w:basedOn w:val="affe"/>
    <w:next w:val="affffff5"/>
    <w:uiPriority w:val="39"/>
    <w:qFormat/>
    <w:rsid w:val="00365AE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标准文件_正文表标题"/>
    <w:next w:val="affc"/>
    <w:qFormat/>
    <w:rsid w:val="00137053"/>
    <w:pPr>
      <w:numPr>
        <w:numId w:val="33"/>
      </w:numPr>
      <w:tabs>
        <w:tab w:val="left" w:pos="0"/>
      </w:tabs>
      <w:spacing w:beforeLines="50" w:before="50" w:afterLines="50" w:after="50"/>
      <w:jc w:val="center"/>
    </w:pPr>
    <w:rPr>
      <w:rFonts w:ascii="黑体" w:eastAsia="黑体"/>
      <w:sz w:val="21"/>
    </w:rPr>
  </w:style>
  <w:style w:type="table" w:customStyle="1" w:styleId="116">
    <w:name w:val="网格型11"/>
    <w:basedOn w:val="affe"/>
    <w:uiPriority w:val="39"/>
    <w:qFormat/>
    <w:rsid w:val="001370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b">
    <w:name w:val="标准文件_附录标识"/>
    <w:next w:val="affc"/>
    <w:qFormat/>
    <w:rsid w:val="00E44226"/>
    <w:pPr>
      <w:shd w:val="clear" w:color="FFFFFF" w:fill="FFFFFF"/>
      <w:tabs>
        <w:tab w:val="left" w:pos="6406"/>
      </w:tabs>
      <w:spacing w:before="560" w:afterLines="50" w:after="50"/>
      <w:jc w:val="center"/>
      <w:outlineLvl w:val="0"/>
    </w:pPr>
    <w:rPr>
      <w:rFonts w:ascii="黑体" w:eastAsia="黑体"/>
      <w:sz w:val="21"/>
    </w:rPr>
  </w:style>
  <w:style w:type="paragraph" w:customStyle="1" w:styleId="affffffffffc">
    <w:name w:val="标准文件_附录一级条标题"/>
    <w:next w:val="affc"/>
    <w:qFormat/>
    <w:rsid w:val="00E44226"/>
    <w:pPr>
      <w:widowControl w:val="0"/>
      <w:spacing w:beforeLines="50" w:before="50" w:afterLines="50" w:after="50"/>
      <w:jc w:val="both"/>
      <w:outlineLvl w:val="2"/>
    </w:pPr>
    <w:rPr>
      <w:rFonts w:ascii="黑体" w:eastAsia="黑体"/>
      <w:kern w:val="21"/>
      <w:sz w:val="21"/>
    </w:rPr>
  </w:style>
  <w:style w:type="paragraph" w:customStyle="1" w:styleId="affffffffffd">
    <w:name w:val="标准文件_附录二级条标题"/>
    <w:basedOn w:val="affffffffffc"/>
    <w:next w:val="affc"/>
    <w:qFormat/>
    <w:rsid w:val="00E44226"/>
    <w:pPr>
      <w:widowControl/>
      <w:wordWrap w:val="0"/>
      <w:overflowPunct w:val="0"/>
      <w:autoSpaceDE w:val="0"/>
      <w:autoSpaceDN w:val="0"/>
      <w:textAlignment w:val="baseline"/>
      <w:outlineLvl w:val="3"/>
    </w:pPr>
  </w:style>
  <w:style w:type="paragraph" w:customStyle="1" w:styleId="affffffffffe">
    <w:name w:val="标准文件_附录三级条标题"/>
    <w:next w:val="affc"/>
    <w:qFormat/>
    <w:rsid w:val="00E44226"/>
    <w:pPr>
      <w:widowControl w:val="0"/>
      <w:spacing w:beforeLines="50" w:before="50" w:afterLines="50" w:after="50"/>
      <w:jc w:val="both"/>
      <w:outlineLvl w:val="4"/>
    </w:pPr>
    <w:rPr>
      <w:rFonts w:ascii="黑体" w:eastAsia="黑体"/>
      <w:kern w:val="21"/>
      <w:sz w:val="21"/>
    </w:rPr>
  </w:style>
  <w:style w:type="paragraph" w:customStyle="1" w:styleId="afffffffffff">
    <w:name w:val="标准文件_附录四级条标题"/>
    <w:next w:val="affc"/>
    <w:qFormat/>
    <w:rsid w:val="00E44226"/>
    <w:pPr>
      <w:widowControl w:val="0"/>
      <w:spacing w:beforeLines="50" w:before="50" w:afterLines="50" w:after="50"/>
      <w:jc w:val="both"/>
      <w:outlineLvl w:val="5"/>
    </w:pPr>
    <w:rPr>
      <w:rFonts w:ascii="黑体" w:eastAsia="黑体"/>
      <w:kern w:val="21"/>
      <w:sz w:val="21"/>
    </w:rPr>
  </w:style>
  <w:style w:type="paragraph" w:customStyle="1" w:styleId="afffffffffff0">
    <w:name w:val="标准文件_附录五级条标题"/>
    <w:next w:val="affc"/>
    <w:qFormat/>
    <w:rsid w:val="00E44226"/>
    <w:pPr>
      <w:widowControl w:val="0"/>
      <w:spacing w:beforeLines="50" w:before="50" w:afterLines="50" w:after="50"/>
      <w:jc w:val="both"/>
      <w:outlineLvl w:val="6"/>
    </w:pPr>
    <w:rPr>
      <w:rFonts w:ascii="黑体" w:eastAsia="黑体"/>
      <w:kern w:val="21"/>
      <w:sz w:val="21"/>
    </w:rPr>
  </w:style>
  <w:style w:type="table" w:customStyle="1" w:styleId="74">
    <w:name w:val="网格型7"/>
    <w:basedOn w:val="affe"/>
    <w:uiPriority w:val="39"/>
    <w:qFormat/>
    <w:rsid w:val="00E44226"/>
    <w:pPr>
      <w:spacing w:after="160" w:line="278" w:lineRule="auto"/>
    </w:pPr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网格型3"/>
    <w:basedOn w:val="affe"/>
    <w:uiPriority w:val="39"/>
    <w:qFormat/>
    <w:rsid w:val="00E442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网格型4"/>
    <w:basedOn w:val="affe"/>
    <w:uiPriority w:val="39"/>
    <w:qFormat/>
    <w:rsid w:val="00E44226"/>
    <w:pPr>
      <w:spacing w:after="160" w:line="278" w:lineRule="auto"/>
    </w:pPr>
    <w:rPr>
      <w:rFonts w:ascii="等线" w:eastAsia="等线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4">
    <w:name w:val="页眉 字符"/>
    <w:basedOn w:val="affd"/>
    <w:link w:val="afffff3"/>
    <w:uiPriority w:val="99"/>
    <w:rsid w:val="002535B8"/>
    <w:rPr>
      <w:kern w:val="2"/>
      <w:sz w:val="18"/>
      <w:szCs w:val="18"/>
    </w:rPr>
  </w:style>
  <w:style w:type="table" w:customStyle="1" w:styleId="2f6">
    <w:name w:val="网格型2"/>
    <w:basedOn w:val="affe"/>
    <w:next w:val="affffff5"/>
    <w:uiPriority w:val="39"/>
    <w:rsid w:val="0076405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1">
    <w:name w:val="标准文件_表格"/>
    <w:basedOn w:val="affc"/>
    <w:qFormat/>
    <w:rsid w:val="00C94438"/>
    <w:pPr>
      <w:widowControl/>
      <w:autoSpaceDE w:val="0"/>
      <w:autoSpaceDN w:val="0"/>
      <w:jc w:val="center"/>
    </w:pPr>
    <w:rPr>
      <w:rFonts w:ascii="宋体"/>
      <w:noProof/>
      <w:kern w:val="0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numbering" Target="numbering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image" Target="media/image1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631;&#20934;&#27169;&#26495;\bzbx20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7"/>
    <customShpInfo spid="_x0000_s1026"/>
    <customShpInfo spid="_x0000_s1028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F8C31B-D532-4FE2-87E8-D3FF27899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bzbx20.dotx</Template>
  <TotalTime>332</TotalTime>
  <Pages>13</Pages>
  <Words>1184</Words>
  <Characters>6752</Characters>
  <Application>Microsoft Office Word</Application>
  <DocSecurity>0</DocSecurity>
  <Lines>56</Lines>
  <Paragraphs>15</Paragraphs>
  <ScaleCrop>false</ScaleCrop>
  <Company>Microsoft</Company>
  <LinksUpToDate>false</LinksUpToDate>
  <CharactersWithSpaces>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亦昕</cp:lastModifiedBy>
  <cp:revision>80</cp:revision>
  <cp:lastPrinted>2026-04-13T08:47:00Z</cp:lastPrinted>
  <dcterms:created xsi:type="dcterms:W3CDTF">2023-09-25T06:31:00Z</dcterms:created>
  <dcterms:modified xsi:type="dcterms:W3CDTF">2026-04-17T07:18:00Z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条文说明标记">
    <vt:lpwstr>无</vt:lpwstr>
  </property>
  <property fmtid="{D5CDD505-2E9C-101B-9397-08002B2CF9AE}" pid="3" name="文件标记">
    <vt:lpwstr>蓝元软件</vt:lpwstr>
  </property>
  <property fmtid="{D5CDD505-2E9C-101B-9397-08002B2CF9AE}" pid="4" name="标准版本">
    <vt:lpwstr>2020</vt:lpwstr>
  </property>
  <property fmtid="{D5CDD505-2E9C-101B-9397-08002B2CF9AE}" pid="5" name="ICS">
    <vt:lpwstr>ICS 65.020.99</vt:lpwstr>
  </property>
  <property fmtid="{D5CDD505-2E9C-101B-9397-08002B2CF9AE}" pid="6" name="CCS">
    <vt:lpwstr>CCS B20/29</vt:lpwstr>
  </property>
  <property fmtid="{D5CDD505-2E9C-101B-9397-08002B2CF9AE}" pid="7" name="BAH">
    <vt:lpwstr>备案号：</vt:lpwstr>
  </property>
  <property fmtid="{D5CDD505-2E9C-101B-9397-08002B2CF9AE}" pid="8" name="BT">
    <vt:lpwstr>团    体    标    准</vt:lpwstr>
  </property>
  <property fmtid="{D5CDD505-2E9C-101B-9397-08002B2CF9AE}" pid="9" name="BZBH">
    <vt:lpwstr>T/XXX</vt:lpwstr>
  </property>
  <property fmtid="{D5CDD505-2E9C-101B-9397-08002B2CF9AE}" pid="10" name="TDBH">
    <vt:lpwstr>代替 T/XXX</vt:lpwstr>
  </property>
  <property fmtid="{D5CDD505-2E9C-101B-9397-08002B2CF9AE}" pid="11" name="BZMC">
    <vt:lpwstr>青海省芜菁（芫根）品种观察记载标准</vt:lpwstr>
  </property>
  <property fmtid="{D5CDD505-2E9C-101B-9397-08002B2CF9AE}" pid="12" name="YWMC">
    <vt:lpwstr>英文名称</vt:lpwstr>
  </property>
  <property fmtid="{D5CDD505-2E9C-101B-9397-08002B2CF9AE}" pid="13" name="CBCD">
    <vt:lpwstr>（与国际标准一致性程度的标识）</vt:lpwstr>
  </property>
  <property fmtid="{D5CDD505-2E9C-101B-9397-08002B2CF9AE}" pid="14" name="WGLB">
    <vt:lpwstr>（送审稿）</vt:lpwstr>
  </property>
  <property fmtid="{D5CDD505-2E9C-101B-9397-08002B2CF9AE}" pid="15" name="FBRQ">
    <vt:lpwstr>2023—XX—XX</vt:lpwstr>
  </property>
  <property fmtid="{D5CDD505-2E9C-101B-9397-08002B2CF9AE}" pid="16" name="SSRQ">
    <vt:lpwstr>2023—XX—XX</vt:lpwstr>
  </property>
  <property fmtid="{D5CDD505-2E9C-101B-9397-08002B2CF9AE}" pid="17" name="BZLX">
    <vt:lpwstr>T/XXX</vt:lpwstr>
  </property>
  <property fmtid="{D5CDD505-2E9C-101B-9397-08002B2CF9AE}" pid="18" name="标准类型">
    <vt:lpwstr>TB</vt:lpwstr>
  </property>
  <property fmtid="{D5CDD505-2E9C-101B-9397-08002B2CF9AE}" pid="19" name="FBDW">
    <vt:lpwstr>青海省农学会</vt:lpwstr>
  </property>
  <property fmtid="{D5CDD505-2E9C-101B-9397-08002B2CF9AE}" pid="20" name="IMAGE">
    <vt:lpwstr/>
  </property>
  <property fmtid="{D5CDD505-2E9C-101B-9397-08002B2CF9AE}" pid="21" name="KSOProductBuildVer">
    <vt:lpwstr>2052-12.1.0.22529</vt:lpwstr>
  </property>
  <property fmtid="{D5CDD505-2E9C-101B-9397-08002B2CF9AE}" pid="22" name="ICV">
    <vt:lpwstr>9AD03E22F74C4131B06A3AB33F276916_12</vt:lpwstr>
  </property>
  <property fmtid="{D5CDD505-2E9C-101B-9397-08002B2CF9AE}" pid="23" name="KSOTemplateDocerSaveRecord">
    <vt:lpwstr>eyJoZGlkIjoiZjM2ODY0ZTA4NTgyNzg2ZWM1NGRlMDdhODk4ZGJiNTciLCJ1c2VySWQiOiI0MTg0NDc1MjQifQ==</vt:lpwstr>
  </property>
</Properties>
</file>