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rFonts w:hint="eastAsia" w:ascii="黑体" w:hAnsi="黑体" w:eastAsia="黑体"/>
          <w:sz w:val="44"/>
          <w:szCs w:val="44"/>
          <w:highlight w:val="none"/>
        </w:rPr>
      </w:pPr>
    </w:p>
    <w:p>
      <w:pPr>
        <w:jc w:val="center"/>
        <w:rPr>
          <w:rFonts w:hint="eastAsia" w:ascii="黑体" w:hAnsi="黑体" w:eastAsia="黑体"/>
          <w:sz w:val="44"/>
          <w:szCs w:val="44"/>
          <w:highlight w:val="none"/>
        </w:rPr>
      </w:pPr>
    </w:p>
    <w:p>
      <w:pPr>
        <w:jc w:val="center"/>
        <w:rPr>
          <w:rFonts w:hint="eastAsia" w:ascii="黑体" w:hAnsi="黑体" w:eastAsia="黑体"/>
          <w:sz w:val="44"/>
          <w:szCs w:val="44"/>
          <w:highlight w:val="none"/>
        </w:rPr>
      </w:pPr>
    </w:p>
    <w:p>
      <w:pPr>
        <w:shd w:val="clear"/>
        <w:ind w:firstLine="803" w:firstLineChars="200"/>
        <w:jc w:val="center"/>
        <w:rPr>
          <w:rFonts w:hint="eastAsia" w:ascii="方正小标宋简体" w:hAnsi="Times New Roman" w:eastAsia="方正小标宋简体" w:cs="Times New Roman"/>
          <w:b/>
          <w:bCs/>
          <w:sz w:val="40"/>
          <w:szCs w:val="40"/>
          <w:highlight w:val="none"/>
        </w:rPr>
      </w:pPr>
      <w:r>
        <w:rPr>
          <w:rFonts w:hint="eastAsia" w:ascii="方正小标宋简体" w:hAnsi="Times New Roman" w:eastAsia="方正小标宋简体" w:cs="Times New Roman"/>
          <w:b/>
          <w:bCs/>
          <w:sz w:val="40"/>
          <w:szCs w:val="40"/>
          <w:highlight w:val="none"/>
        </w:rPr>
        <w:t>《</w:t>
      </w:r>
      <w:r>
        <w:rPr>
          <w:rFonts w:hint="eastAsia" w:ascii="方正小标宋简体" w:hAnsi="Times New Roman" w:eastAsia="方正小标宋简体" w:cs="Times New Roman"/>
          <w:b/>
          <w:bCs/>
          <w:sz w:val="40"/>
          <w:szCs w:val="40"/>
          <w:highlight w:val="none"/>
          <w:lang w:val="en-US" w:eastAsia="zh-CN"/>
        </w:rPr>
        <w:t>大黄</w:t>
      </w:r>
      <w:r>
        <w:rPr>
          <w:rFonts w:hint="eastAsia" w:ascii="方正小标宋简体" w:eastAsia="方正小标宋简体" w:cs="Times New Roman"/>
          <w:b/>
          <w:bCs/>
          <w:sz w:val="40"/>
          <w:szCs w:val="40"/>
          <w:highlight w:val="none"/>
          <w:lang w:val="en-US" w:eastAsia="zh-CN"/>
        </w:rPr>
        <w:t>种植</w:t>
      </w:r>
      <w:r>
        <w:rPr>
          <w:rFonts w:hint="eastAsia" w:ascii="方正小标宋简体" w:hAnsi="Times New Roman" w:eastAsia="方正小标宋简体" w:cs="Times New Roman"/>
          <w:b/>
          <w:bCs/>
          <w:sz w:val="40"/>
          <w:szCs w:val="40"/>
          <w:highlight w:val="none"/>
          <w:lang w:val="en-US" w:eastAsia="zh-CN"/>
        </w:rPr>
        <w:t>技术规程</w:t>
      </w:r>
      <w:r>
        <w:rPr>
          <w:rFonts w:hint="eastAsia" w:ascii="方正小标宋简体" w:hAnsi="Times New Roman" w:eastAsia="方正小标宋简体" w:cs="Times New Roman"/>
          <w:b/>
          <w:bCs/>
          <w:sz w:val="40"/>
          <w:szCs w:val="40"/>
          <w:highlight w:val="none"/>
        </w:rPr>
        <w:t>》</w:t>
      </w:r>
    </w:p>
    <w:p>
      <w:pPr>
        <w:shd w:val="clear"/>
        <w:ind w:firstLine="803" w:firstLineChars="200"/>
        <w:jc w:val="center"/>
        <w:rPr>
          <w:rFonts w:hint="eastAsia" w:ascii="方正小标宋简体" w:hAnsi="Times New Roman" w:eastAsia="方正小标宋简体" w:cs="Times New Roman"/>
          <w:b/>
          <w:bCs/>
          <w:sz w:val="40"/>
          <w:szCs w:val="40"/>
          <w:highlight w:val="none"/>
        </w:rPr>
      </w:pPr>
      <w:r>
        <w:rPr>
          <w:rFonts w:hint="eastAsia" w:ascii="方正小标宋简体" w:hAnsi="Times New Roman" w:eastAsia="方正小标宋简体" w:cs="Times New Roman"/>
          <w:b/>
          <w:bCs/>
          <w:sz w:val="40"/>
          <w:szCs w:val="40"/>
          <w:highlight w:val="none"/>
        </w:rPr>
        <w:t>编制说明</w:t>
      </w:r>
    </w:p>
    <w:p>
      <w:pPr>
        <w:shd w:val="clear"/>
        <w:rPr>
          <w:rFonts w:hint="eastAsia" w:ascii="黑体" w:hAnsi="黑体" w:eastAsia="黑体"/>
          <w:sz w:val="44"/>
          <w:szCs w:val="44"/>
          <w:highlight w:val="none"/>
        </w:rPr>
      </w:pPr>
    </w:p>
    <w:p>
      <w:pPr>
        <w:rPr>
          <w:rFonts w:hint="default" w:ascii="黑体" w:hAnsi="黑体" w:eastAsia="黑体"/>
          <w:sz w:val="44"/>
          <w:szCs w:val="44"/>
          <w:highlight w:val="none"/>
          <w:lang w:val="en-US" w:eastAsia="zh-CN"/>
        </w:rPr>
      </w:pPr>
    </w:p>
    <w:p>
      <w:pPr>
        <w:rPr>
          <w:rFonts w:hint="default" w:ascii="黑体" w:hAnsi="黑体" w:eastAsia="黑体"/>
          <w:sz w:val="44"/>
          <w:szCs w:val="44"/>
          <w:highlight w:val="none"/>
          <w:lang w:val="en-US" w:eastAsia="zh-CN"/>
        </w:rPr>
      </w:pPr>
    </w:p>
    <w:p>
      <w:pPr>
        <w:rPr>
          <w:rFonts w:hint="default" w:ascii="黑体" w:hAnsi="黑体" w:eastAsia="黑体"/>
          <w:sz w:val="44"/>
          <w:szCs w:val="44"/>
          <w:highlight w:val="none"/>
          <w:lang w:val="en-US" w:eastAsia="zh-CN"/>
        </w:rPr>
      </w:pPr>
    </w:p>
    <w:p>
      <w:pPr>
        <w:rPr>
          <w:rFonts w:hint="default" w:ascii="黑体" w:hAnsi="黑体" w:eastAsia="黑体"/>
          <w:sz w:val="44"/>
          <w:szCs w:val="44"/>
          <w:highlight w:val="none"/>
          <w:lang w:val="en-US" w:eastAsia="zh-CN"/>
        </w:rPr>
      </w:pPr>
    </w:p>
    <w:p>
      <w:pPr>
        <w:rPr>
          <w:rFonts w:hint="default" w:ascii="黑体" w:hAnsi="黑体" w:eastAsia="黑体"/>
          <w:sz w:val="44"/>
          <w:szCs w:val="44"/>
          <w:highlight w:val="none"/>
          <w:lang w:val="en-US" w:eastAsia="zh-CN"/>
        </w:rPr>
      </w:pPr>
    </w:p>
    <w:p>
      <w:pPr>
        <w:rPr>
          <w:rFonts w:hint="eastAsia" w:ascii="黑体" w:hAnsi="黑体" w:eastAsia="黑体"/>
          <w:sz w:val="44"/>
          <w:szCs w:val="44"/>
          <w:highlight w:val="none"/>
        </w:rPr>
      </w:pPr>
    </w:p>
    <w:p>
      <w:pPr>
        <w:rPr>
          <w:rFonts w:hint="eastAsia" w:ascii="黑体" w:hAnsi="黑体" w:eastAsia="黑体"/>
          <w:sz w:val="44"/>
          <w:szCs w:val="44"/>
          <w:highlight w:val="none"/>
        </w:rPr>
      </w:pPr>
    </w:p>
    <w:p>
      <w:pPr>
        <w:ind w:firstLine="181" w:firstLineChars="50"/>
        <w:rPr>
          <w:rFonts w:hint="eastAsia" w:ascii="方正小标宋简体" w:eastAsia="方正小标宋简体"/>
          <w:b/>
          <w:sz w:val="36"/>
          <w:szCs w:val="36"/>
          <w:highlight w:val="none"/>
        </w:rPr>
      </w:pPr>
      <w:r>
        <w:rPr>
          <w:rFonts w:hint="eastAsia" w:ascii="方正小标宋简体" w:eastAsia="方正小标宋简体"/>
          <w:b/>
          <w:sz w:val="36"/>
          <w:szCs w:val="36"/>
          <w:highlight w:val="none"/>
        </w:rPr>
        <w:t>标 准 名 称：</w:t>
      </w:r>
      <w:r>
        <w:rPr>
          <w:rFonts w:hint="eastAsia" w:ascii="方正小标宋简体" w:eastAsia="方正小标宋简体"/>
          <w:b/>
          <w:i/>
          <w:iCs/>
          <w:sz w:val="36"/>
          <w:szCs w:val="36"/>
          <w:highlight w:val="none"/>
          <w:u w:val="single"/>
          <w:lang w:val="en-US" w:eastAsia="zh-CN"/>
        </w:rPr>
        <w:t xml:space="preserve">    </w:t>
      </w:r>
      <w:r>
        <w:rPr>
          <w:rFonts w:hint="eastAsia" w:ascii="方正小标宋简体" w:eastAsia="方正小标宋简体"/>
          <w:b/>
          <w:sz w:val="36"/>
          <w:szCs w:val="36"/>
          <w:highlight w:val="none"/>
          <w:u w:val="single"/>
          <w:lang w:val="en-US" w:eastAsia="zh-CN"/>
        </w:rPr>
        <w:t xml:space="preserve">大黄种植技术规程        </w:t>
      </w:r>
      <w:r>
        <w:rPr>
          <w:rFonts w:hint="eastAsia" w:ascii="方正小标宋简体" w:eastAsia="方正小标宋简体"/>
          <w:b/>
          <w:sz w:val="36"/>
          <w:szCs w:val="36"/>
          <w:highlight w:val="none"/>
          <w:u w:val="none"/>
          <w:lang w:val="en-US" w:eastAsia="zh-CN"/>
        </w:rPr>
        <w:t xml:space="preserve">       </w:t>
      </w:r>
      <w:r>
        <w:rPr>
          <w:rFonts w:hint="eastAsia" w:ascii="方正小标宋简体" w:eastAsia="方正小标宋简体"/>
          <w:b/>
          <w:sz w:val="36"/>
          <w:szCs w:val="36"/>
          <w:highlight w:val="none"/>
          <w:lang w:val="en-US" w:eastAsia="zh-CN"/>
        </w:rPr>
        <w:t xml:space="preserve"> </w:t>
      </w:r>
      <w:r>
        <w:rPr>
          <w:rFonts w:hint="eastAsia" w:ascii="方正小标宋简体" w:eastAsia="方正小标宋简体"/>
          <w:b/>
          <w:sz w:val="36"/>
          <w:szCs w:val="36"/>
          <w:highlight w:val="none"/>
        </w:rPr>
        <w:t xml:space="preserve"> </w:t>
      </w:r>
    </w:p>
    <w:p>
      <w:pPr>
        <w:ind w:firstLine="181" w:firstLineChars="50"/>
        <w:rPr>
          <w:rFonts w:hint="eastAsia" w:ascii="方正小标宋简体" w:eastAsia="方正小标宋简体"/>
          <w:b/>
          <w:sz w:val="36"/>
          <w:szCs w:val="36"/>
          <w:highlight w:val="none"/>
          <w:lang w:val="en-US" w:eastAsia="zh-CN"/>
        </w:rPr>
      </w:pPr>
      <w:r>
        <w:rPr>
          <w:rFonts w:hint="eastAsia" w:ascii="方正小标宋简体" w:eastAsia="方正小标宋简体"/>
          <w:b/>
          <w:sz w:val="36"/>
          <w:szCs w:val="36"/>
          <w:highlight w:val="none"/>
          <w:lang w:val="en-US" w:eastAsia="zh-CN"/>
        </w:rPr>
        <w:t>项 目 编 号：</w:t>
      </w:r>
      <w:r>
        <w:rPr>
          <w:rFonts w:hint="eastAsia" w:ascii="方正小标宋简体" w:eastAsia="方正小标宋简体"/>
          <w:b/>
          <w:sz w:val="36"/>
          <w:szCs w:val="36"/>
          <w:highlight w:val="none"/>
          <w:u w:val="single"/>
          <w:lang w:val="en-US" w:eastAsia="zh-CN"/>
        </w:rPr>
        <w:t xml:space="preserve">       QHNX21-2020                    </w:t>
      </w:r>
      <w:r>
        <w:rPr>
          <w:rFonts w:hint="eastAsia" w:ascii="方正小标宋简体" w:eastAsia="方正小标宋简体"/>
          <w:b/>
          <w:sz w:val="36"/>
          <w:szCs w:val="36"/>
          <w:highlight w:val="none"/>
          <w:lang w:val="en-US" w:eastAsia="zh-CN"/>
        </w:rPr>
        <w:t xml:space="preserve">              </w:t>
      </w:r>
    </w:p>
    <w:p>
      <w:pPr>
        <w:ind w:firstLine="181" w:firstLineChars="50"/>
        <w:rPr>
          <w:rFonts w:hint="eastAsia" w:ascii="方正小标宋简体" w:eastAsia="方正小标宋简体"/>
          <w:b/>
          <w:sz w:val="36"/>
          <w:szCs w:val="36"/>
          <w:highlight w:val="none"/>
        </w:rPr>
      </w:pPr>
      <w:r>
        <w:rPr>
          <w:rFonts w:hint="eastAsia" w:ascii="方正小标宋简体" w:eastAsia="方正小标宋简体"/>
          <w:b/>
          <w:sz w:val="36"/>
          <w:szCs w:val="36"/>
          <w:highlight w:val="none"/>
        </w:rPr>
        <w:t>制、修订类型：</w:t>
      </w:r>
      <w:r>
        <w:rPr>
          <w:rFonts w:hint="eastAsia" w:ascii="方正小标宋简体" w:eastAsia="方正小标宋简体"/>
          <w:b/>
          <w:sz w:val="36"/>
          <w:szCs w:val="36"/>
          <w:highlight w:val="none"/>
          <w:u w:val="single"/>
          <w:lang w:val="en-US" w:eastAsia="zh-CN"/>
        </w:rPr>
        <w:t xml:space="preserve">          </w:t>
      </w:r>
      <w:r>
        <w:rPr>
          <w:rFonts w:hint="eastAsia" w:ascii="方正小标宋简体" w:eastAsia="方正小标宋简体"/>
          <w:b/>
          <w:sz w:val="36"/>
          <w:szCs w:val="36"/>
          <w:highlight w:val="none"/>
          <w:u w:val="single"/>
        </w:rPr>
        <w:t xml:space="preserve">制定               </w:t>
      </w:r>
      <w:r>
        <w:rPr>
          <w:rFonts w:hint="eastAsia" w:ascii="方正小标宋简体" w:eastAsia="方正小标宋简体"/>
          <w:b/>
          <w:sz w:val="36"/>
          <w:szCs w:val="36"/>
          <w:highlight w:val="none"/>
          <w:u w:val="single"/>
          <w:lang w:val="en-US" w:eastAsia="zh-CN"/>
        </w:rPr>
        <w:t xml:space="preserve">          </w:t>
      </w:r>
      <w:r>
        <w:rPr>
          <w:rFonts w:hint="eastAsia" w:ascii="方正小标宋简体" w:eastAsia="方正小标宋简体"/>
          <w:b/>
          <w:sz w:val="36"/>
          <w:szCs w:val="36"/>
          <w:highlight w:val="none"/>
          <w:lang w:val="en-US" w:eastAsia="zh-CN"/>
        </w:rPr>
        <w:t xml:space="preserve">    </w:t>
      </w:r>
      <w:r>
        <w:rPr>
          <w:rFonts w:hint="eastAsia" w:ascii="方正小标宋简体" w:eastAsia="方正小标宋简体"/>
          <w:b/>
          <w:sz w:val="36"/>
          <w:szCs w:val="36"/>
          <w:highlight w:val="none"/>
        </w:rPr>
        <w:t xml:space="preserve"> </w:t>
      </w:r>
    </w:p>
    <w:p>
      <w:pPr>
        <w:ind w:firstLine="181" w:firstLineChars="50"/>
        <w:rPr>
          <w:rFonts w:hint="eastAsia" w:ascii="方正小标宋简体" w:eastAsia="方正小标宋简体"/>
          <w:b/>
          <w:sz w:val="36"/>
          <w:szCs w:val="36"/>
          <w:highlight w:val="none"/>
        </w:rPr>
      </w:pPr>
      <w:r>
        <w:rPr>
          <w:rFonts w:hint="eastAsia" w:ascii="方正小标宋简体" w:eastAsia="方正小标宋简体"/>
          <w:b/>
          <w:sz w:val="36"/>
          <w:szCs w:val="36"/>
          <w:highlight w:val="none"/>
        </w:rPr>
        <w:t>主要起草单位：</w:t>
      </w:r>
      <w:r>
        <w:rPr>
          <w:rFonts w:hint="eastAsia" w:ascii="方正小标宋简体" w:eastAsia="方正小标宋简体"/>
          <w:b/>
          <w:sz w:val="36"/>
          <w:szCs w:val="36"/>
          <w:highlight w:val="none"/>
          <w:u w:val="single"/>
        </w:rPr>
        <w:t xml:space="preserve"> </w:t>
      </w:r>
      <w:r>
        <w:rPr>
          <w:rFonts w:hint="eastAsia" w:ascii="方正小标宋简体" w:eastAsia="方正小标宋简体"/>
          <w:b/>
          <w:sz w:val="36"/>
          <w:szCs w:val="36"/>
          <w:highlight w:val="none"/>
          <w:u w:val="single"/>
          <w:lang w:val="en-US" w:eastAsia="zh-CN"/>
        </w:rPr>
        <w:t xml:space="preserve"> </w:t>
      </w:r>
      <w:r>
        <w:rPr>
          <w:rFonts w:hint="eastAsia" w:ascii="方正小标宋简体" w:eastAsia="方正小标宋简体"/>
          <w:b/>
          <w:sz w:val="36"/>
          <w:szCs w:val="36"/>
          <w:highlight w:val="none"/>
          <w:u w:val="single"/>
        </w:rPr>
        <w:t>青海</w:t>
      </w:r>
      <w:r>
        <w:rPr>
          <w:rFonts w:hint="eastAsia" w:ascii="方正小标宋简体" w:eastAsia="方正小标宋简体"/>
          <w:b/>
          <w:sz w:val="36"/>
          <w:szCs w:val="36"/>
          <w:highlight w:val="none"/>
          <w:u w:val="single"/>
          <w:lang w:eastAsia="zh-CN"/>
        </w:rPr>
        <w:t>互丰农业科技集团有限公司</w:t>
      </w:r>
      <w:r>
        <w:rPr>
          <w:rFonts w:hint="eastAsia" w:ascii="方正小标宋简体" w:eastAsia="方正小标宋简体"/>
          <w:b/>
          <w:sz w:val="36"/>
          <w:szCs w:val="36"/>
          <w:highlight w:val="none"/>
          <w:u w:val="single"/>
        </w:rPr>
        <w:t xml:space="preserve"> </w:t>
      </w:r>
      <w:r>
        <w:rPr>
          <w:rFonts w:hint="eastAsia" w:ascii="方正小标宋简体" w:eastAsia="方正小标宋简体"/>
          <w:b/>
          <w:sz w:val="36"/>
          <w:szCs w:val="36"/>
          <w:highlight w:val="none"/>
          <w:lang w:val="en-US" w:eastAsia="zh-CN"/>
        </w:rPr>
        <w:t xml:space="preserve">    </w:t>
      </w:r>
      <w:r>
        <w:rPr>
          <w:rFonts w:hint="eastAsia" w:ascii="方正小标宋简体" w:eastAsia="方正小标宋简体"/>
          <w:b/>
          <w:sz w:val="36"/>
          <w:szCs w:val="36"/>
          <w:highlight w:val="none"/>
        </w:rPr>
        <w:t xml:space="preserve">    </w:t>
      </w:r>
    </w:p>
    <w:p>
      <w:pPr>
        <w:ind w:firstLine="181" w:firstLineChars="50"/>
        <w:rPr>
          <w:rFonts w:hint="eastAsia" w:ascii="方正小标宋简体" w:eastAsia="方正小标宋简体"/>
          <w:b/>
          <w:sz w:val="36"/>
          <w:szCs w:val="36"/>
          <w:highlight w:val="none"/>
        </w:rPr>
      </w:pPr>
      <w:r>
        <w:rPr>
          <w:rFonts w:hint="eastAsia" w:ascii="方正小标宋简体" w:eastAsia="方正小标宋简体"/>
          <w:b/>
          <w:sz w:val="36"/>
          <w:szCs w:val="36"/>
          <w:highlight w:val="none"/>
        </w:rPr>
        <w:t>归 口 单 位：</w:t>
      </w:r>
      <w:r>
        <w:rPr>
          <w:rFonts w:hint="eastAsia" w:ascii="方正小标宋简体" w:eastAsia="方正小标宋简体"/>
          <w:b/>
          <w:sz w:val="36"/>
          <w:szCs w:val="36"/>
          <w:highlight w:val="none"/>
          <w:u w:val="single"/>
        </w:rPr>
        <w:t xml:space="preserve">   </w:t>
      </w:r>
      <w:r>
        <w:rPr>
          <w:rFonts w:hint="eastAsia" w:ascii="方正小标宋简体" w:eastAsia="方正小标宋简体"/>
          <w:b/>
          <w:sz w:val="36"/>
          <w:szCs w:val="36"/>
          <w:highlight w:val="none"/>
          <w:u w:val="single"/>
          <w:lang w:val="en-US" w:eastAsia="zh-CN"/>
        </w:rPr>
        <w:t xml:space="preserve">     </w:t>
      </w:r>
      <w:r>
        <w:rPr>
          <w:rFonts w:hint="eastAsia" w:ascii="方正小标宋简体" w:eastAsia="方正小标宋简体"/>
          <w:b/>
          <w:sz w:val="36"/>
          <w:szCs w:val="36"/>
          <w:highlight w:val="none"/>
          <w:u w:val="single"/>
        </w:rPr>
        <w:t xml:space="preserve">青海省农学会          </w:t>
      </w:r>
      <w:r>
        <w:rPr>
          <w:rFonts w:hint="eastAsia" w:ascii="方正小标宋简体" w:eastAsia="方正小标宋简体"/>
          <w:b/>
          <w:sz w:val="36"/>
          <w:szCs w:val="36"/>
          <w:highlight w:val="none"/>
          <w:u w:val="single"/>
          <w:lang w:val="en-US" w:eastAsia="zh-CN"/>
        </w:rPr>
        <w:t xml:space="preserve">     </w:t>
      </w:r>
      <w:r>
        <w:rPr>
          <w:rFonts w:hint="eastAsia" w:ascii="方正小标宋简体" w:eastAsia="方正小标宋简体"/>
          <w:b/>
          <w:sz w:val="36"/>
          <w:szCs w:val="36"/>
          <w:highlight w:val="none"/>
          <w:lang w:val="en-US" w:eastAsia="zh-CN"/>
        </w:rPr>
        <w:t xml:space="preserve">      </w:t>
      </w:r>
    </w:p>
    <w:p>
      <w:pPr>
        <w:ind w:firstLine="181" w:firstLineChars="50"/>
        <w:rPr>
          <w:rFonts w:hint="eastAsia" w:ascii="方正小标宋简体" w:eastAsia="方正小标宋简体"/>
          <w:b/>
          <w:sz w:val="36"/>
          <w:szCs w:val="36"/>
          <w:highlight w:val="none"/>
          <w:lang w:val="en-US"/>
        </w:rPr>
      </w:pPr>
      <w:r>
        <w:rPr>
          <w:rFonts w:hint="eastAsia" w:ascii="方正小标宋简体" w:eastAsia="方正小标宋简体"/>
          <w:b/>
          <w:sz w:val="36"/>
          <w:szCs w:val="36"/>
          <w:highlight w:val="none"/>
        </w:rPr>
        <w:t>起草时间：</w:t>
      </w:r>
      <w:r>
        <w:rPr>
          <w:rFonts w:hint="eastAsia" w:ascii="方正小标宋简体" w:eastAsia="方正小标宋简体"/>
          <w:b/>
          <w:sz w:val="36"/>
          <w:szCs w:val="36"/>
          <w:highlight w:val="none"/>
          <w:u w:val="single"/>
        </w:rPr>
        <w:t xml:space="preserve">      2019年1</w:t>
      </w:r>
      <w:r>
        <w:rPr>
          <w:rFonts w:hint="eastAsia" w:ascii="方正小标宋简体" w:eastAsia="方正小标宋简体"/>
          <w:b/>
          <w:sz w:val="36"/>
          <w:szCs w:val="36"/>
          <w:highlight w:val="none"/>
          <w:u w:val="single"/>
          <w:lang w:val="en-US" w:eastAsia="zh-CN"/>
        </w:rPr>
        <w:t>1</w:t>
      </w:r>
      <w:r>
        <w:rPr>
          <w:rFonts w:hint="eastAsia" w:ascii="方正小标宋简体" w:eastAsia="方正小标宋简体"/>
          <w:b/>
          <w:sz w:val="36"/>
          <w:szCs w:val="36"/>
          <w:highlight w:val="none"/>
          <w:u w:val="single"/>
        </w:rPr>
        <w:t>月-- 2020年</w:t>
      </w:r>
      <w:r>
        <w:rPr>
          <w:rFonts w:hint="eastAsia" w:ascii="方正小标宋简体" w:eastAsia="方正小标宋简体"/>
          <w:b/>
          <w:sz w:val="36"/>
          <w:szCs w:val="36"/>
          <w:highlight w:val="none"/>
          <w:u w:val="single"/>
          <w:lang w:val="en-US" w:eastAsia="zh-CN"/>
        </w:rPr>
        <w:t>11</w:t>
      </w:r>
      <w:r>
        <w:rPr>
          <w:rFonts w:hint="eastAsia" w:ascii="方正小标宋简体" w:eastAsia="方正小标宋简体"/>
          <w:b/>
          <w:sz w:val="36"/>
          <w:szCs w:val="36"/>
          <w:highlight w:val="none"/>
          <w:u w:val="single"/>
        </w:rPr>
        <w:t xml:space="preserve">月 </w:t>
      </w:r>
      <w:r>
        <w:rPr>
          <w:rFonts w:hint="eastAsia" w:ascii="方正小标宋简体" w:eastAsia="方正小标宋简体"/>
          <w:b/>
          <w:sz w:val="36"/>
          <w:szCs w:val="36"/>
          <w:highlight w:val="none"/>
          <w:u w:val="single"/>
          <w:lang w:val="en-US" w:eastAsia="zh-CN"/>
        </w:rPr>
        <w:t xml:space="preserve"> </w:t>
      </w:r>
      <w:r>
        <w:rPr>
          <w:rFonts w:hint="eastAsia" w:ascii="方正小标宋简体" w:eastAsia="方正小标宋简体"/>
          <w:b/>
          <w:sz w:val="36"/>
          <w:szCs w:val="36"/>
          <w:highlight w:val="none"/>
          <w:u w:val="single"/>
        </w:rPr>
        <w:t xml:space="preserve"> </w:t>
      </w:r>
      <w:r>
        <w:rPr>
          <w:rFonts w:hint="eastAsia" w:ascii="方正小标宋简体" w:eastAsia="方正小标宋简体"/>
          <w:b/>
          <w:sz w:val="36"/>
          <w:szCs w:val="36"/>
          <w:highlight w:val="none"/>
        </w:rPr>
        <w:t xml:space="preserve">  </w:t>
      </w:r>
      <w:r>
        <w:rPr>
          <w:rFonts w:hint="eastAsia" w:ascii="方正小标宋简体" w:eastAsia="方正小标宋简体"/>
          <w:b/>
          <w:sz w:val="36"/>
          <w:szCs w:val="36"/>
          <w:highlight w:val="none"/>
          <w:lang w:val="en-US" w:eastAsia="zh-CN"/>
        </w:rPr>
        <w:t xml:space="preserve">     </w:t>
      </w:r>
    </w:p>
    <w:p>
      <w:pPr>
        <w:rPr>
          <w:highlight w:val="none"/>
        </w:rPr>
      </w:pPr>
    </w:p>
    <w:p>
      <w:pPr>
        <w:rPr>
          <w:highlight w:val="none"/>
        </w:rPr>
      </w:pPr>
    </w:p>
    <w:p>
      <w:pPr>
        <w:rPr>
          <w:highlight w:val="none"/>
        </w:rPr>
      </w:pPr>
    </w:p>
    <w:p>
      <w:pPr>
        <w:rPr>
          <w:highlight w:val="none"/>
        </w:rPr>
      </w:pPr>
    </w:p>
    <w:p>
      <w:pPr>
        <w:rPr>
          <w:highlight w:val="none"/>
        </w:rPr>
      </w:pPr>
    </w:p>
    <w:p>
      <w:pPr>
        <w:rPr>
          <w:highlight w:val="none"/>
        </w:rPr>
      </w:pPr>
    </w:p>
    <w:p>
      <w:pPr>
        <w:pStyle w:val="9"/>
        <w:keepNext w:val="0"/>
        <w:keepLines w:val="0"/>
        <w:pageBreakBefore w:val="0"/>
        <w:widowControl/>
        <w:numPr>
          <w:ilvl w:val="0"/>
          <w:numId w:val="2"/>
        </w:numPr>
        <w:kinsoku/>
        <w:wordWrap/>
        <w:overflowPunct/>
        <w:topLinePunct w:val="0"/>
        <w:autoSpaceDE/>
        <w:autoSpaceDN/>
        <w:bidi w:val="0"/>
        <w:adjustRightInd/>
        <w:snapToGrid/>
        <w:spacing w:before="0" w:beforeLines="0" w:after="0" w:afterLines="0"/>
        <w:ind w:left="0" w:firstLine="0"/>
        <w:textAlignment w:val="auto"/>
        <w:outlineLvl w:val="0"/>
        <w:rPr>
          <w:rFonts w:hint="eastAsia" w:ascii="黑体" w:hAnsi="Times New Roman" w:eastAsia="黑体" w:cs="Times New Roman"/>
          <w:kern w:val="2"/>
          <w:sz w:val="32"/>
          <w:szCs w:val="32"/>
          <w:highlight w:val="none"/>
          <w:lang w:val="en-US" w:eastAsia="zh-CN" w:bidi="ar-SA"/>
        </w:rPr>
      </w:pPr>
      <w:r>
        <w:rPr>
          <w:rFonts w:hint="eastAsia" w:ascii="黑体" w:hAnsi="Times New Roman" w:eastAsia="黑体" w:cs="Times New Roman"/>
          <w:kern w:val="2"/>
          <w:sz w:val="32"/>
          <w:szCs w:val="32"/>
          <w:highlight w:val="none"/>
          <w:lang w:val="en-US" w:eastAsia="zh-CN" w:bidi="ar-SA"/>
        </w:rPr>
        <w:t>工作简况</w:t>
      </w:r>
    </w:p>
    <w:p>
      <w:pPr>
        <w:pStyle w:val="9"/>
        <w:keepNext w:val="0"/>
        <w:keepLines w:val="0"/>
        <w:pageBreakBefore w:val="0"/>
        <w:widowControl/>
        <w:numPr>
          <w:ilvl w:val="0"/>
          <w:numId w:val="0"/>
        </w:numPr>
        <w:kinsoku/>
        <w:wordWrap/>
        <w:overflowPunct/>
        <w:topLinePunct w:val="0"/>
        <w:autoSpaceDE/>
        <w:autoSpaceDN/>
        <w:bidi w:val="0"/>
        <w:adjustRightInd/>
        <w:snapToGrid/>
        <w:spacing w:before="0" w:beforeLines="0" w:after="0" w:afterLines="0"/>
        <w:ind w:leftChars="0"/>
        <w:textAlignment w:val="auto"/>
        <w:rPr>
          <w:rFonts w:hint="eastAsia" w:ascii="仿宋" w:hAnsi="仿宋" w:eastAsia="仿宋" w:cs="仿宋"/>
          <w:kern w:val="2"/>
          <w:sz w:val="32"/>
          <w:szCs w:val="32"/>
          <w:highlight w:val="none"/>
        </w:rPr>
      </w:pPr>
      <w:r>
        <w:rPr>
          <w:rFonts w:hint="eastAsia" w:ascii="楷体_GB2312" w:hAnsi="Times New Roman" w:eastAsia="楷体_GB2312" w:cs="Times New Roman"/>
          <w:kern w:val="2"/>
          <w:sz w:val="32"/>
          <w:szCs w:val="32"/>
          <w:highlight w:val="none"/>
          <w:lang w:val="en-US" w:eastAsia="zh-CN" w:bidi="ar-SA"/>
        </w:rPr>
        <w:t>（一）任务来源及说明</w:t>
      </w:r>
    </w:p>
    <w:p>
      <w:pPr>
        <w:keepNext w:val="0"/>
        <w:keepLines w:val="0"/>
        <w:pageBreakBefore w:val="0"/>
        <w:widowControl w:val="0"/>
        <w:kinsoku/>
        <w:wordWrap/>
        <w:overflowPunct/>
        <w:topLinePunct w:val="0"/>
        <w:autoSpaceDE/>
        <w:autoSpaceDN/>
        <w:bidi w:val="0"/>
        <w:adjustRightInd/>
        <w:snapToGrid/>
        <w:spacing w:line="240" w:lineRule="auto"/>
        <w:ind w:firstLine="640" w:firstLineChars="200"/>
        <w:jc w:val="left"/>
        <w:textAlignment w:val="auto"/>
        <w:rPr>
          <w:rFonts w:hint="eastAsia" w:ascii="仿宋" w:hAnsi="仿宋" w:eastAsia="仿宋" w:cs="仿宋"/>
          <w:kern w:val="2"/>
          <w:sz w:val="32"/>
          <w:szCs w:val="32"/>
          <w:highlight w:val="none"/>
          <w:lang w:val="en-US" w:eastAsia="zh-CN" w:bidi="ar-SA"/>
        </w:rPr>
      </w:pPr>
      <w:r>
        <w:rPr>
          <w:rFonts w:hint="eastAsia" w:ascii="仿宋_GB2312" w:hAnsi="Times New Roman" w:eastAsia="仿宋_GB2312" w:cs="Times New Roman"/>
          <w:bCs/>
          <w:sz w:val="32"/>
          <w:szCs w:val="32"/>
          <w:highlight w:val="none"/>
          <w:lang w:val="en-US" w:eastAsia="zh-CN"/>
        </w:rPr>
        <w:t xml:space="preserve"> 2020年9月30日，由青海互丰农业科技集团有限公司申请团体标准的立项，根据青海省农学会下达的《关于下达2020年第二批团体标准项目计划的通知》（青农字[2020]7号），批准《青海省大黄生</w:t>
      </w:r>
      <w:r>
        <w:rPr>
          <w:rFonts w:hint="eastAsia" w:ascii="仿宋" w:hAnsi="仿宋" w:eastAsia="仿宋" w:cs="仿宋"/>
          <w:kern w:val="2"/>
          <w:sz w:val="32"/>
          <w:szCs w:val="32"/>
          <w:highlight w:val="none"/>
          <w:lang w:val="en-US" w:eastAsia="zh-CN" w:bidi="ar-SA"/>
        </w:rPr>
        <w:t>产技术规程》团体标准的制定。</w:t>
      </w:r>
    </w:p>
    <w:p>
      <w:pPr>
        <w:keepNext w:val="0"/>
        <w:keepLines w:val="0"/>
        <w:pageBreakBefore w:val="0"/>
        <w:widowControl w:val="0"/>
        <w:numPr>
          <w:ilvl w:val="0"/>
          <w:numId w:val="0"/>
        </w:numPr>
        <w:kinsoku/>
        <w:wordWrap/>
        <w:overflowPunct/>
        <w:topLinePunct w:val="0"/>
        <w:autoSpaceDE/>
        <w:autoSpaceDN/>
        <w:bidi w:val="0"/>
        <w:adjustRightInd/>
        <w:snapToGrid/>
        <w:textAlignment w:val="auto"/>
        <w:outlineLvl w:val="1"/>
        <w:rPr>
          <w:rFonts w:hint="eastAsia" w:ascii="楷体_GB2312" w:hAnsi="Times New Roman" w:eastAsia="楷体_GB2312" w:cs="Times New Roman"/>
          <w:kern w:val="2"/>
          <w:sz w:val="32"/>
          <w:szCs w:val="32"/>
          <w:highlight w:val="none"/>
          <w:lang w:val="en-US" w:eastAsia="zh-CN" w:bidi="ar-SA"/>
        </w:rPr>
      </w:pPr>
      <w:r>
        <w:rPr>
          <w:rFonts w:hint="eastAsia" w:ascii="楷体_GB2312" w:eastAsia="楷体_GB2312" w:cs="Times New Roman"/>
          <w:kern w:val="2"/>
          <w:sz w:val="32"/>
          <w:szCs w:val="32"/>
          <w:highlight w:val="none"/>
          <w:lang w:val="en-US" w:eastAsia="zh-CN" w:bidi="ar-SA"/>
        </w:rPr>
        <w:t>（二）</w:t>
      </w:r>
      <w:r>
        <w:rPr>
          <w:rFonts w:hint="eastAsia" w:ascii="楷体_GB2312" w:hAnsi="Times New Roman" w:eastAsia="楷体_GB2312" w:cs="Times New Roman"/>
          <w:kern w:val="2"/>
          <w:sz w:val="32"/>
          <w:szCs w:val="32"/>
          <w:highlight w:val="none"/>
          <w:lang w:val="en-US" w:eastAsia="zh-CN" w:bidi="ar-SA"/>
        </w:rPr>
        <w:t>起草单位、协作单位</w:t>
      </w:r>
    </w:p>
    <w:p>
      <w:pPr>
        <w:ind w:firstLine="640" w:firstLineChars="200"/>
        <w:rPr>
          <w:rFonts w:hint="eastAsia" w:ascii="仿宋" w:hAnsi="仿宋" w:eastAsia="仿宋" w:cs="仿宋"/>
          <w:sz w:val="32"/>
          <w:szCs w:val="32"/>
          <w:highlight w:val="none"/>
          <w:lang w:eastAsia="zh-CN"/>
        </w:rPr>
      </w:pPr>
      <w:r>
        <w:rPr>
          <w:rFonts w:hint="eastAsia" w:ascii="仿宋" w:hAnsi="仿宋" w:eastAsia="仿宋" w:cs="仿宋"/>
          <w:sz w:val="32"/>
          <w:szCs w:val="32"/>
          <w:highlight w:val="none"/>
        </w:rPr>
        <w:t>起草单位：</w:t>
      </w:r>
      <w:r>
        <w:rPr>
          <w:rFonts w:hint="eastAsia" w:ascii="仿宋" w:hAnsi="仿宋" w:eastAsia="仿宋" w:cs="仿宋"/>
          <w:sz w:val="32"/>
          <w:szCs w:val="32"/>
          <w:highlight w:val="none"/>
          <w:lang w:eastAsia="zh-CN"/>
        </w:rPr>
        <w:t>青海省互丰农业科技集团有限公司</w:t>
      </w:r>
    </w:p>
    <w:p>
      <w:pPr>
        <w:ind w:firstLine="640" w:firstLineChars="200"/>
        <w:rPr>
          <w:rFonts w:hint="eastAsia" w:ascii="仿宋" w:hAnsi="仿宋" w:eastAsia="仿宋" w:cs="仿宋"/>
          <w:sz w:val="32"/>
          <w:szCs w:val="32"/>
          <w:highlight w:val="none"/>
          <w:lang w:val="en-US" w:eastAsia="zh-CN"/>
        </w:rPr>
      </w:pPr>
      <w:r>
        <w:rPr>
          <w:rFonts w:hint="eastAsia" w:ascii="仿宋" w:hAnsi="仿宋" w:eastAsia="仿宋" w:cs="仿宋"/>
          <w:sz w:val="32"/>
          <w:szCs w:val="32"/>
          <w:highlight w:val="none"/>
          <w:lang w:val="en-US" w:eastAsia="zh-CN"/>
        </w:rPr>
        <w:t>协作单位：青海互丰农业科技集团有限公司、互助县农产品质量安全监测中心、互助县南门峡林场、互助县林业和草原局、青海省农业项目指导服务中心、青海省农作物种子站。</w:t>
      </w:r>
    </w:p>
    <w:p>
      <w:pPr>
        <w:keepNext w:val="0"/>
        <w:keepLines w:val="0"/>
        <w:pageBreakBefore w:val="0"/>
        <w:widowControl w:val="0"/>
        <w:numPr>
          <w:ilvl w:val="0"/>
          <w:numId w:val="0"/>
        </w:numPr>
        <w:kinsoku/>
        <w:wordWrap/>
        <w:overflowPunct/>
        <w:topLinePunct w:val="0"/>
        <w:autoSpaceDE/>
        <w:autoSpaceDN/>
        <w:bidi w:val="0"/>
        <w:adjustRightInd/>
        <w:snapToGrid/>
        <w:textAlignment w:val="auto"/>
        <w:outlineLvl w:val="1"/>
        <w:rPr>
          <w:rFonts w:hint="eastAsia" w:ascii="楷体_GB2312" w:hAnsi="Times New Roman" w:eastAsia="楷体_GB2312" w:cs="Times New Roman"/>
          <w:kern w:val="2"/>
          <w:sz w:val="32"/>
          <w:szCs w:val="32"/>
          <w:highlight w:val="none"/>
          <w:lang w:val="en-US" w:eastAsia="zh-CN" w:bidi="ar-SA"/>
        </w:rPr>
      </w:pPr>
      <w:r>
        <w:rPr>
          <w:rFonts w:hint="eastAsia" w:ascii="楷体_GB2312" w:hAnsi="Times New Roman" w:eastAsia="楷体_GB2312" w:cs="Times New Roman"/>
          <w:kern w:val="2"/>
          <w:sz w:val="32"/>
          <w:szCs w:val="32"/>
          <w:highlight w:val="none"/>
          <w:lang w:val="en-US" w:eastAsia="zh-CN" w:bidi="ar-SA"/>
        </w:rPr>
        <w:t>（三）主要起草人</w:t>
      </w:r>
      <w:bookmarkStart w:id="7" w:name="_GoBack"/>
      <w:bookmarkEnd w:id="7"/>
    </w:p>
    <w:p>
      <w:pPr>
        <w:numPr>
          <w:ilvl w:val="0"/>
          <w:numId w:val="0"/>
        </w:numPr>
        <w:jc w:val="center"/>
        <w:rPr>
          <w:rFonts w:hint="eastAsia" w:ascii="仿宋" w:hAnsi="仿宋" w:eastAsia="仿宋" w:cs="仿宋"/>
          <w:sz w:val="32"/>
          <w:szCs w:val="32"/>
          <w:highlight w:val="none"/>
          <w:lang w:val="en-US" w:eastAsia="zh-CN"/>
        </w:rPr>
      </w:pPr>
      <w:r>
        <w:rPr>
          <w:rFonts w:hint="eastAsia" w:ascii="仿宋" w:hAnsi="仿宋" w:eastAsia="仿宋" w:cs="仿宋"/>
          <w:sz w:val="32"/>
          <w:szCs w:val="32"/>
          <w:highlight w:val="none"/>
          <w:lang w:val="en-US" w:eastAsia="zh-CN"/>
        </w:rPr>
        <w:t>表1  标准起草人信息表</w:t>
      </w:r>
    </w:p>
    <w:tbl>
      <w:tblPr>
        <w:tblStyle w:val="7"/>
        <w:tblW w:w="4866"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71"/>
        <w:gridCol w:w="903"/>
        <w:gridCol w:w="1336"/>
        <w:gridCol w:w="2246"/>
        <w:gridCol w:w="283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6" w:hRule="exact"/>
          <w:jc w:val="center"/>
        </w:trPr>
        <w:tc>
          <w:tcPr>
            <w:tcW w:w="585" w:type="pct"/>
            <w:noWrap w:val="0"/>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right="0" w:rightChars="0"/>
              <w:jc w:val="center"/>
              <w:textAlignment w:val="auto"/>
              <w:rPr>
                <w:rFonts w:hint="default" w:ascii="仿宋" w:hAnsi="仿宋" w:eastAsia="仿宋" w:cs="Times New Roman"/>
                <w:sz w:val="24"/>
                <w:szCs w:val="24"/>
                <w:highlight w:val="none"/>
                <w:vertAlign w:val="baseline"/>
                <w:lang w:val="en-US" w:eastAsia="zh-CN"/>
              </w:rPr>
            </w:pPr>
            <w:r>
              <w:rPr>
                <w:rFonts w:hint="eastAsia" w:ascii="仿宋" w:hAnsi="仿宋" w:eastAsia="仿宋" w:cs="Times New Roman"/>
                <w:sz w:val="24"/>
                <w:szCs w:val="24"/>
                <w:highlight w:val="none"/>
                <w:vertAlign w:val="baseline"/>
                <w:lang w:val="en-US" w:eastAsia="zh-CN"/>
              </w:rPr>
              <w:t>姓名</w:t>
            </w:r>
          </w:p>
        </w:tc>
        <w:tc>
          <w:tcPr>
            <w:tcW w:w="544" w:type="pct"/>
            <w:noWrap w:val="0"/>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right="0" w:rightChars="0"/>
              <w:jc w:val="center"/>
              <w:textAlignment w:val="auto"/>
              <w:rPr>
                <w:rFonts w:hint="eastAsia" w:ascii="仿宋" w:hAnsi="仿宋" w:eastAsia="仿宋" w:cs="Times New Roman"/>
                <w:sz w:val="24"/>
                <w:szCs w:val="24"/>
                <w:highlight w:val="none"/>
                <w:vertAlign w:val="baseline"/>
                <w:lang w:val="en-US" w:eastAsia="zh-CN"/>
              </w:rPr>
            </w:pPr>
            <w:r>
              <w:rPr>
                <w:rFonts w:hint="eastAsia" w:ascii="仿宋" w:hAnsi="仿宋" w:eastAsia="仿宋" w:cs="Times New Roman"/>
                <w:sz w:val="24"/>
                <w:szCs w:val="24"/>
                <w:highlight w:val="none"/>
                <w:vertAlign w:val="baseline"/>
                <w:lang w:val="en-US" w:eastAsia="zh-CN"/>
              </w:rPr>
              <w:t>性别</w:t>
            </w:r>
          </w:p>
        </w:tc>
        <w:tc>
          <w:tcPr>
            <w:tcW w:w="805" w:type="pct"/>
            <w:noWrap w:val="0"/>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right="0" w:rightChars="0"/>
              <w:jc w:val="center"/>
              <w:textAlignment w:val="auto"/>
              <w:rPr>
                <w:rFonts w:hint="default" w:ascii="仿宋" w:hAnsi="仿宋" w:eastAsia="仿宋" w:cs="Times New Roman"/>
                <w:sz w:val="24"/>
                <w:szCs w:val="24"/>
                <w:highlight w:val="none"/>
                <w:vertAlign w:val="baseline"/>
                <w:lang w:val="en-US" w:eastAsia="zh-CN"/>
              </w:rPr>
            </w:pPr>
            <w:r>
              <w:rPr>
                <w:rFonts w:hint="eastAsia" w:ascii="仿宋" w:hAnsi="仿宋" w:eastAsia="仿宋" w:cs="Times New Roman"/>
                <w:sz w:val="24"/>
                <w:szCs w:val="24"/>
                <w:highlight w:val="none"/>
                <w:vertAlign w:val="baseline"/>
                <w:lang w:val="en-US" w:eastAsia="zh-CN"/>
              </w:rPr>
              <w:t>职务/职称</w:t>
            </w:r>
          </w:p>
        </w:tc>
        <w:tc>
          <w:tcPr>
            <w:tcW w:w="1353" w:type="pct"/>
            <w:noWrap w:val="0"/>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right="0" w:rightChars="0"/>
              <w:jc w:val="center"/>
              <w:textAlignment w:val="auto"/>
              <w:rPr>
                <w:rFonts w:hint="eastAsia" w:ascii="仿宋" w:hAnsi="仿宋" w:eastAsia="仿宋" w:cs="Times New Roman"/>
                <w:sz w:val="24"/>
                <w:szCs w:val="24"/>
                <w:highlight w:val="none"/>
                <w:vertAlign w:val="baseline"/>
                <w:lang w:val="en-US" w:eastAsia="zh-CN"/>
              </w:rPr>
            </w:pPr>
            <w:r>
              <w:rPr>
                <w:rFonts w:hint="eastAsia" w:ascii="仿宋" w:hAnsi="仿宋" w:eastAsia="仿宋" w:cs="Times New Roman"/>
                <w:sz w:val="24"/>
                <w:szCs w:val="24"/>
                <w:highlight w:val="none"/>
                <w:vertAlign w:val="baseline"/>
                <w:lang w:val="en-US" w:eastAsia="zh-CN"/>
              </w:rPr>
              <w:t>工作单位</w:t>
            </w:r>
          </w:p>
        </w:tc>
        <w:tc>
          <w:tcPr>
            <w:tcW w:w="1710" w:type="pct"/>
            <w:noWrap w:val="0"/>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right="0" w:rightChars="0"/>
              <w:jc w:val="center"/>
              <w:textAlignment w:val="auto"/>
              <w:rPr>
                <w:rFonts w:hint="default" w:ascii="仿宋" w:hAnsi="仿宋" w:eastAsia="仿宋" w:cs="Times New Roman"/>
                <w:sz w:val="24"/>
                <w:szCs w:val="24"/>
                <w:highlight w:val="none"/>
                <w:vertAlign w:val="baseline"/>
                <w:lang w:val="en-US" w:eastAsia="zh-CN"/>
              </w:rPr>
            </w:pPr>
            <w:r>
              <w:rPr>
                <w:rFonts w:hint="eastAsia" w:ascii="仿宋" w:hAnsi="仿宋" w:eastAsia="仿宋" w:cs="Times New Roman"/>
                <w:sz w:val="24"/>
                <w:szCs w:val="24"/>
                <w:highlight w:val="none"/>
                <w:vertAlign w:val="baseline"/>
                <w:lang w:val="en-US" w:eastAsia="zh-CN"/>
              </w:rPr>
              <w:t>任务分工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6" w:hRule="exact"/>
          <w:jc w:val="center"/>
        </w:trPr>
        <w:tc>
          <w:tcPr>
            <w:tcW w:w="585" w:type="pct"/>
            <w:noWrap w:val="0"/>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kern w:val="2"/>
                <w:sz w:val="24"/>
                <w:szCs w:val="24"/>
                <w:highlight w:val="none"/>
                <w:vertAlign w:val="baseline"/>
                <w:lang w:val="en-US" w:eastAsia="zh-CN" w:bidi="ar-SA"/>
              </w:rPr>
            </w:pPr>
            <w:r>
              <w:rPr>
                <w:rFonts w:hint="eastAsia" w:ascii="仿宋" w:hAnsi="仿宋" w:eastAsia="仿宋" w:cs="仿宋"/>
                <w:sz w:val="24"/>
                <w:szCs w:val="24"/>
                <w:highlight w:val="none"/>
                <w:lang w:eastAsia="zh-CN"/>
              </w:rPr>
              <w:t>董起德</w:t>
            </w:r>
          </w:p>
        </w:tc>
        <w:tc>
          <w:tcPr>
            <w:tcW w:w="544" w:type="pct"/>
            <w:noWrap w:val="0"/>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highlight w:val="none"/>
                <w:lang w:val="en-US" w:eastAsia="zh-CN"/>
              </w:rPr>
            </w:pPr>
            <w:r>
              <w:rPr>
                <w:rFonts w:hint="eastAsia" w:ascii="仿宋" w:hAnsi="仿宋" w:eastAsia="仿宋" w:cs="仿宋"/>
                <w:sz w:val="24"/>
                <w:szCs w:val="24"/>
                <w:highlight w:val="none"/>
                <w:lang w:val="en-US" w:eastAsia="zh-CN"/>
              </w:rPr>
              <w:t>男</w:t>
            </w:r>
          </w:p>
        </w:tc>
        <w:tc>
          <w:tcPr>
            <w:tcW w:w="805" w:type="pct"/>
            <w:noWrap w:val="0"/>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highlight w:val="none"/>
                <w:lang w:val="en-US" w:eastAsia="zh-CN"/>
              </w:rPr>
            </w:pPr>
            <w:r>
              <w:rPr>
                <w:rFonts w:hint="eastAsia" w:ascii="仿宋" w:hAnsi="仿宋" w:eastAsia="仿宋" w:cs="仿宋"/>
                <w:sz w:val="24"/>
                <w:szCs w:val="24"/>
                <w:highlight w:val="none"/>
                <w:lang w:val="en-US" w:eastAsia="zh-CN"/>
              </w:rPr>
              <w:t>经理</w:t>
            </w:r>
          </w:p>
        </w:tc>
        <w:tc>
          <w:tcPr>
            <w:tcW w:w="1353" w:type="pct"/>
            <w:noWrap w:val="0"/>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kern w:val="2"/>
                <w:sz w:val="24"/>
                <w:szCs w:val="24"/>
                <w:highlight w:val="none"/>
                <w:vertAlign w:val="baseline"/>
                <w:lang w:val="en-US" w:eastAsia="zh-CN" w:bidi="ar-SA"/>
              </w:rPr>
            </w:pPr>
            <w:r>
              <w:rPr>
                <w:rFonts w:hint="eastAsia" w:ascii="仿宋" w:hAnsi="仿宋" w:eastAsia="仿宋" w:cs="仿宋"/>
                <w:sz w:val="24"/>
                <w:szCs w:val="24"/>
                <w:highlight w:val="none"/>
                <w:lang w:val="en-US" w:eastAsia="zh-CN"/>
              </w:rPr>
              <w:t>青海互丰农业科技集团有限公司</w:t>
            </w:r>
          </w:p>
        </w:tc>
        <w:tc>
          <w:tcPr>
            <w:tcW w:w="1710" w:type="pct"/>
            <w:noWrap w:val="0"/>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right="0" w:rightChars="0"/>
              <w:jc w:val="center"/>
              <w:textAlignment w:val="auto"/>
              <w:rPr>
                <w:rFonts w:hint="default" w:ascii="仿宋" w:hAnsi="仿宋" w:eastAsia="仿宋" w:cs="仿宋"/>
                <w:sz w:val="24"/>
                <w:szCs w:val="24"/>
                <w:highlight w:val="none"/>
                <w:lang w:val="en-US" w:eastAsia="zh-CN"/>
              </w:rPr>
            </w:pPr>
            <w:r>
              <w:rPr>
                <w:rFonts w:hint="eastAsia" w:ascii="仿宋" w:hAnsi="仿宋" w:eastAsia="仿宋" w:cs="仿宋"/>
                <w:sz w:val="24"/>
                <w:szCs w:val="24"/>
                <w:highlight w:val="none"/>
                <w:lang w:val="en-US" w:eastAsia="zh-CN"/>
              </w:rPr>
              <w:t>市场调研、技术研究、标准起草制定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6" w:hRule="exact"/>
          <w:jc w:val="center"/>
        </w:trPr>
        <w:tc>
          <w:tcPr>
            <w:tcW w:w="585" w:type="pct"/>
            <w:noWrap w:val="0"/>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kern w:val="2"/>
                <w:sz w:val="24"/>
                <w:szCs w:val="24"/>
                <w:highlight w:val="none"/>
                <w:vertAlign w:val="baseline"/>
                <w:lang w:val="en-US" w:eastAsia="zh-CN" w:bidi="ar-SA"/>
              </w:rPr>
            </w:pPr>
            <w:r>
              <w:rPr>
                <w:rFonts w:hint="eastAsia" w:ascii="仿宋" w:hAnsi="仿宋" w:eastAsia="仿宋" w:cs="仿宋"/>
                <w:sz w:val="24"/>
                <w:szCs w:val="24"/>
                <w:highlight w:val="none"/>
              </w:rPr>
              <w:t>蔡有华</w:t>
            </w:r>
          </w:p>
        </w:tc>
        <w:tc>
          <w:tcPr>
            <w:tcW w:w="544" w:type="pct"/>
            <w:noWrap w:val="0"/>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highlight w:val="none"/>
                <w:lang w:val="en-US" w:eastAsia="zh-CN"/>
              </w:rPr>
            </w:pPr>
            <w:r>
              <w:rPr>
                <w:rFonts w:hint="eastAsia" w:ascii="仿宋" w:hAnsi="仿宋" w:eastAsia="仿宋" w:cs="仿宋"/>
                <w:sz w:val="24"/>
                <w:szCs w:val="24"/>
                <w:highlight w:val="none"/>
                <w:lang w:val="en-US" w:eastAsia="zh-CN"/>
              </w:rPr>
              <w:t>女</w:t>
            </w:r>
          </w:p>
        </w:tc>
        <w:tc>
          <w:tcPr>
            <w:tcW w:w="805" w:type="pct"/>
            <w:noWrap w:val="0"/>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highlight w:val="none"/>
                <w:lang w:val="en-US" w:eastAsia="zh-CN"/>
              </w:rPr>
            </w:pPr>
            <w:r>
              <w:rPr>
                <w:rFonts w:hint="eastAsia" w:ascii="仿宋" w:hAnsi="仿宋" w:eastAsia="仿宋" w:cs="仿宋"/>
                <w:sz w:val="24"/>
                <w:szCs w:val="24"/>
                <w:highlight w:val="none"/>
                <w:lang w:val="en-US" w:eastAsia="zh-CN"/>
              </w:rPr>
              <w:t>推广研究员</w:t>
            </w:r>
          </w:p>
        </w:tc>
        <w:tc>
          <w:tcPr>
            <w:tcW w:w="1353" w:type="pct"/>
            <w:noWrap w:val="0"/>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kern w:val="2"/>
                <w:sz w:val="24"/>
                <w:szCs w:val="24"/>
                <w:highlight w:val="none"/>
                <w:vertAlign w:val="baseline"/>
                <w:lang w:val="en-US" w:eastAsia="zh-CN" w:bidi="ar-SA"/>
              </w:rPr>
            </w:pPr>
            <w:r>
              <w:rPr>
                <w:rFonts w:hint="eastAsia" w:ascii="仿宋" w:hAnsi="仿宋" w:eastAsia="仿宋" w:cs="仿宋"/>
                <w:sz w:val="24"/>
                <w:szCs w:val="24"/>
                <w:highlight w:val="none"/>
                <w:lang w:val="en-US" w:eastAsia="zh-CN"/>
              </w:rPr>
              <w:t>青海互丰农业科技集团有限公司</w:t>
            </w:r>
          </w:p>
        </w:tc>
        <w:tc>
          <w:tcPr>
            <w:tcW w:w="1710" w:type="pct"/>
            <w:noWrap w:val="0"/>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right="0" w:rightChars="0"/>
              <w:jc w:val="center"/>
              <w:textAlignment w:val="auto"/>
              <w:rPr>
                <w:rFonts w:hint="default" w:ascii="仿宋" w:hAnsi="仿宋" w:eastAsia="仿宋" w:cs="Times New Roman"/>
                <w:sz w:val="24"/>
                <w:szCs w:val="24"/>
                <w:highlight w:val="none"/>
                <w:vertAlign w:val="baseline"/>
                <w:lang w:val="en-US" w:eastAsia="zh-CN"/>
              </w:rPr>
            </w:pPr>
            <w:r>
              <w:rPr>
                <w:rFonts w:hint="eastAsia" w:ascii="仿宋" w:hAnsi="仿宋" w:eastAsia="仿宋" w:cs="仿宋"/>
                <w:sz w:val="24"/>
                <w:szCs w:val="24"/>
                <w:highlight w:val="none"/>
                <w:lang w:val="en-US" w:eastAsia="zh-CN"/>
              </w:rPr>
              <w:t>负责标准制定工作组织与协调、标准修改、完善</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6" w:hRule="exact"/>
          <w:jc w:val="center"/>
        </w:trPr>
        <w:tc>
          <w:tcPr>
            <w:tcW w:w="585" w:type="pct"/>
            <w:noWrap w:val="0"/>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kern w:val="2"/>
                <w:sz w:val="24"/>
                <w:szCs w:val="24"/>
                <w:highlight w:val="none"/>
                <w:vertAlign w:val="baseline"/>
                <w:lang w:val="en-US" w:eastAsia="zh-CN" w:bidi="ar-SA"/>
              </w:rPr>
            </w:pPr>
            <w:r>
              <w:rPr>
                <w:rFonts w:hint="eastAsia" w:ascii="仿宋" w:hAnsi="仿宋" w:eastAsia="仿宋" w:cs="仿宋"/>
                <w:sz w:val="24"/>
                <w:szCs w:val="24"/>
                <w:highlight w:val="none"/>
                <w:lang w:eastAsia="zh-CN"/>
              </w:rPr>
              <w:t>贺</w:t>
            </w:r>
            <w:r>
              <w:rPr>
                <w:rFonts w:hint="eastAsia" w:ascii="仿宋" w:hAnsi="仿宋" w:eastAsia="仿宋" w:cs="仿宋"/>
                <w:sz w:val="24"/>
                <w:szCs w:val="24"/>
                <w:highlight w:val="none"/>
                <w:lang w:val="en-US" w:eastAsia="zh-CN"/>
              </w:rPr>
              <w:t>子腾</w:t>
            </w:r>
          </w:p>
        </w:tc>
        <w:tc>
          <w:tcPr>
            <w:tcW w:w="544" w:type="pct"/>
            <w:noWrap w:val="0"/>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highlight w:val="none"/>
                <w:lang w:val="en-US" w:eastAsia="zh-CN"/>
              </w:rPr>
            </w:pPr>
            <w:r>
              <w:rPr>
                <w:rFonts w:hint="eastAsia" w:ascii="仿宋" w:hAnsi="仿宋" w:eastAsia="仿宋" w:cs="仿宋"/>
                <w:sz w:val="24"/>
                <w:szCs w:val="24"/>
                <w:highlight w:val="none"/>
                <w:lang w:val="en-US" w:eastAsia="zh-CN"/>
              </w:rPr>
              <w:t>男</w:t>
            </w:r>
          </w:p>
        </w:tc>
        <w:tc>
          <w:tcPr>
            <w:tcW w:w="805" w:type="pct"/>
            <w:noWrap w:val="0"/>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highlight w:val="none"/>
                <w:lang w:val="en-US" w:eastAsia="zh-CN"/>
              </w:rPr>
            </w:pPr>
            <w:r>
              <w:rPr>
                <w:rFonts w:hint="eastAsia" w:ascii="仿宋" w:hAnsi="仿宋" w:eastAsia="仿宋" w:cs="仿宋"/>
                <w:sz w:val="24"/>
                <w:szCs w:val="24"/>
                <w:highlight w:val="none"/>
                <w:lang w:val="en-US" w:eastAsia="zh-CN"/>
              </w:rPr>
              <w:t>助理农艺师</w:t>
            </w:r>
          </w:p>
        </w:tc>
        <w:tc>
          <w:tcPr>
            <w:tcW w:w="1353" w:type="pct"/>
            <w:noWrap w:val="0"/>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kern w:val="2"/>
                <w:sz w:val="24"/>
                <w:szCs w:val="24"/>
                <w:highlight w:val="none"/>
                <w:vertAlign w:val="baseline"/>
                <w:lang w:val="en-US" w:eastAsia="zh-CN" w:bidi="ar-SA"/>
              </w:rPr>
            </w:pPr>
            <w:r>
              <w:rPr>
                <w:rFonts w:hint="eastAsia" w:ascii="仿宋" w:hAnsi="仿宋" w:eastAsia="仿宋" w:cs="仿宋"/>
                <w:sz w:val="24"/>
                <w:szCs w:val="24"/>
                <w:highlight w:val="none"/>
                <w:lang w:val="en-US" w:eastAsia="zh-CN"/>
              </w:rPr>
              <w:t>青海互丰农业科技集团有限公司</w:t>
            </w:r>
          </w:p>
        </w:tc>
        <w:tc>
          <w:tcPr>
            <w:tcW w:w="1710" w:type="pct"/>
            <w:noWrap w:val="0"/>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仿宋" w:hAnsi="仿宋" w:eastAsia="仿宋" w:cs="仿宋"/>
                <w:kern w:val="2"/>
                <w:sz w:val="24"/>
                <w:szCs w:val="24"/>
                <w:highlight w:val="none"/>
                <w:lang w:val="en-US" w:eastAsia="zh-CN" w:bidi="ar-SA"/>
              </w:rPr>
            </w:pPr>
            <w:r>
              <w:rPr>
                <w:rFonts w:hint="eastAsia" w:ascii="仿宋" w:hAnsi="仿宋" w:eastAsia="仿宋" w:cs="仿宋"/>
                <w:sz w:val="24"/>
                <w:szCs w:val="24"/>
                <w:highlight w:val="none"/>
                <w:lang w:val="en-US" w:eastAsia="zh-CN"/>
              </w:rPr>
              <w:t>标准起草、讨论、完善</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6" w:hRule="exact"/>
          <w:jc w:val="center"/>
        </w:trPr>
        <w:tc>
          <w:tcPr>
            <w:tcW w:w="585" w:type="pct"/>
            <w:noWrap w:val="0"/>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kern w:val="2"/>
                <w:sz w:val="24"/>
                <w:szCs w:val="24"/>
                <w:highlight w:val="none"/>
                <w:lang w:val="en-US" w:eastAsia="zh-CN" w:bidi="ar-SA"/>
              </w:rPr>
            </w:pPr>
            <w:r>
              <w:rPr>
                <w:rFonts w:hint="eastAsia" w:ascii="仿宋" w:hAnsi="仿宋" w:eastAsia="仿宋" w:cs="仿宋"/>
                <w:sz w:val="24"/>
                <w:szCs w:val="24"/>
                <w:highlight w:val="none"/>
                <w:lang w:val="en-US" w:eastAsia="zh-CN"/>
              </w:rPr>
              <w:t>朵学玲</w:t>
            </w:r>
          </w:p>
        </w:tc>
        <w:tc>
          <w:tcPr>
            <w:tcW w:w="544" w:type="pct"/>
            <w:noWrap w:val="0"/>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kern w:val="2"/>
                <w:sz w:val="24"/>
                <w:szCs w:val="24"/>
                <w:highlight w:val="none"/>
                <w:lang w:val="en-US" w:eastAsia="zh-CN" w:bidi="ar-SA"/>
              </w:rPr>
            </w:pPr>
            <w:r>
              <w:rPr>
                <w:rFonts w:hint="eastAsia" w:ascii="仿宋" w:hAnsi="仿宋" w:eastAsia="仿宋" w:cs="仿宋"/>
                <w:sz w:val="24"/>
                <w:szCs w:val="24"/>
                <w:highlight w:val="none"/>
                <w:lang w:val="en-US" w:eastAsia="zh-CN"/>
              </w:rPr>
              <w:t>女</w:t>
            </w:r>
          </w:p>
        </w:tc>
        <w:tc>
          <w:tcPr>
            <w:tcW w:w="805" w:type="pct"/>
            <w:noWrap w:val="0"/>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仿宋" w:hAnsi="仿宋" w:eastAsia="仿宋" w:cs="仿宋"/>
                <w:kern w:val="2"/>
                <w:sz w:val="24"/>
                <w:szCs w:val="24"/>
                <w:highlight w:val="none"/>
                <w:lang w:val="en-US" w:eastAsia="zh-CN" w:bidi="ar-SA"/>
              </w:rPr>
            </w:pPr>
            <w:r>
              <w:rPr>
                <w:rFonts w:hint="eastAsia" w:ascii="仿宋" w:hAnsi="仿宋" w:eastAsia="仿宋" w:cs="仿宋"/>
                <w:kern w:val="2"/>
                <w:sz w:val="24"/>
                <w:szCs w:val="24"/>
                <w:highlight w:val="none"/>
                <w:lang w:val="en-US" w:eastAsia="zh-CN" w:bidi="ar-SA"/>
              </w:rPr>
              <w:t>农艺师</w:t>
            </w:r>
          </w:p>
        </w:tc>
        <w:tc>
          <w:tcPr>
            <w:tcW w:w="1353" w:type="pct"/>
            <w:noWrap w:val="0"/>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kern w:val="2"/>
                <w:sz w:val="24"/>
                <w:szCs w:val="24"/>
                <w:highlight w:val="none"/>
                <w:lang w:val="en-US" w:eastAsia="zh-CN" w:bidi="ar-SA"/>
              </w:rPr>
            </w:pPr>
            <w:r>
              <w:rPr>
                <w:rFonts w:hint="eastAsia" w:ascii="仿宋" w:hAnsi="仿宋" w:eastAsia="仿宋" w:cs="仿宋"/>
                <w:sz w:val="24"/>
                <w:szCs w:val="24"/>
                <w:highlight w:val="none"/>
                <w:lang w:val="en-US" w:eastAsia="zh-CN"/>
              </w:rPr>
              <w:t>互助县农产品质量安全监测中心</w:t>
            </w:r>
          </w:p>
        </w:tc>
        <w:tc>
          <w:tcPr>
            <w:tcW w:w="1710" w:type="pct"/>
            <w:noWrap w:val="0"/>
            <w:vAlign w:val="center"/>
          </w:tcPr>
          <w:p>
            <w:pPr>
              <w:numPr>
                <w:ilvl w:val="0"/>
                <w:numId w:val="0"/>
              </w:numPr>
              <w:spacing w:line="240" w:lineRule="auto"/>
              <w:ind w:left="0" w:leftChars="0" w:right="-483" w:rightChars="-230" w:firstLine="0" w:firstLineChars="0"/>
              <w:jc w:val="center"/>
              <w:rPr>
                <w:rFonts w:hint="eastAsia" w:ascii="仿宋" w:hAnsi="仿宋" w:eastAsia="仿宋" w:cs="仿宋"/>
                <w:sz w:val="24"/>
                <w:szCs w:val="24"/>
                <w:highlight w:val="none"/>
                <w:lang w:val="en-US" w:eastAsia="zh-CN"/>
              </w:rPr>
            </w:pPr>
            <w:r>
              <w:rPr>
                <w:rFonts w:hint="eastAsia" w:ascii="仿宋" w:hAnsi="仿宋" w:eastAsia="仿宋" w:cs="仿宋"/>
                <w:sz w:val="24"/>
                <w:szCs w:val="24"/>
                <w:highlight w:val="none"/>
                <w:lang w:val="en-US" w:eastAsia="zh-CN"/>
              </w:rPr>
              <w:t>资料采集、标准讨论、</w:t>
            </w:r>
          </w:p>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kern w:val="2"/>
                <w:sz w:val="24"/>
                <w:szCs w:val="24"/>
                <w:highlight w:val="none"/>
                <w:lang w:val="en-US" w:eastAsia="zh-CN" w:bidi="ar-SA"/>
              </w:rPr>
            </w:pPr>
            <w:r>
              <w:rPr>
                <w:rFonts w:hint="eastAsia" w:ascii="仿宋" w:hAnsi="仿宋" w:eastAsia="仿宋" w:cs="仿宋"/>
                <w:sz w:val="24"/>
                <w:szCs w:val="24"/>
                <w:highlight w:val="none"/>
                <w:lang w:val="en-US" w:eastAsia="zh-CN"/>
              </w:rPr>
              <w:t>完善</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6" w:hRule="exact"/>
          <w:jc w:val="center"/>
        </w:trPr>
        <w:tc>
          <w:tcPr>
            <w:tcW w:w="585" w:type="pct"/>
            <w:noWrap w:val="0"/>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kern w:val="2"/>
                <w:sz w:val="24"/>
                <w:szCs w:val="24"/>
                <w:highlight w:val="none"/>
                <w:lang w:val="en-US" w:eastAsia="zh-CN" w:bidi="ar-SA"/>
              </w:rPr>
            </w:pPr>
            <w:r>
              <w:rPr>
                <w:rFonts w:hint="eastAsia" w:ascii="仿宋" w:hAnsi="仿宋" w:eastAsia="仿宋" w:cs="仿宋"/>
                <w:sz w:val="24"/>
                <w:szCs w:val="24"/>
                <w:highlight w:val="none"/>
                <w:lang w:val="en-US" w:eastAsia="zh-CN"/>
              </w:rPr>
              <w:t>靳彩霞</w:t>
            </w:r>
          </w:p>
        </w:tc>
        <w:tc>
          <w:tcPr>
            <w:tcW w:w="544" w:type="pct"/>
            <w:noWrap w:val="0"/>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kern w:val="2"/>
                <w:sz w:val="24"/>
                <w:szCs w:val="24"/>
                <w:highlight w:val="none"/>
                <w:lang w:val="en-US" w:eastAsia="zh-CN" w:bidi="ar-SA"/>
              </w:rPr>
            </w:pPr>
            <w:r>
              <w:rPr>
                <w:rFonts w:hint="eastAsia" w:ascii="仿宋" w:hAnsi="仿宋" w:eastAsia="仿宋" w:cs="仿宋"/>
                <w:sz w:val="24"/>
                <w:szCs w:val="24"/>
                <w:highlight w:val="none"/>
                <w:lang w:val="en-US" w:eastAsia="zh-CN"/>
              </w:rPr>
              <w:t>女</w:t>
            </w:r>
          </w:p>
        </w:tc>
        <w:tc>
          <w:tcPr>
            <w:tcW w:w="805" w:type="pct"/>
            <w:noWrap w:val="0"/>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kern w:val="2"/>
                <w:sz w:val="24"/>
                <w:szCs w:val="24"/>
                <w:highlight w:val="none"/>
                <w:lang w:val="en-US" w:eastAsia="zh-CN" w:bidi="ar-SA"/>
              </w:rPr>
            </w:pPr>
            <w:r>
              <w:rPr>
                <w:rFonts w:hint="eastAsia" w:ascii="仿宋" w:hAnsi="仿宋" w:eastAsia="仿宋" w:cs="仿宋"/>
                <w:sz w:val="24"/>
                <w:szCs w:val="24"/>
                <w:highlight w:val="none"/>
                <w:lang w:val="en-US" w:eastAsia="zh-CN"/>
              </w:rPr>
              <w:t>林业工程师</w:t>
            </w:r>
          </w:p>
        </w:tc>
        <w:tc>
          <w:tcPr>
            <w:tcW w:w="1353" w:type="pct"/>
            <w:noWrap w:val="0"/>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kern w:val="2"/>
                <w:sz w:val="24"/>
                <w:szCs w:val="24"/>
                <w:highlight w:val="none"/>
                <w:lang w:val="en-US" w:eastAsia="zh-CN" w:bidi="ar-SA"/>
              </w:rPr>
            </w:pPr>
            <w:r>
              <w:rPr>
                <w:rFonts w:hint="eastAsia" w:ascii="仿宋" w:hAnsi="仿宋" w:eastAsia="仿宋" w:cs="仿宋"/>
                <w:sz w:val="24"/>
                <w:szCs w:val="24"/>
                <w:highlight w:val="none"/>
                <w:lang w:val="en-US" w:eastAsia="zh-CN"/>
              </w:rPr>
              <w:t>互助县南门峡林场</w:t>
            </w:r>
          </w:p>
        </w:tc>
        <w:tc>
          <w:tcPr>
            <w:tcW w:w="1710" w:type="pct"/>
            <w:noWrap w:val="0"/>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kern w:val="2"/>
                <w:sz w:val="24"/>
                <w:szCs w:val="24"/>
                <w:highlight w:val="none"/>
                <w:lang w:val="en-US" w:eastAsia="zh-CN" w:bidi="ar-SA"/>
              </w:rPr>
            </w:pPr>
            <w:r>
              <w:rPr>
                <w:rFonts w:hint="eastAsia" w:ascii="仿宋" w:hAnsi="仿宋" w:eastAsia="仿宋" w:cs="仿宋"/>
                <w:sz w:val="24"/>
                <w:szCs w:val="24"/>
                <w:highlight w:val="none"/>
                <w:lang w:val="en-US" w:eastAsia="zh-CN"/>
              </w:rPr>
              <w:t>标准起草、讨论、完善</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6" w:hRule="exact"/>
          <w:jc w:val="center"/>
        </w:trPr>
        <w:tc>
          <w:tcPr>
            <w:tcW w:w="585" w:type="pct"/>
            <w:noWrap w:val="0"/>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kern w:val="2"/>
                <w:sz w:val="24"/>
                <w:szCs w:val="24"/>
                <w:highlight w:val="none"/>
                <w:vertAlign w:val="baseline"/>
                <w:lang w:val="en-US" w:eastAsia="zh-CN" w:bidi="ar-SA"/>
              </w:rPr>
            </w:pPr>
            <w:r>
              <w:rPr>
                <w:rFonts w:hint="eastAsia" w:ascii="仿宋" w:hAnsi="仿宋" w:eastAsia="仿宋" w:cs="仿宋"/>
                <w:sz w:val="24"/>
                <w:szCs w:val="24"/>
                <w:highlight w:val="none"/>
                <w:lang w:eastAsia="zh-CN"/>
              </w:rPr>
              <w:t>贺连珍</w:t>
            </w:r>
          </w:p>
        </w:tc>
        <w:tc>
          <w:tcPr>
            <w:tcW w:w="544" w:type="pct"/>
            <w:noWrap w:val="0"/>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highlight w:val="none"/>
                <w:lang w:val="en-US" w:eastAsia="zh-CN"/>
              </w:rPr>
            </w:pPr>
            <w:r>
              <w:rPr>
                <w:rFonts w:hint="eastAsia" w:ascii="仿宋" w:hAnsi="仿宋" w:eastAsia="仿宋" w:cs="仿宋"/>
                <w:sz w:val="24"/>
                <w:szCs w:val="24"/>
                <w:highlight w:val="none"/>
                <w:lang w:val="en-US" w:eastAsia="zh-CN"/>
              </w:rPr>
              <w:t>女</w:t>
            </w:r>
          </w:p>
        </w:tc>
        <w:tc>
          <w:tcPr>
            <w:tcW w:w="805" w:type="pct"/>
            <w:noWrap w:val="0"/>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highlight w:val="none"/>
                <w:lang w:val="en-US" w:eastAsia="zh-CN"/>
              </w:rPr>
            </w:pPr>
            <w:r>
              <w:rPr>
                <w:rFonts w:hint="eastAsia" w:ascii="仿宋" w:hAnsi="仿宋" w:eastAsia="仿宋" w:cs="仿宋"/>
                <w:sz w:val="24"/>
                <w:szCs w:val="24"/>
                <w:highlight w:val="none"/>
                <w:lang w:val="en-US" w:eastAsia="zh-CN"/>
              </w:rPr>
              <w:t>助理农艺师</w:t>
            </w:r>
          </w:p>
        </w:tc>
        <w:tc>
          <w:tcPr>
            <w:tcW w:w="1353" w:type="pct"/>
            <w:noWrap w:val="0"/>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kern w:val="2"/>
                <w:sz w:val="24"/>
                <w:szCs w:val="24"/>
                <w:highlight w:val="none"/>
                <w:vertAlign w:val="baseline"/>
                <w:lang w:val="en-US" w:eastAsia="zh-CN" w:bidi="ar-SA"/>
              </w:rPr>
            </w:pPr>
            <w:r>
              <w:rPr>
                <w:rFonts w:hint="eastAsia" w:ascii="仿宋" w:hAnsi="仿宋" w:eastAsia="仿宋" w:cs="仿宋"/>
                <w:sz w:val="24"/>
                <w:szCs w:val="24"/>
                <w:highlight w:val="none"/>
                <w:lang w:val="en-US" w:eastAsia="zh-CN"/>
              </w:rPr>
              <w:t>青海互丰农业科技集团有限公司</w:t>
            </w:r>
          </w:p>
        </w:tc>
        <w:tc>
          <w:tcPr>
            <w:tcW w:w="1710" w:type="pct"/>
            <w:noWrap w:val="0"/>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right="0" w:rightChars="0"/>
              <w:jc w:val="center"/>
              <w:textAlignment w:val="auto"/>
              <w:rPr>
                <w:rFonts w:hint="default" w:ascii="仿宋" w:hAnsi="仿宋" w:eastAsia="仿宋" w:cs="Times New Roman"/>
                <w:sz w:val="24"/>
                <w:szCs w:val="24"/>
                <w:highlight w:val="none"/>
                <w:vertAlign w:val="baseline"/>
                <w:lang w:val="en-US" w:eastAsia="zh-CN"/>
              </w:rPr>
            </w:pPr>
            <w:r>
              <w:rPr>
                <w:rFonts w:hint="eastAsia" w:ascii="仿宋" w:hAnsi="仿宋" w:eastAsia="仿宋" w:cs="仿宋"/>
                <w:sz w:val="24"/>
                <w:szCs w:val="24"/>
                <w:highlight w:val="none"/>
                <w:lang w:val="en-US" w:eastAsia="zh-CN"/>
              </w:rPr>
              <w:t>标准起草、讨论、完善</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6" w:hRule="exact"/>
          <w:jc w:val="center"/>
        </w:trPr>
        <w:tc>
          <w:tcPr>
            <w:tcW w:w="585" w:type="pct"/>
            <w:noWrap w:val="0"/>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仿宋" w:hAnsi="仿宋" w:eastAsia="仿宋" w:cs="仿宋"/>
                <w:sz w:val="24"/>
                <w:szCs w:val="24"/>
                <w:highlight w:val="none"/>
                <w:lang w:val="en-US" w:eastAsia="zh-CN"/>
              </w:rPr>
            </w:pPr>
            <w:r>
              <w:rPr>
                <w:rFonts w:hint="eastAsia" w:ascii="仿宋" w:hAnsi="仿宋" w:eastAsia="仿宋" w:cs="仿宋"/>
                <w:sz w:val="24"/>
                <w:szCs w:val="24"/>
                <w:highlight w:val="none"/>
                <w:lang w:val="en-US" w:eastAsia="zh-CN"/>
              </w:rPr>
              <w:t>李长满</w:t>
            </w:r>
          </w:p>
        </w:tc>
        <w:tc>
          <w:tcPr>
            <w:tcW w:w="544" w:type="pct"/>
            <w:noWrap w:val="0"/>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仿宋" w:hAnsi="仿宋" w:eastAsia="仿宋" w:cs="仿宋"/>
                <w:sz w:val="24"/>
                <w:szCs w:val="24"/>
                <w:highlight w:val="none"/>
                <w:lang w:val="en-US" w:eastAsia="zh-CN"/>
              </w:rPr>
            </w:pPr>
            <w:r>
              <w:rPr>
                <w:rFonts w:hint="eastAsia" w:ascii="仿宋" w:hAnsi="仿宋" w:eastAsia="仿宋" w:cs="仿宋"/>
                <w:sz w:val="24"/>
                <w:szCs w:val="24"/>
                <w:highlight w:val="none"/>
                <w:lang w:val="en-US" w:eastAsia="zh-CN"/>
              </w:rPr>
              <w:t>男</w:t>
            </w:r>
          </w:p>
        </w:tc>
        <w:tc>
          <w:tcPr>
            <w:tcW w:w="805" w:type="pct"/>
            <w:noWrap w:val="0"/>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highlight w:val="none"/>
                <w:lang w:val="en-US" w:eastAsia="zh-CN"/>
              </w:rPr>
            </w:pPr>
            <w:r>
              <w:rPr>
                <w:rFonts w:hint="eastAsia" w:ascii="仿宋" w:hAnsi="仿宋" w:eastAsia="仿宋" w:cs="仿宋"/>
                <w:sz w:val="24"/>
                <w:szCs w:val="24"/>
                <w:highlight w:val="none"/>
                <w:lang w:val="en-US" w:eastAsia="zh-CN"/>
              </w:rPr>
              <w:t>助理农艺师</w:t>
            </w:r>
          </w:p>
        </w:tc>
        <w:tc>
          <w:tcPr>
            <w:tcW w:w="1353" w:type="pct"/>
            <w:noWrap w:val="0"/>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highlight w:val="none"/>
                <w:lang w:val="en-US" w:eastAsia="zh-CN"/>
              </w:rPr>
            </w:pPr>
            <w:r>
              <w:rPr>
                <w:rFonts w:hint="eastAsia" w:ascii="仿宋" w:hAnsi="仿宋" w:eastAsia="仿宋" w:cs="仿宋"/>
                <w:sz w:val="24"/>
                <w:szCs w:val="24"/>
                <w:highlight w:val="none"/>
                <w:lang w:val="en-US" w:eastAsia="zh-CN"/>
              </w:rPr>
              <w:t>青海互丰农业科技集团有限公司</w:t>
            </w:r>
          </w:p>
        </w:tc>
        <w:tc>
          <w:tcPr>
            <w:tcW w:w="1710" w:type="pct"/>
            <w:noWrap w:val="0"/>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right="0" w:rightChars="0"/>
              <w:jc w:val="center"/>
              <w:textAlignment w:val="auto"/>
              <w:rPr>
                <w:rFonts w:hint="eastAsia" w:ascii="仿宋" w:hAnsi="仿宋" w:eastAsia="仿宋" w:cs="仿宋"/>
                <w:sz w:val="24"/>
                <w:szCs w:val="24"/>
                <w:highlight w:val="none"/>
                <w:lang w:val="en-US" w:eastAsia="zh-CN"/>
              </w:rPr>
            </w:pPr>
            <w:r>
              <w:rPr>
                <w:rFonts w:hint="eastAsia" w:ascii="仿宋" w:hAnsi="仿宋" w:eastAsia="仿宋" w:cs="仿宋"/>
                <w:sz w:val="24"/>
                <w:szCs w:val="24"/>
                <w:highlight w:val="none"/>
                <w:lang w:val="en-US" w:eastAsia="zh-CN"/>
              </w:rPr>
              <w:t>标准起草、讨论、完善</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6" w:hRule="exact"/>
          <w:jc w:val="center"/>
        </w:trPr>
        <w:tc>
          <w:tcPr>
            <w:tcW w:w="585" w:type="pct"/>
            <w:noWrap w:val="0"/>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kern w:val="2"/>
                <w:sz w:val="24"/>
                <w:szCs w:val="24"/>
                <w:highlight w:val="none"/>
                <w:lang w:val="en-US" w:eastAsia="zh-CN" w:bidi="ar-SA"/>
              </w:rPr>
            </w:pPr>
            <w:r>
              <w:rPr>
                <w:rFonts w:hint="eastAsia" w:ascii="仿宋" w:hAnsi="仿宋" w:eastAsia="仿宋" w:cs="仿宋"/>
                <w:sz w:val="24"/>
                <w:szCs w:val="24"/>
                <w:highlight w:val="none"/>
                <w:lang w:val="en-US" w:eastAsia="zh-CN"/>
              </w:rPr>
              <w:t>刘海棠</w:t>
            </w:r>
          </w:p>
        </w:tc>
        <w:tc>
          <w:tcPr>
            <w:tcW w:w="544" w:type="pct"/>
            <w:noWrap w:val="0"/>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kern w:val="2"/>
                <w:sz w:val="24"/>
                <w:szCs w:val="24"/>
                <w:highlight w:val="none"/>
                <w:lang w:val="en-US" w:eastAsia="zh-CN" w:bidi="ar-SA"/>
              </w:rPr>
            </w:pPr>
            <w:r>
              <w:rPr>
                <w:rFonts w:hint="eastAsia" w:ascii="仿宋" w:hAnsi="仿宋" w:eastAsia="仿宋" w:cs="仿宋"/>
                <w:sz w:val="24"/>
                <w:szCs w:val="24"/>
                <w:highlight w:val="none"/>
                <w:lang w:val="en-US" w:eastAsia="zh-CN"/>
              </w:rPr>
              <w:t>女</w:t>
            </w:r>
          </w:p>
        </w:tc>
        <w:tc>
          <w:tcPr>
            <w:tcW w:w="805" w:type="pct"/>
            <w:noWrap w:val="0"/>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kern w:val="2"/>
                <w:sz w:val="24"/>
                <w:szCs w:val="24"/>
                <w:highlight w:val="none"/>
                <w:lang w:val="en-US" w:eastAsia="zh-CN" w:bidi="ar-SA"/>
              </w:rPr>
            </w:pPr>
            <w:r>
              <w:rPr>
                <w:rFonts w:hint="eastAsia" w:ascii="仿宋" w:hAnsi="仿宋" w:eastAsia="仿宋" w:cs="仿宋"/>
                <w:sz w:val="24"/>
                <w:szCs w:val="24"/>
                <w:highlight w:val="none"/>
                <w:lang w:val="en-US" w:eastAsia="zh-CN"/>
              </w:rPr>
              <w:t>高级农经师</w:t>
            </w:r>
          </w:p>
        </w:tc>
        <w:tc>
          <w:tcPr>
            <w:tcW w:w="1353" w:type="pct"/>
            <w:noWrap w:val="0"/>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kern w:val="2"/>
                <w:sz w:val="24"/>
                <w:szCs w:val="24"/>
                <w:highlight w:val="none"/>
                <w:lang w:val="en-US" w:eastAsia="zh-CN" w:bidi="ar-SA"/>
              </w:rPr>
            </w:pPr>
            <w:r>
              <w:rPr>
                <w:rFonts w:hint="eastAsia" w:ascii="仿宋" w:hAnsi="仿宋" w:eastAsia="仿宋" w:cs="仿宋"/>
                <w:sz w:val="24"/>
                <w:szCs w:val="24"/>
                <w:highlight w:val="none"/>
                <w:lang w:val="en-US" w:eastAsia="zh-CN"/>
              </w:rPr>
              <w:t>青海省农业项目指导服务中心</w:t>
            </w:r>
          </w:p>
        </w:tc>
        <w:tc>
          <w:tcPr>
            <w:tcW w:w="1710" w:type="pct"/>
            <w:noWrap w:val="0"/>
            <w:vAlign w:val="center"/>
          </w:tcPr>
          <w:p>
            <w:pPr>
              <w:numPr>
                <w:ilvl w:val="0"/>
                <w:numId w:val="0"/>
              </w:numPr>
              <w:spacing w:line="240" w:lineRule="auto"/>
              <w:ind w:left="0" w:leftChars="0" w:right="-483" w:rightChars="-230" w:firstLine="0" w:firstLineChars="0"/>
              <w:jc w:val="center"/>
              <w:rPr>
                <w:rFonts w:hint="eastAsia" w:ascii="仿宋" w:hAnsi="仿宋" w:eastAsia="仿宋" w:cs="仿宋"/>
                <w:sz w:val="24"/>
                <w:szCs w:val="24"/>
                <w:highlight w:val="none"/>
                <w:lang w:val="en-US" w:eastAsia="zh-CN"/>
              </w:rPr>
            </w:pPr>
            <w:r>
              <w:rPr>
                <w:rFonts w:hint="eastAsia" w:ascii="仿宋" w:hAnsi="仿宋" w:eastAsia="仿宋" w:cs="仿宋"/>
                <w:sz w:val="24"/>
                <w:szCs w:val="24"/>
                <w:highlight w:val="none"/>
                <w:lang w:val="en-US" w:eastAsia="zh-CN"/>
              </w:rPr>
              <w:t>资料采集、标准讨论、</w:t>
            </w:r>
          </w:p>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kern w:val="2"/>
                <w:sz w:val="24"/>
                <w:szCs w:val="24"/>
                <w:highlight w:val="none"/>
                <w:lang w:val="en-US" w:eastAsia="zh-CN" w:bidi="ar-SA"/>
              </w:rPr>
            </w:pPr>
            <w:r>
              <w:rPr>
                <w:rFonts w:hint="eastAsia" w:ascii="仿宋" w:hAnsi="仿宋" w:eastAsia="仿宋" w:cs="仿宋"/>
                <w:sz w:val="24"/>
                <w:szCs w:val="24"/>
                <w:highlight w:val="none"/>
                <w:lang w:val="en-US" w:eastAsia="zh-CN"/>
              </w:rPr>
              <w:t>完善</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6" w:hRule="exact"/>
          <w:jc w:val="center"/>
        </w:trPr>
        <w:tc>
          <w:tcPr>
            <w:tcW w:w="585" w:type="pct"/>
            <w:noWrap w:val="0"/>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kern w:val="2"/>
                <w:sz w:val="24"/>
                <w:szCs w:val="24"/>
                <w:highlight w:val="none"/>
                <w:lang w:val="en-US" w:eastAsia="zh-CN" w:bidi="ar-SA"/>
              </w:rPr>
            </w:pPr>
            <w:r>
              <w:rPr>
                <w:rFonts w:hint="eastAsia" w:ascii="仿宋" w:hAnsi="仿宋" w:eastAsia="仿宋" w:cs="仿宋"/>
                <w:sz w:val="24"/>
                <w:szCs w:val="24"/>
                <w:highlight w:val="none"/>
                <w:lang w:val="en-US" w:eastAsia="zh-CN"/>
              </w:rPr>
              <w:t>马贤仓</w:t>
            </w:r>
          </w:p>
        </w:tc>
        <w:tc>
          <w:tcPr>
            <w:tcW w:w="544" w:type="pct"/>
            <w:noWrap w:val="0"/>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kern w:val="2"/>
                <w:sz w:val="24"/>
                <w:szCs w:val="24"/>
                <w:highlight w:val="none"/>
                <w:lang w:val="en-US" w:eastAsia="zh-CN" w:bidi="ar-SA"/>
              </w:rPr>
            </w:pPr>
            <w:r>
              <w:rPr>
                <w:rFonts w:hint="eastAsia" w:ascii="仿宋" w:hAnsi="仿宋" w:eastAsia="仿宋" w:cs="仿宋"/>
                <w:sz w:val="24"/>
                <w:szCs w:val="24"/>
                <w:highlight w:val="none"/>
                <w:lang w:val="en-US" w:eastAsia="zh-CN"/>
              </w:rPr>
              <w:t>男</w:t>
            </w:r>
          </w:p>
        </w:tc>
        <w:tc>
          <w:tcPr>
            <w:tcW w:w="805" w:type="pct"/>
            <w:noWrap w:val="0"/>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仿宋" w:hAnsi="仿宋" w:eastAsia="仿宋" w:cs="仿宋"/>
                <w:sz w:val="24"/>
                <w:szCs w:val="24"/>
                <w:highlight w:val="none"/>
                <w:lang w:val="en-US" w:eastAsia="zh-CN"/>
              </w:rPr>
            </w:pPr>
            <w:r>
              <w:rPr>
                <w:rFonts w:hint="eastAsia" w:ascii="仿宋" w:hAnsi="仿宋" w:eastAsia="仿宋" w:cs="仿宋"/>
                <w:sz w:val="24"/>
                <w:szCs w:val="24"/>
                <w:highlight w:val="none"/>
                <w:lang w:val="en-US" w:eastAsia="zh-CN"/>
              </w:rPr>
              <w:t>林业高级工程师</w:t>
            </w:r>
          </w:p>
        </w:tc>
        <w:tc>
          <w:tcPr>
            <w:tcW w:w="1353" w:type="pct"/>
            <w:noWrap w:val="0"/>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highlight w:val="none"/>
                <w:lang w:val="en-US" w:eastAsia="zh-CN"/>
              </w:rPr>
            </w:pPr>
            <w:r>
              <w:rPr>
                <w:rFonts w:hint="eastAsia" w:ascii="仿宋" w:hAnsi="仿宋" w:eastAsia="仿宋" w:cs="仿宋"/>
                <w:sz w:val="24"/>
                <w:szCs w:val="24"/>
                <w:highlight w:val="none"/>
                <w:lang w:val="en-US" w:eastAsia="zh-CN"/>
              </w:rPr>
              <w:t>互助县林业和草原局</w:t>
            </w:r>
          </w:p>
        </w:tc>
        <w:tc>
          <w:tcPr>
            <w:tcW w:w="1710" w:type="pct"/>
            <w:noWrap w:val="0"/>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right="0" w:rightChars="0"/>
              <w:jc w:val="center"/>
              <w:textAlignment w:val="auto"/>
              <w:rPr>
                <w:rFonts w:hint="eastAsia" w:ascii="仿宋" w:hAnsi="仿宋" w:eastAsia="仿宋" w:cs="仿宋"/>
                <w:sz w:val="24"/>
                <w:szCs w:val="24"/>
                <w:highlight w:val="none"/>
                <w:lang w:val="en-US" w:eastAsia="zh-CN"/>
              </w:rPr>
            </w:pPr>
            <w:r>
              <w:rPr>
                <w:rFonts w:hint="eastAsia" w:ascii="仿宋" w:hAnsi="仿宋" w:eastAsia="仿宋" w:cs="仿宋"/>
                <w:sz w:val="24"/>
                <w:szCs w:val="24"/>
                <w:highlight w:val="none"/>
                <w:lang w:val="en-US" w:eastAsia="zh-CN"/>
              </w:rPr>
              <w:t>标准起草、讨论、完善</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6" w:hRule="exact"/>
          <w:jc w:val="center"/>
        </w:trPr>
        <w:tc>
          <w:tcPr>
            <w:tcW w:w="585" w:type="pct"/>
            <w:noWrap w:val="0"/>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highlight w:val="none"/>
              </w:rPr>
            </w:pPr>
            <w:r>
              <w:rPr>
                <w:rFonts w:hint="eastAsia" w:ascii="仿宋" w:hAnsi="仿宋" w:eastAsia="仿宋" w:cs="仿宋"/>
                <w:sz w:val="24"/>
                <w:szCs w:val="24"/>
                <w:highlight w:val="none"/>
                <w:lang w:eastAsia="zh-CN"/>
              </w:rPr>
              <w:t>胡生隆</w:t>
            </w:r>
          </w:p>
        </w:tc>
        <w:tc>
          <w:tcPr>
            <w:tcW w:w="544" w:type="pct"/>
            <w:noWrap w:val="0"/>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highlight w:val="none"/>
                <w:lang w:val="en-US" w:eastAsia="zh-CN"/>
              </w:rPr>
            </w:pPr>
            <w:r>
              <w:rPr>
                <w:rFonts w:hint="eastAsia" w:ascii="仿宋" w:hAnsi="仿宋" w:eastAsia="仿宋" w:cs="仿宋"/>
                <w:sz w:val="24"/>
                <w:szCs w:val="24"/>
                <w:highlight w:val="none"/>
                <w:lang w:val="en-US" w:eastAsia="zh-CN"/>
              </w:rPr>
              <w:t>男</w:t>
            </w:r>
          </w:p>
        </w:tc>
        <w:tc>
          <w:tcPr>
            <w:tcW w:w="805" w:type="pct"/>
            <w:noWrap w:val="0"/>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highlight w:val="none"/>
                <w:lang w:val="en-US" w:eastAsia="zh-CN"/>
              </w:rPr>
            </w:pPr>
            <w:r>
              <w:rPr>
                <w:rFonts w:hint="eastAsia" w:ascii="仿宋" w:hAnsi="仿宋" w:eastAsia="仿宋" w:cs="仿宋"/>
                <w:sz w:val="24"/>
                <w:szCs w:val="24"/>
                <w:highlight w:val="none"/>
                <w:lang w:val="en-US" w:eastAsia="zh-CN"/>
              </w:rPr>
              <w:t>经理</w:t>
            </w:r>
          </w:p>
        </w:tc>
        <w:tc>
          <w:tcPr>
            <w:tcW w:w="1353" w:type="pct"/>
            <w:noWrap w:val="0"/>
            <w:vAlign w:val="center"/>
          </w:tcPr>
          <w:p>
            <w:pPr>
              <w:numPr>
                <w:ilvl w:val="0"/>
                <w:numId w:val="0"/>
              </w:numPr>
              <w:spacing w:line="240" w:lineRule="auto"/>
              <w:ind w:right="-483" w:rightChars="-230"/>
              <w:jc w:val="both"/>
              <w:rPr>
                <w:rFonts w:hint="eastAsia" w:ascii="仿宋" w:hAnsi="仿宋" w:eastAsia="仿宋" w:cs="仿宋"/>
                <w:sz w:val="24"/>
                <w:szCs w:val="24"/>
                <w:highlight w:val="none"/>
                <w:lang w:val="en-US" w:eastAsia="zh-CN"/>
              </w:rPr>
            </w:pPr>
            <w:r>
              <w:rPr>
                <w:rFonts w:hint="eastAsia" w:ascii="仿宋" w:hAnsi="仿宋" w:eastAsia="仿宋" w:cs="仿宋"/>
                <w:sz w:val="24"/>
                <w:szCs w:val="24"/>
                <w:highlight w:val="none"/>
                <w:lang w:val="en-US" w:eastAsia="zh-CN"/>
              </w:rPr>
              <w:t>青海互丰农业科技集</w:t>
            </w:r>
          </w:p>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highlight w:val="none"/>
                <w:lang w:val="en-US" w:eastAsia="zh-CN"/>
              </w:rPr>
            </w:pPr>
            <w:r>
              <w:rPr>
                <w:rFonts w:hint="eastAsia" w:ascii="仿宋" w:hAnsi="仿宋" w:eastAsia="仿宋" w:cs="仿宋"/>
                <w:sz w:val="24"/>
                <w:szCs w:val="24"/>
                <w:highlight w:val="none"/>
                <w:lang w:val="en-US" w:eastAsia="zh-CN"/>
              </w:rPr>
              <w:t>团有限公司</w:t>
            </w:r>
          </w:p>
        </w:tc>
        <w:tc>
          <w:tcPr>
            <w:tcW w:w="1710" w:type="pct"/>
            <w:noWrap w:val="0"/>
            <w:vAlign w:val="center"/>
          </w:tcPr>
          <w:p>
            <w:pPr>
              <w:numPr>
                <w:ilvl w:val="0"/>
                <w:numId w:val="0"/>
              </w:numPr>
              <w:spacing w:line="240" w:lineRule="auto"/>
              <w:ind w:left="0" w:leftChars="0" w:right="-483" w:rightChars="-230" w:firstLine="0" w:firstLineChars="0"/>
              <w:jc w:val="center"/>
              <w:rPr>
                <w:rFonts w:hint="eastAsia" w:ascii="仿宋" w:hAnsi="仿宋" w:eastAsia="仿宋" w:cs="仿宋"/>
                <w:sz w:val="24"/>
                <w:szCs w:val="24"/>
                <w:highlight w:val="none"/>
                <w:lang w:val="en-US" w:eastAsia="zh-CN"/>
              </w:rPr>
            </w:pPr>
            <w:r>
              <w:rPr>
                <w:rFonts w:hint="eastAsia" w:ascii="仿宋" w:hAnsi="仿宋" w:eastAsia="仿宋" w:cs="仿宋"/>
                <w:sz w:val="24"/>
                <w:szCs w:val="24"/>
                <w:highlight w:val="none"/>
                <w:lang w:val="en-US" w:eastAsia="zh-CN"/>
              </w:rPr>
              <w:t>资料采集、标准讨论、</w:t>
            </w:r>
          </w:p>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right="0" w:rightChars="0"/>
              <w:jc w:val="center"/>
              <w:textAlignment w:val="auto"/>
              <w:rPr>
                <w:rFonts w:hint="eastAsia" w:ascii="仿宋" w:hAnsi="仿宋" w:eastAsia="仿宋" w:cs="仿宋"/>
                <w:sz w:val="24"/>
                <w:szCs w:val="24"/>
                <w:highlight w:val="none"/>
                <w:lang w:val="en-US" w:eastAsia="zh-CN"/>
              </w:rPr>
            </w:pPr>
            <w:r>
              <w:rPr>
                <w:rFonts w:hint="eastAsia" w:ascii="仿宋" w:hAnsi="仿宋" w:eastAsia="仿宋" w:cs="仿宋"/>
                <w:sz w:val="24"/>
                <w:szCs w:val="24"/>
                <w:highlight w:val="none"/>
                <w:lang w:val="en-US" w:eastAsia="zh-CN"/>
              </w:rPr>
              <w:t>完善</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6" w:hRule="exact"/>
          <w:jc w:val="center"/>
        </w:trPr>
        <w:tc>
          <w:tcPr>
            <w:tcW w:w="585" w:type="pct"/>
            <w:noWrap w:val="0"/>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仿宋" w:hAnsi="仿宋" w:eastAsia="仿宋" w:cs="仿宋"/>
                <w:sz w:val="24"/>
                <w:szCs w:val="24"/>
                <w:highlight w:val="none"/>
                <w:lang w:val="en-US" w:eastAsia="zh-CN"/>
              </w:rPr>
            </w:pPr>
            <w:r>
              <w:rPr>
                <w:rFonts w:hint="eastAsia" w:ascii="仿宋" w:hAnsi="仿宋" w:eastAsia="仿宋" w:cs="仿宋"/>
                <w:sz w:val="24"/>
                <w:szCs w:val="24"/>
                <w:highlight w:val="none"/>
                <w:lang w:val="en-US" w:eastAsia="zh-CN"/>
              </w:rPr>
              <w:t>贺生平</w:t>
            </w:r>
          </w:p>
        </w:tc>
        <w:tc>
          <w:tcPr>
            <w:tcW w:w="544" w:type="pct"/>
            <w:noWrap w:val="0"/>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highlight w:val="none"/>
                <w:lang w:val="en-US" w:eastAsia="zh-CN"/>
              </w:rPr>
            </w:pPr>
            <w:r>
              <w:rPr>
                <w:rFonts w:hint="eastAsia" w:ascii="仿宋" w:hAnsi="仿宋" w:eastAsia="仿宋" w:cs="仿宋"/>
                <w:sz w:val="24"/>
                <w:szCs w:val="24"/>
                <w:highlight w:val="none"/>
                <w:lang w:val="en-US" w:eastAsia="zh-CN"/>
              </w:rPr>
              <w:t>男</w:t>
            </w:r>
          </w:p>
        </w:tc>
        <w:tc>
          <w:tcPr>
            <w:tcW w:w="805" w:type="pct"/>
            <w:noWrap w:val="0"/>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highlight w:val="none"/>
                <w:lang w:val="en-US" w:eastAsia="zh-CN"/>
              </w:rPr>
            </w:pPr>
            <w:r>
              <w:rPr>
                <w:rFonts w:hint="eastAsia" w:ascii="仿宋" w:hAnsi="仿宋" w:eastAsia="仿宋" w:cs="仿宋"/>
                <w:sz w:val="24"/>
                <w:szCs w:val="24"/>
                <w:highlight w:val="none"/>
                <w:lang w:val="en-US" w:eastAsia="zh-CN"/>
              </w:rPr>
              <w:t>经理</w:t>
            </w:r>
          </w:p>
        </w:tc>
        <w:tc>
          <w:tcPr>
            <w:tcW w:w="1353" w:type="pct"/>
            <w:noWrap w:val="0"/>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highlight w:val="none"/>
                <w:lang w:val="en-US" w:eastAsia="zh-CN"/>
              </w:rPr>
            </w:pPr>
            <w:r>
              <w:rPr>
                <w:rFonts w:hint="eastAsia" w:ascii="仿宋" w:hAnsi="仿宋" w:eastAsia="仿宋" w:cs="仿宋"/>
                <w:sz w:val="24"/>
                <w:szCs w:val="24"/>
                <w:highlight w:val="none"/>
                <w:lang w:val="en-US" w:eastAsia="zh-CN"/>
              </w:rPr>
              <w:t>青海互丰农业科技集团有限公司</w:t>
            </w:r>
          </w:p>
        </w:tc>
        <w:tc>
          <w:tcPr>
            <w:tcW w:w="1710" w:type="pct"/>
            <w:noWrap w:val="0"/>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right="0" w:rightChars="0"/>
              <w:jc w:val="center"/>
              <w:textAlignment w:val="auto"/>
              <w:rPr>
                <w:rFonts w:hint="eastAsia" w:ascii="仿宋" w:hAnsi="仿宋" w:eastAsia="仿宋" w:cs="仿宋"/>
                <w:sz w:val="24"/>
                <w:szCs w:val="24"/>
                <w:highlight w:val="none"/>
                <w:lang w:val="en-US" w:eastAsia="zh-CN"/>
              </w:rPr>
            </w:pPr>
            <w:r>
              <w:rPr>
                <w:rFonts w:hint="eastAsia" w:ascii="仿宋" w:hAnsi="仿宋" w:eastAsia="仿宋" w:cs="仿宋"/>
                <w:sz w:val="24"/>
                <w:szCs w:val="24"/>
                <w:highlight w:val="none"/>
                <w:lang w:val="en-US" w:eastAsia="zh-CN"/>
              </w:rPr>
              <w:t>市场调研、技术示范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6" w:hRule="exact"/>
          <w:jc w:val="center"/>
        </w:trPr>
        <w:tc>
          <w:tcPr>
            <w:tcW w:w="585" w:type="pct"/>
            <w:noWrap w:val="0"/>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highlight w:val="none"/>
                <w:lang w:eastAsia="zh-CN"/>
              </w:rPr>
            </w:pPr>
            <w:r>
              <w:rPr>
                <w:rFonts w:hint="eastAsia" w:ascii="仿宋" w:hAnsi="仿宋" w:eastAsia="仿宋" w:cs="仿宋"/>
                <w:sz w:val="24"/>
                <w:szCs w:val="24"/>
                <w:highlight w:val="none"/>
                <w:lang w:eastAsia="zh-CN"/>
              </w:rPr>
              <w:t>哈学才</w:t>
            </w:r>
          </w:p>
        </w:tc>
        <w:tc>
          <w:tcPr>
            <w:tcW w:w="544" w:type="pct"/>
            <w:noWrap w:val="0"/>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highlight w:val="none"/>
                <w:lang w:val="en-US" w:eastAsia="zh-CN"/>
              </w:rPr>
            </w:pPr>
            <w:r>
              <w:rPr>
                <w:rFonts w:hint="eastAsia" w:ascii="仿宋" w:hAnsi="仿宋" w:eastAsia="仿宋" w:cs="仿宋"/>
                <w:sz w:val="24"/>
                <w:szCs w:val="24"/>
                <w:highlight w:val="none"/>
                <w:lang w:val="en-US" w:eastAsia="zh-CN"/>
              </w:rPr>
              <w:t>男</w:t>
            </w:r>
          </w:p>
        </w:tc>
        <w:tc>
          <w:tcPr>
            <w:tcW w:w="805" w:type="pct"/>
            <w:noWrap w:val="0"/>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highlight w:val="none"/>
                <w:lang w:val="en-US" w:eastAsia="zh-CN"/>
              </w:rPr>
            </w:pPr>
            <w:r>
              <w:rPr>
                <w:rFonts w:hint="eastAsia" w:ascii="仿宋" w:hAnsi="仿宋" w:eastAsia="仿宋" w:cs="仿宋"/>
                <w:sz w:val="24"/>
                <w:szCs w:val="24"/>
                <w:highlight w:val="none"/>
                <w:lang w:val="en-US" w:eastAsia="zh-CN"/>
              </w:rPr>
              <w:t>技术员</w:t>
            </w:r>
          </w:p>
        </w:tc>
        <w:tc>
          <w:tcPr>
            <w:tcW w:w="1353" w:type="pct"/>
            <w:noWrap w:val="0"/>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highlight w:val="none"/>
                <w:lang w:val="en-US" w:eastAsia="zh-CN"/>
              </w:rPr>
            </w:pPr>
            <w:r>
              <w:rPr>
                <w:rFonts w:hint="eastAsia" w:ascii="仿宋" w:hAnsi="仿宋" w:eastAsia="仿宋" w:cs="仿宋"/>
                <w:sz w:val="24"/>
                <w:szCs w:val="24"/>
                <w:highlight w:val="none"/>
                <w:lang w:val="en-US" w:eastAsia="zh-CN"/>
              </w:rPr>
              <w:t>青海互丰农业科技集团有限公司</w:t>
            </w:r>
          </w:p>
        </w:tc>
        <w:tc>
          <w:tcPr>
            <w:tcW w:w="1710" w:type="pct"/>
            <w:noWrap w:val="0"/>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right="0" w:rightChars="0"/>
              <w:jc w:val="center"/>
              <w:textAlignment w:val="auto"/>
              <w:rPr>
                <w:rFonts w:hint="eastAsia" w:ascii="仿宋" w:hAnsi="仿宋" w:eastAsia="仿宋" w:cs="仿宋"/>
                <w:sz w:val="24"/>
                <w:szCs w:val="24"/>
                <w:highlight w:val="none"/>
                <w:lang w:val="en-US" w:eastAsia="zh-CN"/>
              </w:rPr>
            </w:pPr>
            <w:r>
              <w:rPr>
                <w:rFonts w:hint="eastAsia" w:ascii="仿宋" w:hAnsi="仿宋" w:eastAsia="仿宋" w:cs="仿宋"/>
                <w:sz w:val="24"/>
                <w:szCs w:val="24"/>
                <w:highlight w:val="none"/>
                <w:lang w:val="en-US" w:eastAsia="zh-CN"/>
              </w:rPr>
              <w:t>市场调研、技术示范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6" w:hRule="exact"/>
          <w:jc w:val="center"/>
        </w:trPr>
        <w:tc>
          <w:tcPr>
            <w:tcW w:w="585" w:type="pct"/>
            <w:noWrap w:val="0"/>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仿宋" w:hAnsi="仿宋" w:eastAsia="仿宋" w:cs="仿宋"/>
                <w:sz w:val="24"/>
                <w:szCs w:val="24"/>
                <w:highlight w:val="none"/>
                <w:lang w:val="en-US" w:eastAsia="zh-CN"/>
              </w:rPr>
            </w:pPr>
            <w:r>
              <w:rPr>
                <w:rFonts w:hint="eastAsia" w:ascii="仿宋" w:hAnsi="仿宋" w:eastAsia="仿宋" w:cs="仿宋"/>
                <w:sz w:val="24"/>
                <w:szCs w:val="24"/>
                <w:highlight w:val="none"/>
                <w:lang w:val="en-US" w:eastAsia="zh-CN"/>
              </w:rPr>
              <w:t>赵厚祯</w:t>
            </w:r>
          </w:p>
        </w:tc>
        <w:tc>
          <w:tcPr>
            <w:tcW w:w="544" w:type="pct"/>
            <w:noWrap w:val="0"/>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highlight w:val="none"/>
                <w:lang w:val="en-US" w:eastAsia="zh-CN"/>
              </w:rPr>
            </w:pPr>
            <w:r>
              <w:rPr>
                <w:rFonts w:hint="eastAsia" w:ascii="仿宋" w:hAnsi="仿宋" w:eastAsia="仿宋" w:cs="仿宋"/>
                <w:sz w:val="24"/>
                <w:szCs w:val="24"/>
                <w:highlight w:val="none"/>
                <w:lang w:val="en-US" w:eastAsia="zh-CN"/>
              </w:rPr>
              <w:t>女</w:t>
            </w:r>
          </w:p>
        </w:tc>
        <w:tc>
          <w:tcPr>
            <w:tcW w:w="805" w:type="pct"/>
            <w:noWrap w:val="0"/>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仿宋" w:hAnsi="仿宋" w:eastAsia="仿宋" w:cs="仿宋"/>
                <w:sz w:val="24"/>
                <w:szCs w:val="24"/>
                <w:highlight w:val="none"/>
                <w:lang w:val="en-US" w:eastAsia="zh-CN"/>
              </w:rPr>
            </w:pPr>
            <w:r>
              <w:rPr>
                <w:rFonts w:hint="eastAsia" w:ascii="仿宋" w:hAnsi="仿宋" w:eastAsia="仿宋" w:cs="仿宋"/>
                <w:sz w:val="24"/>
                <w:szCs w:val="24"/>
                <w:highlight w:val="none"/>
                <w:lang w:val="en-US" w:eastAsia="zh-CN"/>
              </w:rPr>
              <w:t>技术员</w:t>
            </w:r>
          </w:p>
        </w:tc>
        <w:tc>
          <w:tcPr>
            <w:tcW w:w="1353" w:type="pct"/>
            <w:noWrap w:val="0"/>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highlight w:val="none"/>
                <w:lang w:val="en-US" w:eastAsia="zh-CN"/>
              </w:rPr>
            </w:pPr>
            <w:r>
              <w:rPr>
                <w:rFonts w:hint="eastAsia" w:ascii="仿宋" w:hAnsi="仿宋" w:eastAsia="仿宋" w:cs="仿宋"/>
                <w:sz w:val="24"/>
                <w:szCs w:val="24"/>
                <w:highlight w:val="none"/>
                <w:lang w:val="en-US" w:eastAsia="zh-CN"/>
              </w:rPr>
              <w:t>青海互丰农业科技集团有限公司</w:t>
            </w:r>
          </w:p>
        </w:tc>
        <w:tc>
          <w:tcPr>
            <w:tcW w:w="1710" w:type="pct"/>
            <w:noWrap w:val="0"/>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right="0" w:rightChars="0"/>
              <w:jc w:val="center"/>
              <w:textAlignment w:val="auto"/>
              <w:rPr>
                <w:rFonts w:hint="eastAsia" w:ascii="仿宋" w:hAnsi="仿宋" w:eastAsia="仿宋" w:cs="仿宋"/>
                <w:sz w:val="24"/>
                <w:szCs w:val="24"/>
                <w:highlight w:val="none"/>
                <w:lang w:val="en-US" w:eastAsia="zh-CN"/>
              </w:rPr>
            </w:pPr>
            <w:r>
              <w:rPr>
                <w:rFonts w:hint="eastAsia" w:ascii="仿宋" w:hAnsi="仿宋" w:eastAsia="仿宋" w:cs="仿宋"/>
                <w:sz w:val="24"/>
                <w:szCs w:val="24"/>
                <w:highlight w:val="none"/>
                <w:lang w:val="en-US" w:eastAsia="zh-CN"/>
              </w:rPr>
              <w:t>标准起草、讨论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6" w:hRule="exact"/>
          <w:jc w:val="center"/>
        </w:trPr>
        <w:tc>
          <w:tcPr>
            <w:tcW w:w="585" w:type="pct"/>
            <w:noWrap w:val="0"/>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仿宋" w:hAnsi="仿宋" w:eastAsia="仿宋" w:cs="仿宋"/>
                <w:sz w:val="24"/>
                <w:szCs w:val="24"/>
                <w:highlight w:val="none"/>
                <w:lang w:val="en-US" w:eastAsia="zh-CN"/>
              </w:rPr>
            </w:pPr>
            <w:r>
              <w:rPr>
                <w:rFonts w:hint="eastAsia" w:ascii="仿宋" w:hAnsi="仿宋" w:eastAsia="仿宋" w:cs="仿宋"/>
                <w:sz w:val="24"/>
                <w:szCs w:val="24"/>
                <w:highlight w:val="none"/>
                <w:lang w:val="en-US" w:eastAsia="zh-CN"/>
              </w:rPr>
              <w:t>温玉存</w:t>
            </w:r>
          </w:p>
        </w:tc>
        <w:tc>
          <w:tcPr>
            <w:tcW w:w="544" w:type="pct"/>
            <w:noWrap w:val="0"/>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highlight w:val="none"/>
                <w:lang w:val="en-US" w:eastAsia="zh-CN"/>
              </w:rPr>
            </w:pPr>
            <w:r>
              <w:rPr>
                <w:rFonts w:hint="eastAsia" w:ascii="仿宋" w:hAnsi="仿宋" w:eastAsia="仿宋" w:cs="仿宋"/>
                <w:sz w:val="24"/>
                <w:szCs w:val="24"/>
                <w:highlight w:val="none"/>
                <w:lang w:val="en-US" w:eastAsia="zh-CN"/>
              </w:rPr>
              <w:t>女</w:t>
            </w:r>
          </w:p>
        </w:tc>
        <w:tc>
          <w:tcPr>
            <w:tcW w:w="805" w:type="pct"/>
            <w:noWrap w:val="0"/>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仿宋" w:hAnsi="仿宋" w:eastAsia="仿宋" w:cs="仿宋"/>
                <w:sz w:val="24"/>
                <w:szCs w:val="24"/>
                <w:highlight w:val="none"/>
                <w:lang w:val="en-US" w:eastAsia="zh-CN"/>
              </w:rPr>
            </w:pPr>
            <w:r>
              <w:rPr>
                <w:rFonts w:hint="eastAsia" w:ascii="仿宋" w:hAnsi="仿宋" w:eastAsia="仿宋" w:cs="仿宋"/>
                <w:sz w:val="24"/>
                <w:szCs w:val="24"/>
                <w:highlight w:val="none"/>
                <w:lang w:val="en-US" w:eastAsia="zh-CN"/>
              </w:rPr>
              <w:t>技术员</w:t>
            </w:r>
          </w:p>
        </w:tc>
        <w:tc>
          <w:tcPr>
            <w:tcW w:w="1353" w:type="pct"/>
            <w:noWrap w:val="0"/>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highlight w:val="none"/>
                <w:lang w:val="en-US" w:eastAsia="zh-CN"/>
              </w:rPr>
            </w:pPr>
            <w:r>
              <w:rPr>
                <w:rFonts w:hint="eastAsia" w:ascii="仿宋" w:hAnsi="仿宋" w:eastAsia="仿宋" w:cs="仿宋"/>
                <w:sz w:val="24"/>
                <w:szCs w:val="24"/>
                <w:highlight w:val="none"/>
                <w:lang w:val="en-US" w:eastAsia="zh-CN"/>
              </w:rPr>
              <w:t>青海互丰农业科技集团有限公司</w:t>
            </w:r>
          </w:p>
        </w:tc>
        <w:tc>
          <w:tcPr>
            <w:tcW w:w="1710" w:type="pct"/>
            <w:noWrap w:val="0"/>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right="0" w:rightChars="0"/>
              <w:jc w:val="center"/>
              <w:textAlignment w:val="auto"/>
              <w:rPr>
                <w:rFonts w:hint="eastAsia" w:ascii="仿宋" w:hAnsi="仿宋" w:eastAsia="仿宋" w:cs="仿宋"/>
                <w:sz w:val="24"/>
                <w:szCs w:val="24"/>
                <w:highlight w:val="none"/>
                <w:lang w:val="en-US" w:eastAsia="zh-CN"/>
              </w:rPr>
            </w:pPr>
            <w:r>
              <w:rPr>
                <w:rFonts w:hint="eastAsia" w:ascii="仿宋" w:hAnsi="仿宋" w:eastAsia="仿宋" w:cs="仿宋"/>
                <w:sz w:val="24"/>
                <w:szCs w:val="24"/>
                <w:highlight w:val="none"/>
                <w:lang w:val="en-US" w:eastAsia="zh-CN"/>
              </w:rPr>
              <w:t>标准起草、讨论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6" w:hRule="exact"/>
          <w:jc w:val="center"/>
        </w:trPr>
        <w:tc>
          <w:tcPr>
            <w:tcW w:w="585" w:type="pct"/>
            <w:noWrap w:val="0"/>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仿宋" w:hAnsi="仿宋" w:eastAsia="仿宋" w:cs="仿宋"/>
                <w:sz w:val="24"/>
                <w:szCs w:val="24"/>
                <w:highlight w:val="none"/>
                <w:lang w:val="en-US" w:eastAsia="zh-CN"/>
              </w:rPr>
            </w:pPr>
            <w:r>
              <w:rPr>
                <w:rFonts w:hint="eastAsia" w:ascii="仿宋" w:hAnsi="仿宋" w:eastAsia="仿宋" w:cs="仿宋"/>
                <w:sz w:val="24"/>
                <w:szCs w:val="24"/>
                <w:highlight w:val="none"/>
                <w:lang w:val="en-US" w:eastAsia="zh-CN"/>
              </w:rPr>
              <w:t>韩文婷</w:t>
            </w:r>
          </w:p>
        </w:tc>
        <w:tc>
          <w:tcPr>
            <w:tcW w:w="544" w:type="pct"/>
            <w:noWrap w:val="0"/>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highlight w:val="none"/>
                <w:lang w:val="en-US" w:eastAsia="zh-CN"/>
              </w:rPr>
            </w:pPr>
            <w:r>
              <w:rPr>
                <w:rFonts w:hint="eastAsia" w:ascii="仿宋" w:hAnsi="仿宋" w:eastAsia="仿宋" w:cs="仿宋"/>
                <w:sz w:val="24"/>
                <w:szCs w:val="24"/>
                <w:highlight w:val="none"/>
                <w:lang w:val="en-US" w:eastAsia="zh-CN"/>
              </w:rPr>
              <w:t>女</w:t>
            </w:r>
          </w:p>
        </w:tc>
        <w:tc>
          <w:tcPr>
            <w:tcW w:w="805" w:type="pct"/>
            <w:noWrap w:val="0"/>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仿宋" w:hAnsi="仿宋" w:eastAsia="仿宋" w:cs="仿宋"/>
                <w:sz w:val="24"/>
                <w:szCs w:val="24"/>
                <w:highlight w:val="none"/>
                <w:lang w:val="en-US" w:eastAsia="zh-CN"/>
              </w:rPr>
            </w:pPr>
            <w:r>
              <w:rPr>
                <w:rFonts w:hint="eastAsia" w:ascii="仿宋" w:hAnsi="仿宋" w:eastAsia="仿宋" w:cs="仿宋"/>
                <w:sz w:val="24"/>
                <w:szCs w:val="24"/>
                <w:highlight w:val="none"/>
                <w:lang w:val="en-US" w:eastAsia="zh-CN"/>
              </w:rPr>
              <w:t>高级农艺师</w:t>
            </w:r>
          </w:p>
        </w:tc>
        <w:tc>
          <w:tcPr>
            <w:tcW w:w="1353" w:type="pct"/>
            <w:noWrap w:val="0"/>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仿宋" w:hAnsi="仿宋" w:eastAsia="仿宋" w:cs="仿宋"/>
                <w:sz w:val="24"/>
                <w:szCs w:val="24"/>
                <w:highlight w:val="none"/>
                <w:lang w:val="en-US" w:eastAsia="zh-CN"/>
              </w:rPr>
            </w:pPr>
            <w:r>
              <w:rPr>
                <w:rFonts w:hint="eastAsia" w:ascii="仿宋" w:hAnsi="仿宋" w:eastAsia="仿宋" w:cs="仿宋"/>
                <w:sz w:val="24"/>
                <w:szCs w:val="24"/>
                <w:highlight w:val="none"/>
                <w:lang w:val="en-US" w:eastAsia="zh-CN"/>
              </w:rPr>
              <w:t>青海省农作物种子站</w:t>
            </w:r>
          </w:p>
        </w:tc>
        <w:tc>
          <w:tcPr>
            <w:tcW w:w="1710" w:type="pct"/>
            <w:noWrap w:val="0"/>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right="0" w:rightChars="0"/>
              <w:jc w:val="center"/>
              <w:textAlignment w:val="auto"/>
              <w:rPr>
                <w:rFonts w:hint="eastAsia" w:ascii="仿宋" w:hAnsi="仿宋" w:eastAsia="仿宋" w:cs="仿宋"/>
                <w:sz w:val="24"/>
                <w:szCs w:val="24"/>
                <w:highlight w:val="none"/>
                <w:lang w:val="en-US" w:eastAsia="zh-CN"/>
              </w:rPr>
            </w:pPr>
            <w:r>
              <w:rPr>
                <w:rFonts w:hint="eastAsia" w:ascii="仿宋" w:hAnsi="仿宋" w:eastAsia="仿宋" w:cs="仿宋"/>
                <w:sz w:val="24"/>
                <w:szCs w:val="24"/>
                <w:highlight w:val="none"/>
                <w:lang w:val="en-US" w:eastAsia="zh-CN"/>
              </w:rPr>
              <w:t>标准起草、讨论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6" w:hRule="exact"/>
          <w:jc w:val="center"/>
        </w:trPr>
        <w:tc>
          <w:tcPr>
            <w:tcW w:w="585" w:type="pct"/>
            <w:noWrap w:val="0"/>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仿宋" w:hAnsi="仿宋" w:eastAsia="仿宋" w:cs="仿宋"/>
                <w:sz w:val="24"/>
                <w:szCs w:val="24"/>
                <w:highlight w:val="none"/>
                <w:lang w:val="en-US" w:eastAsia="zh-CN"/>
              </w:rPr>
            </w:pPr>
            <w:r>
              <w:rPr>
                <w:rFonts w:hint="eastAsia" w:ascii="仿宋" w:hAnsi="仿宋" w:eastAsia="仿宋" w:cs="仿宋"/>
                <w:sz w:val="24"/>
                <w:szCs w:val="24"/>
                <w:highlight w:val="none"/>
                <w:lang w:val="en-US" w:eastAsia="zh-CN"/>
              </w:rPr>
              <w:t>张印臣</w:t>
            </w:r>
          </w:p>
        </w:tc>
        <w:tc>
          <w:tcPr>
            <w:tcW w:w="544" w:type="pct"/>
            <w:noWrap w:val="0"/>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仿宋" w:hAnsi="仿宋" w:eastAsia="仿宋" w:cs="仿宋"/>
                <w:sz w:val="24"/>
                <w:szCs w:val="24"/>
                <w:highlight w:val="none"/>
                <w:lang w:val="en-US" w:eastAsia="zh-CN"/>
              </w:rPr>
            </w:pPr>
            <w:r>
              <w:rPr>
                <w:rFonts w:hint="eastAsia" w:ascii="仿宋" w:hAnsi="仿宋" w:eastAsia="仿宋" w:cs="仿宋"/>
                <w:sz w:val="24"/>
                <w:szCs w:val="24"/>
                <w:highlight w:val="none"/>
                <w:lang w:val="en-US" w:eastAsia="zh-CN"/>
              </w:rPr>
              <w:t>男</w:t>
            </w:r>
          </w:p>
        </w:tc>
        <w:tc>
          <w:tcPr>
            <w:tcW w:w="805" w:type="pct"/>
            <w:noWrap w:val="0"/>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仿宋" w:hAnsi="仿宋" w:eastAsia="仿宋" w:cs="仿宋"/>
                <w:sz w:val="24"/>
                <w:szCs w:val="24"/>
                <w:highlight w:val="none"/>
                <w:lang w:val="en-US" w:eastAsia="zh-CN"/>
              </w:rPr>
            </w:pPr>
            <w:r>
              <w:rPr>
                <w:rFonts w:hint="eastAsia" w:ascii="仿宋" w:hAnsi="仿宋" w:eastAsia="仿宋" w:cs="仿宋"/>
                <w:sz w:val="24"/>
                <w:szCs w:val="24"/>
                <w:highlight w:val="none"/>
                <w:lang w:val="en-US" w:eastAsia="zh-CN"/>
              </w:rPr>
              <w:t>技术员</w:t>
            </w:r>
          </w:p>
        </w:tc>
        <w:tc>
          <w:tcPr>
            <w:tcW w:w="1353" w:type="pct"/>
            <w:noWrap w:val="0"/>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kern w:val="2"/>
                <w:sz w:val="24"/>
                <w:szCs w:val="24"/>
                <w:highlight w:val="none"/>
                <w:lang w:val="en-US" w:eastAsia="zh-CN" w:bidi="ar-SA"/>
              </w:rPr>
            </w:pPr>
            <w:r>
              <w:rPr>
                <w:rFonts w:hint="eastAsia" w:ascii="仿宋" w:hAnsi="仿宋" w:eastAsia="仿宋" w:cs="仿宋"/>
                <w:sz w:val="24"/>
                <w:szCs w:val="24"/>
                <w:highlight w:val="none"/>
                <w:lang w:val="en-US" w:eastAsia="zh-CN"/>
              </w:rPr>
              <w:t>青海互丰农业科技集团有限公司</w:t>
            </w:r>
          </w:p>
        </w:tc>
        <w:tc>
          <w:tcPr>
            <w:tcW w:w="1710" w:type="pct"/>
            <w:noWrap w:val="0"/>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kern w:val="2"/>
                <w:sz w:val="24"/>
                <w:szCs w:val="24"/>
                <w:highlight w:val="none"/>
                <w:lang w:val="en-US" w:eastAsia="zh-CN" w:bidi="ar-SA"/>
              </w:rPr>
            </w:pPr>
            <w:r>
              <w:rPr>
                <w:rFonts w:hint="eastAsia" w:ascii="仿宋" w:hAnsi="仿宋" w:eastAsia="仿宋" w:cs="仿宋"/>
                <w:sz w:val="24"/>
                <w:szCs w:val="24"/>
                <w:highlight w:val="none"/>
                <w:lang w:val="en-US" w:eastAsia="zh-CN"/>
              </w:rPr>
              <w:t>市场调研、技术示范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6" w:hRule="exact"/>
          <w:jc w:val="center"/>
        </w:trPr>
        <w:tc>
          <w:tcPr>
            <w:tcW w:w="585" w:type="pct"/>
            <w:noWrap w:val="0"/>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仿宋" w:hAnsi="仿宋" w:eastAsia="仿宋" w:cs="仿宋"/>
                <w:sz w:val="24"/>
                <w:szCs w:val="24"/>
                <w:highlight w:val="none"/>
                <w:lang w:val="en-US" w:eastAsia="zh-CN"/>
              </w:rPr>
            </w:pPr>
            <w:r>
              <w:rPr>
                <w:rFonts w:hint="eastAsia" w:ascii="仿宋" w:hAnsi="仿宋" w:eastAsia="仿宋" w:cs="仿宋"/>
                <w:sz w:val="24"/>
                <w:szCs w:val="24"/>
                <w:highlight w:val="none"/>
                <w:lang w:val="en-US" w:eastAsia="zh-CN"/>
              </w:rPr>
              <w:t>李鹏德</w:t>
            </w:r>
          </w:p>
        </w:tc>
        <w:tc>
          <w:tcPr>
            <w:tcW w:w="544" w:type="pct"/>
            <w:noWrap w:val="0"/>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kern w:val="2"/>
                <w:sz w:val="24"/>
                <w:szCs w:val="24"/>
                <w:highlight w:val="none"/>
                <w:lang w:val="en-US" w:eastAsia="zh-CN" w:bidi="ar-SA"/>
              </w:rPr>
            </w:pPr>
            <w:r>
              <w:rPr>
                <w:rFonts w:hint="eastAsia" w:ascii="仿宋" w:hAnsi="仿宋" w:eastAsia="仿宋" w:cs="仿宋"/>
                <w:sz w:val="24"/>
                <w:szCs w:val="24"/>
                <w:highlight w:val="none"/>
                <w:lang w:val="en-US" w:eastAsia="zh-CN"/>
              </w:rPr>
              <w:t>男</w:t>
            </w:r>
          </w:p>
        </w:tc>
        <w:tc>
          <w:tcPr>
            <w:tcW w:w="805" w:type="pct"/>
            <w:noWrap w:val="0"/>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kern w:val="2"/>
                <w:sz w:val="24"/>
                <w:szCs w:val="24"/>
                <w:highlight w:val="none"/>
                <w:lang w:val="en-US" w:eastAsia="zh-CN" w:bidi="ar-SA"/>
              </w:rPr>
            </w:pPr>
            <w:r>
              <w:rPr>
                <w:rFonts w:hint="eastAsia" w:ascii="仿宋" w:hAnsi="仿宋" w:eastAsia="仿宋" w:cs="仿宋"/>
                <w:sz w:val="24"/>
                <w:szCs w:val="24"/>
                <w:highlight w:val="none"/>
                <w:lang w:val="en-US" w:eastAsia="zh-CN"/>
              </w:rPr>
              <w:t>技术员</w:t>
            </w:r>
          </w:p>
        </w:tc>
        <w:tc>
          <w:tcPr>
            <w:tcW w:w="1353" w:type="pct"/>
            <w:noWrap w:val="0"/>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kern w:val="2"/>
                <w:sz w:val="24"/>
                <w:szCs w:val="24"/>
                <w:highlight w:val="none"/>
                <w:lang w:val="en-US" w:eastAsia="zh-CN" w:bidi="ar-SA"/>
              </w:rPr>
            </w:pPr>
            <w:r>
              <w:rPr>
                <w:rFonts w:hint="eastAsia" w:ascii="仿宋" w:hAnsi="仿宋" w:eastAsia="仿宋" w:cs="仿宋"/>
                <w:sz w:val="24"/>
                <w:szCs w:val="24"/>
                <w:highlight w:val="none"/>
                <w:lang w:val="en-US" w:eastAsia="zh-CN"/>
              </w:rPr>
              <w:t>青海互丰农业科技集团有限公司</w:t>
            </w:r>
          </w:p>
        </w:tc>
        <w:tc>
          <w:tcPr>
            <w:tcW w:w="1710" w:type="pct"/>
            <w:noWrap w:val="0"/>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kern w:val="2"/>
                <w:sz w:val="24"/>
                <w:szCs w:val="24"/>
                <w:highlight w:val="none"/>
                <w:lang w:val="en-US" w:eastAsia="zh-CN" w:bidi="ar-SA"/>
              </w:rPr>
            </w:pPr>
            <w:r>
              <w:rPr>
                <w:rFonts w:hint="eastAsia" w:ascii="仿宋" w:hAnsi="仿宋" w:eastAsia="仿宋" w:cs="仿宋"/>
                <w:sz w:val="24"/>
                <w:szCs w:val="24"/>
                <w:highlight w:val="none"/>
                <w:lang w:val="en-US" w:eastAsia="zh-CN"/>
              </w:rPr>
              <w:t>技术研究集成</w:t>
            </w:r>
          </w:p>
        </w:tc>
      </w:tr>
    </w:tbl>
    <w:p>
      <w:pPr>
        <w:pStyle w:val="9"/>
        <w:keepNext w:val="0"/>
        <w:keepLines w:val="0"/>
        <w:pageBreakBefore w:val="0"/>
        <w:widowControl/>
        <w:numPr>
          <w:ilvl w:val="0"/>
          <w:numId w:val="2"/>
        </w:numPr>
        <w:kinsoku/>
        <w:wordWrap/>
        <w:overflowPunct/>
        <w:topLinePunct w:val="0"/>
        <w:autoSpaceDE/>
        <w:autoSpaceDN/>
        <w:bidi w:val="0"/>
        <w:adjustRightInd/>
        <w:snapToGrid/>
        <w:spacing w:before="0" w:beforeLines="0" w:after="0" w:afterLines="0"/>
        <w:ind w:left="0" w:firstLine="0"/>
        <w:textAlignment w:val="auto"/>
        <w:outlineLvl w:val="0"/>
        <w:rPr>
          <w:rFonts w:hint="default" w:ascii="黑体" w:hAnsi="Times New Roman" w:eastAsia="黑体" w:cs="Times New Roman"/>
          <w:kern w:val="2"/>
          <w:sz w:val="32"/>
          <w:szCs w:val="32"/>
          <w:highlight w:val="none"/>
          <w:lang w:val="en-US" w:eastAsia="zh-CN" w:bidi="ar-SA"/>
        </w:rPr>
      </w:pPr>
      <w:r>
        <w:rPr>
          <w:rFonts w:hint="eastAsia" w:ascii="黑体" w:hAnsi="Times New Roman" w:eastAsia="黑体" w:cs="Times New Roman"/>
          <w:kern w:val="2"/>
          <w:sz w:val="32"/>
          <w:szCs w:val="32"/>
          <w:highlight w:val="none"/>
          <w:lang w:val="en-US" w:eastAsia="zh-CN" w:bidi="ar-SA"/>
        </w:rPr>
        <w:t>制定（修订）标准的必要性和意义</w:t>
      </w:r>
    </w:p>
    <w:p>
      <w:pPr>
        <w:numPr>
          <w:ilvl w:val="0"/>
          <w:numId w:val="0"/>
        </w:numPr>
        <w:ind w:firstLine="640" w:firstLineChars="200"/>
        <w:rPr>
          <w:rFonts w:hint="eastAsia" w:ascii="仿宋" w:hAnsi="仿宋" w:eastAsia="仿宋" w:cs="仿宋"/>
          <w:sz w:val="32"/>
          <w:szCs w:val="32"/>
          <w:highlight w:val="none"/>
          <w:lang w:val="en-US" w:eastAsia="zh-CN"/>
        </w:rPr>
      </w:pPr>
      <w:r>
        <w:rPr>
          <w:rFonts w:hint="eastAsia" w:ascii="仿宋" w:hAnsi="仿宋" w:eastAsia="仿宋" w:cs="仿宋"/>
          <w:sz w:val="32"/>
          <w:szCs w:val="32"/>
          <w:highlight w:val="none"/>
          <w:lang w:val="en-US" w:eastAsia="zh-CN"/>
        </w:rPr>
        <w:t>大黄是我国的四大中药之一，近几百年来中国一直是世界上大黄主要出口国。青海出产的大黄又是全国大黄中的优良品种，出产历史悠久，以质量好、产量高和疗效佳驰名中外，最高年出口量达 50万公斤。历史上西宁长期是青海全省大黄的集散地，故青海大黄又称 “西宁大黄”。 大黄系蓼科多年生高大草本植物，又名火参、金木、破门、绵纹。藏语叫“君木扎”。青海大黄生长于海拔 2000-3500米的高寒地带，在高山灌丛和山坡草地常见，喜凉爽潮湿气候和疏松肥沃土壤。青海大黄共有7种，其中最为名贵且产量特高的一种是掌叶大黄，叶面呈手掌形状，夏季开绿白色小花，排列成圆锥花序；另一种是唐古特大黄，是掌叶大黄的变种，叶片深裂成鸡爪状，也叫鸡爪大黄，花淡黄色。这两种大黄在果洛、玉树、海南、海北、 黄南五州分布较多。其它地方亦栽培很多。大黄是一味十分重要的中药，同时也是藏医、蒙医常用的良药。人工栽培大黄用工少，投入小，收益大，无需精细管理。林缘山脚、闲置荒地、房前屋后、田边地角都可种植。青海地广人稀，日照强烈，气候特别适宜栽 培大黄，潜力极大。</w:t>
      </w:r>
    </w:p>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right="-483" w:rightChars="-230" w:firstLine="601"/>
        <w:jc w:val="left"/>
        <w:textAlignment w:val="auto"/>
        <w:rPr>
          <w:rFonts w:hint="eastAsia" w:ascii="仿宋" w:hAnsi="仿宋" w:eastAsia="仿宋" w:cs="仿宋"/>
          <w:sz w:val="32"/>
          <w:szCs w:val="32"/>
          <w:highlight w:val="none"/>
          <w:lang w:val="en-US" w:eastAsia="zh-CN"/>
        </w:rPr>
      </w:pPr>
      <w:r>
        <w:rPr>
          <w:rFonts w:hint="eastAsia" w:ascii="仿宋" w:hAnsi="仿宋" w:eastAsia="仿宋" w:cs="仿宋"/>
          <w:sz w:val="32"/>
          <w:szCs w:val="32"/>
          <w:highlight w:val="none"/>
          <w:lang w:val="en-US" w:eastAsia="zh-CN"/>
        </w:rPr>
        <w:t xml:space="preserve">但近几年青海省种植面积多为农户跟风种植，种植地块零散不集中，种植过程缺乏专业技术指导，大多沿用传统农作物种植方式，缺乏完善的技术标准体系、相应的技能培训和服务指导，成本过大。加之基础设施薄弱，缺乏专业技术人员，先进的种植方式难以推广，制约了中药材种植的规模化、标准化发展。 </w:t>
      </w:r>
    </w:p>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right="-483" w:rightChars="-230" w:firstLine="601"/>
        <w:jc w:val="left"/>
        <w:textAlignment w:val="auto"/>
        <w:rPr>
          <w:rFonts w:hint="eastAsia" w:ascii="仿宋" w:hAnsi="仿宋" w:eastAsia="仿宋" w:cs="仿宋"/>
          <w:sz w:val="32"/>
          <w:szCs w:val="32"/>
          <w:highlight w:val="none"/>
          <w:lang w:val="en-US" w:eastAsia="zh-CN"/>
        </w:rPr>
      </w:pPr>
      <w:r>
        <w:rPr>
          <w:rFonts w:hint="default" w:ascii="仿宋" w:hAnsi="仿宋" w:eastAsia="仿宋" w:cs="仿宋"/>
          <w:sz w:val="32"/>
          <w:szCs w:val="32"/>
          <w:highlight w:val="none"/>
          <w:lang w:val="en-US" w:eastAsia="zh-CN"/>
        </w:rPr>
        <w:t>鉴于以上原因</w:t>
      </w:r>
      <w:r>
        <w:rPr>
          <w:rFonts w:hint="eastAsia" w:ascii="仿宋" w:hAnsi="仿宋" w:eastAsia="仿宋" w:cs="仿宋"/>
          <w:sz w:val="32"/>
          <w:szCs w:val="32"/>
          <w:highlight w:val="none"/>
          <w:lang w:val="en-US" w:eastAsia="zh-CN"/>
        </w:rPr>
        <w:t>，加快对青海省大黄规范化种植技术研究，通过各项移栽试验，形成并制定适宜本地区大黄规范化种植技术的标准，对种植户进行科学示范技术推广，推动青海省中药材种植行业标准化、规模化发展很有必要。</w:t>
      </w:r>
    </w:p>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right="-483" w:rightChars="-230" w:firstLine="601"/>
        <w:jc w:val="left"/>
        <w:textAlignment w:val="auto"/>
        <w:rPr>
          <w:rFonts w:hint="eastAsia" w:ascii="仿宋" w:hAnsi="仿宋" w:eastAsia="仿宋" w:cs="仿宋"/>
          <w:sz w:val="32"/>
          <w:szCs w:val="32"/>
          <w:highlight w:val="none"/>
          <w:lang w:val="en-US" w:eastAsia="zh-CN"/>
        </w:rPr>
      </w:pPr>
      <w:r>
        <w:rPr>
          <w:rFonts w:hint="eastAsia" w:ascii="仿宋" w:hAnsi="仿宋" w:eastAsia="仿宋" w:cs="仿宋"/>
          <w:sz w:val="32"/>
          <w:szCs w:val="32"/>
          <w:highlight w:val="none"/>
          <w:lang w:val="en-US" w:eastAsia="zh-CN"/>
        </w:rPr>
        <w:t>本标准是针对青海省大黄产业中存在的问题，通过试验研究，制定的一项标准。本标准的制定有利于指导青海省大黄规模化、标准化生产，快速有效提高产品产量及质量。全面提升我省中药材产业发展水平及市场竞争力，增强产业发展后劲，最终实现全省中药材整体产业链良性发展。</w:t>
      </w:r>
    </w:p>
    <w:p>
      <w:pPr>
        <w:keepNext w:val="0"/>
        <w:keepLines w:val="0"/>
        <w:pageBreakBefore w:val="0"/>
        <w:widowControl w:val="0"/>
        <w:numPr>
          <w:ilvl w:val="0"/>
          <w:numId w:val="3"/>
        </w:numPr>
        <w:kinsoku/>
        <w:wordWrap/>
        <w:overflowPunct/>
        <w:topLinePunct w:val="0"/>
        <w:autoSpaceDE/>
        <w:autoSpaceDN/>
        <w:bidi w:val="0"/>
        <w:adjustRightInd/>
        <w:snapToGrid/>
        <w:spacing w:line="240" w:lineRule="auto"/>
        <w:ind w:leftChars="0"/>
        <w:textAlignment w:val="auto"/>
        <w:outlineLvl w:val="0"/>
        <w:rPr>
          <w:rFonts w:hint="eastAsia" w:ascii="黑体" w:hAnsi="Times New Roman" w:eastAsia="黑体" w:cs="Times New Roman"/>
          <w:kern w:val="2"/>
          <w:sz w:val="32"/>
          <w:szCs w:val="32"/>
          <w:highlight w:val="none"/>
          <w:lang w:val="en-US" w:eastAsia="zh-CN" w:bidi="ar-SA"/>
        </w:rPr>
      </w:pPr>
      <w:r>
        <w:rPr>
          <w:rFonts w:hint="eastAsia" w:ascii="黑体" w:hAnsi="Times New Roman" w:eastAsia="黑体" w:cs="Times New Roman"/>
          <w:kern w:val="2"/>
          <w:sz w:val="32"/>
          <w:szCs w:val="32"/>
          <w:highlight w:val="none"/>
          <w:lang w:val="en-US" w:eastAsia="zh-CN" w:bidi="ar-SA"/>
        </w:rPr>
        <w:t>主要起草过程</w:t>
      </w:r>
    </w:p>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right="-483" w:rightChars="-230"/>
        <w:jc w:val="left"/>
        <w:textAlignment w:val="auto"/>
        <w:outlineLvl w:val="2"/>
        <w:rPr>
          <w:rFonts w:hint="eastAsia" w:ascii="仿宋" w:hAnsi="仿宋" w:eastAsia="仿宋" w:cs="仿宋"/>
          <w:b/>
          <w:bCs/>
          <w:sz w:val="32"/>
          <w:szCs w:val="32"/>
          <w:highlight w:val="none"/>
          <w:lang w:val="en-US" w:eastAsia="zh-CN"/>
        </w:rPr>
      </w:pPr>
      <w:r>
        <w:rPr>
          <w:rFonts w:hint="eastAsia" w:ascii="仿宋" w:hAnsi="仿宋" w:eastAsia="仿宋" w:cs="仿宋"/>
          <w:b/>
          <w:bCs/>
          <w:sz w:val="32"/>
          <w:szCs w:val="32"/>
          <w:highlight w:val="none"/>
          <w:lang w:val="en-US" w:eastAsia="zh-CN"/>
        </w:rPr>
        <w:t>1.市场调研、资料收集、试验论证</w:t>
      </w:r>
    </w:p>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right="-483" w:rightChars="-230" w:firstLine="601"/>
        <w:jc w:val="left"/>
        <w:textAlignment w:val="auto"/>
        <w:rPr>
          <w:rFonts w:hint="eastAsia" w:ascii="仿宋" w:hAnsi="仿宋" w:eastAsia="仿宋" w:cs="仿宋"/>
          <w:sz w:val="32"/>
          <w:szCs w:val="32"/>
          <w:highlight w:val="none"/>
          <w:lang w:val="en-US" w:eastAsia="zh-CN"/>
        </w:rPr>
      </w:pPr>
      <w:r>
        <w:rPr>
          <w:rFonts w:hint="eastAsia" w:ascii="仿宋" w:hAnsi="仿宋" w:eastAsia="仿宋" w:cs="仿宋"/>
          <w:sz w:val="32"/>
          <w:szCs w:val="32"/>
          <w:highlight w:val="none"/>
          <w:lang w:val="en-US" w:eastAsia="zh-CN"/>
        </w:rPr>
        <w:t>自青海互丰农业科技集团有限公司承担</w:t>
      </w:r>
      <w:r>
        <w:rPr>
          <w:rFonts w:hint="eastAsia" w:ascii="仿宋" w:hAnsi="仿宋" w:eastAsia="仿宋" w:cs="仿宋"/>
          <w:sz w:val="32"/>
          <w:szCs w:val="32"/>
          <w:highlight w:val="none"/>
          <w:lang w:eastAsia="zh-CN"/>
        </w:rPr>
        <w:t>《中药材种苗繁育基地建设及产业化》项目工作开始，由互丰公司成立项目工作小组，</w:t>
      </w:r>
      <w:r>
        <w:rPr>
          <w:rFonts w:hint="eastAsia" w:ascii="仿宋" w:hAnsi="仿宋" w:eastAsia="仿宋" w:cs="仿宋"/>
          <w:sz w:val="32"/>
          <w:szCs w:val="32"/>
          <w:highlight w:val="none"/>
          <w:lang w:val="en-US" w:eastAsia="zh-CN"/>
        </w:rPr>
        <w:t>对青海省大宗中药材种植产业现状进行了市场调研，充分了解我省大黄种植区域分布、种植技术、大黄生长特征、大黄销售市场等内容，并外出学习、了解、调研其他地方大宗中药材发展现状，查阅相关中药材书籍、网络信息，详细全面的了解我省目前的发展方向，与其他省市相比存在那些技术上、地域上的优劣性，综合分析、总结出现有的突出问题，结合问题提出制定《青海省大黄生产技术规程》团体标准的建议，并成立标准起草小组。</w:t>
      </w:r>
    </w:p>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right="-483" w:rightChars="-230" w:firstLine="601"/>
        <w:jc w:val="left"/>
        <w:textAlignment w:val="auto"/>
        <w:rPr>
          <w:rFonts w:hint="eastAsia" w:ascii="仿宋" w:hAnsi="仿宋" w:eastAsia="仿宋" w:cs="仿宋"/>
          <w:sz w:val="32"/>
          <w:szCs w:val="32"/>
          <w:highlight w:val="none"/>
          <w:lang w:val="en-US" w:eastAsia="zh-CN"/>
        </w:rPr>
      </w:pPr>
      <w:r>
        <w:rPr>
          <w:rFonts w:hint="eastAsia" w:ascii="仿宋" w:hAnsi="仿宋" w:eastAsia="仿宋" w:cs="仿宋"/>
          <w:sz w:val="32"/>
          <w:szCs w:val="32"/>
          <w:highlight w:val="none"/>
          <w:lang w:val="en-US" w:eastAsia="zh-CN"/>
        </w:rPr>
        <w:t>工作小组成员结合分析出的问题，制定工作方案，明确任务分工，确定工作时间及工作重点，在2018-2019年开展大黄生产试验，通过移栽时间、移栽密度、移栽方式、施肥水平及田间管理试验的开展、示范，收集、分析相关数据，集成较规范的大黄生产技术、并通过市场调查、学习、分析研究、示范大黄初加工各环节的相关技术，最终集成大黄初加工技术。</w:t>
      </w:r>
    </w:p>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right="-483" w:rightChars="-230"/>
        <w:jc w:val="left"/>
        <w:textAlignment w:val="auto"/>
        <w:outlineLvl w:val="2"/>
        <w:rPr>
          <w:rFonts w:hint="eastAsia" w:ascii="仿宋" w:hAnsi="仿宋" w:eastAsia="仿宋" w:cs="仿宋"/>
          <w:b/>
          <w:bCs/>
          <w:sz w:val="32"/>
          <w:szCs w:val="32"/>
          <w:highlight w:val="none"/>
          <w:lang w:val="en-US" w:eastAsia="zh-CN"/>
        </w:rPr>
      </w:pPr>
      <w:r>
        <w:rPr>
          <w:rFonts w:hint="eastAsia" w:ascii="仿宋" w:hAnsi="仿宋" w:eastAsia="仿宋" w:cs="仿宋"/>
          <w:b/>
          <w:bCs/>
          <w:sz w:val="32"/>
          <w:szCs w:val="32"/>
          <w:highlight w:val="none"/>
          <w:lang w:val="en-US" w:eastAsia="zh-CN"/>
        </w:rPr>
        <w:t>2.资料整理、标准起草</w:t>
      </w:r>
    </w:p>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right="-483" w:rightChars="-230" w:firstLine="601"/>
        <w:jc w:val="left"/>
        <w:textAlignment w:val="auto"/>
        <w:rPr>
          <w:rFonts w:hint="eastAsia" w:ascii="仿宋" w:hAnsi="仿宋" w:eastAsia="仿宋" w:cs="仿宋"/>
          <w:sz w:val="32"/>
          <w:szCs w:val="32"/>
          <w:highlight w:val="none"/>
          <w:lang w:val="en-US" w:eastAsia="zh-CN"/>
        </w:rPr>
      </w:pPr>
      <w:r>
        <w:rPr>
          <w:rFonts w:hint="eastAsia" w:ascii="仿宋" w:hAnsi="仿宋" w:eastAsia="仿宋" w:cs="仿宋"/>
          <w:sz w:val="32"/>
          <w:szCs w:val="32"/>
          <w:highlight w:val="none"/>
          <w:lang w:val="en-US" w:eastAsia="zh-CN"/>
        </w:rPr>
        <w:t>各项工作结束后，标准起草小组整理所有试验、大田及调研的相关资料、数据等，开展会议，确定标准草案的编写大纲，并分工细化编写任务，参考相关国家、地方标准，结合我国相关法律法规、制定了本标准草案，为保证标准的科学性和实用性，小组多次开展集中讨论，进一步完善修改标准内容。</w:t>
      </w:r>
    </w:p>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right="-483" w:rightChars="-230"/>
        <w:jc w:val="left"/>
        <w:textAlignment w:val="auto"/>
        <w:outlineLvl w:val="2"/>
        <w:rPr>
          <w:rFonts w:hint="eastAsia" w:ascii="仿宋" w:hAnsi="仿宋" w:eastAsia="仿宋" w:cs="仿宋"/>
          <w:b/>
          <w:bCs/>
          <w:sz w:val="32"/>
          <w:szCs w:val="32"/>
          <w:highlight w:val="none"/>
          <w:lang w:val="en-US" w:eastAsia="zh-CN"/>
        </w:rPr>
      </w:pPr>
      <w:r>
        <w:rPr>
          <w:rFonts w:hint="eastAsia" w:ascii="仿宋" w:hAnsi="仿宋" w:eastAsia="仿宋" w:cs="仿宋"/>
          <w:b/>
          <w:bCs/>
          <w:sz w:val="32"/>
          <w:szCs w:val="32"/>
          <w:highlight w:val="none"/>
          <w:lang w:val="en-US" w:eastAsia="zh-CN"/>
        </w:rPr>
        <w:t>3.意见征求、标准修改</w:t>
      </w:r>
    </w:p>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right="-483" w:rightChars="-230" w:firstLine="601"/>
        <w:jc w:val="left"/>
        <w:textAlignment w:val="auto"/>
        <w:rPr>
          <w:rFonts w:hint="eastAsia" w:ascii="仿宋" w:hAnsi="仿宋" w:eastAsia="仿宋" w:cs="仿宋"/>
          <w:sz w:val="32"/>
          <w:szCs w:val="32"/>
          <w:highlight w:val="none"/>
          <w:lang w:val="en-US" w:eastAsia="zh-CN"/>
        </w:rPr>
      </w:pPr>
      <w:r>
        <w:rPr>
          <w:rFonts w:hint="eastAsia" w:ascii="仿宋" w:hAnsi="仿宋" w:eastAsia="仿宋" w:cs="仿宋"/>
          <w:sz w:val="32"/>
          <w:szCs w:val="32"/>
          <w:highlight w:val="none"/>
          <w:lang w:val="en-US" w:eastAsia="zh-CN"/>
        </w:rPr>
        <w:t>本意见稿完成后，广泛征求各同行单位及专家意见，结合提出的意见对稿件再次进行修改完善规范整理，形成送审稿。</w:t>
      </w:r>
    </w:p>
    <w:p>
      <w:pPr>
        <w:keepNext w:val="0"/>
        <w:keepLines w:val="0"/>
        <w:pageBreakBefore w:val="0"/>
        <w:widowControl w:val="0"/>
        <w:numPr>
          <w:ilvl w:val="0"/>
          <w:numId w:val="0"/>
        </w:numPr>
        <w:kinsoku/>
        <w:wordWrap/>
        <w:overflowPunct/>
        <w:topLinePunct w:val="0"/>
        <w:autoSpaceDE/>
        <w:autoSpaceDN/>
        <w:bidi w:val="0"/>
        <w:adjustRightInd/>
        <w:snapToGrid/>
        <w:spacing w:line="240" w:lineRule="auto"/>
        <w:textAlignment w:val="auto"/>
        <w:outlineLvl w:val="0"/>
        <w:rPr>
          <w:rFonts w:hint="eastAsia" w:ascii="仿宋" w:hAnsi="仿宋" w:eastAsia="仿宋" w:cs="仿宋"/>
          <w:sz w:val="32"/>
          <w:szCs w:val="32"/>
          <w:highlight w:val="none"/>
          <w:lang w:val="en-US" w:eastAsia="zh-CN"/>
        </w:rPr>
      </w:pPr>
      <w:r>
        <w:rPr>
          <w:rFonts w:hint="eastAsia" w:ascii="黑体" w:eastAsia="黑体" w:cs="Times New Roman"/>
          <w:kern w:val="2"/>
          <w:sz w:val="32"/>
          <w:szCs w:val="32"/>
          <w:highlight w:val="none"/>
          <w:lang w:val="en-US" w:eastAsia="zh-CN" w:bidi="ar-SA"/>
        </w:rPr>
        <w:t>四、</w:t>
      </w:r>
      <w:r>
        <w:rPr>
          <w:rFonts w:hint="eastAsia" w:ascii="黑体" w:hAnsi="Times New Roman" w:eastAsia="黑体" w:cs="Times New Roman"/>
          <w:kern w:val="2"/>
          <w:sz w:val="32"/>
          <w:szCs w:val="32"/>
          <w:highlight w:val="none"/>
          <w:lang w:val="en-US" w:eastAsia="zh-CN" w:bidi="ar-SA"/>
        </w:rPr>
        <w:t>制定（修订）标准的原则和依据，与现行法律、法规、标准的关系</w:t>
      </w:r>
    </w:p>
    <w:p>
      <w:pPr>
        <w:keepNext w:val="0"/>
        <w:keepLines w:val="0"/>
        <w:pageBreakBefore w:val="0"/>
        <w:widowControl w:val="0"/>
        <w:numPr>
          <w:ilvl w:val="0"/>
          <w:numId w:val="0"/>
        </w:numPr>
        <w:kinsoku/>
        <w:wordWrap/>
        <w:overflowPunct/>
        <w:topLinePunct w:val="0"/>
        <w:autoSpaceDE/>
        <w:autoSpaceDN/>
        <w:bidi w:val="0"/>
        <w:adjustRightInd/>
        <w:snapToGrid/>
        <w:spacing w:line="240" w:lineRule="auto"/>
        <w:textAlignment w:val="auto"/>
        <w:outlineLvl w:val="2"/>
        <w:rPr>
          <w:rFonts w:hint="eastAsia" w:ascii="仿宋" w:hAnsi="仿宋" w:eastAsia="仿宋" w:cs="仿宋"/>
          <w:b/>
          <w:bCs/>
          <w:sz w:val="32"/>
          <w:szCs w:val="32"/>
          <w:highlight w:val="none"/>
          <w:lang w:val="en-US" w:eastAsia="zh-CN"/>
        </w:rPr>
      </w:pPr>
      <w:r>
        <w:rPr>
          <w:rFonts w:hint="eastAsia" w:ascii="仿宋" w:hAnsi="仿宋" w:eastAsia="仿宋" w:cs="仿宋"/>
          <w:b/>
          <w:bCs/>
          <w:sz w:val="32"/>
          <w:szCs w:val="32"/>
          <w:highlight w:val="none"/>
          <w:lang w:val="en-US" w:eastAsia="zh-CN"/>
        </w:rPr>
        <w:t>1.编制原则</w:t>
      </w:r>
    </w:p>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right="-483" w:rightChars="-230" w:firstLine="600"/>
        <w:jc w:val="left"/>
        <w:textAlignment w:val="auto"/>
        <w:rPr>
          <w:rFonts w:hint="eastAsia" w:ascii="仿宋" w:hAnsi="仿宋" w:eastAsia="仿宋" w:cs="仿宋"/>
          <w:sz w:val="32"/>
          <w:szCs w:val="32"/>
          <w:highlight w:val="none"/>
          <w:lang w:val="en-US" w:eastAsia="zh-CN"/>
        </w:rPr>
      </w:pPr>
      <w:r>
        <w:rPr>
          <w:rFonts w:hint="eastAsia" w:ascii="仿宋" w:hAnsi="仿宋" w:eastAsia="仿宋" w:cs="仿宋"/>
          <w:sz w:val="32"/>
          <w:szCs w:val="32"/>
          <w:highlight w:val="none"/>
          <w:lang w:val="en-US" w:eastAsia="zh-CN"/>
        </w:rPr>
        <w:t>本标准的起草过程严格按照工作计划实施，并遵循“科学性、合理性、先进性、使用性、普遍性”的原则，对标准从全面性、简便性、可操作性等方面进行了综合考虑，确保准确发布实施后能够得到有效应用。</w:t>
      </w:r>
    </w:p>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right="-483" w:rightChars="-230"/>
        <w:jc w:val="left"/>
        <w:textAlignment w:val="auto"/>
        <w:outlineLvl w:val="2"/>
        <w:rPr>
          <w:rFonts w:hint="eastAsia" w:ascii="仿宋" w:hAnsi="仿宋" w:eastAsia="仿宋" w:cs="仿宋"/>
          <w:b/>
          <w:bCs/>
          <w:sz w:val="32"/>
          <w:szCs w:val="32"/>
          <w:highlight w:val="none"/>
          <w:lang w:val="en-US" w:eastAsia="zh-CN"/>
        </w:rPr>
      </w:pPr>
      <w:r>
        <w:rPr>
          <w:rFonts w:hint="eastAsia" w:ascii="仿宋" w:hAnsi="仿宋" w:eastAsia="仿宋" w:cs="仿宋"/>
          <w:b/>
          <w:bCs/>
          <w:sz w:val="32"/>
          <w:szCs w:val="32"/>
          <w:highlight w:val="none"/>
          <w:lang w:val="en-US" w:eastAsia="zh-CN"/>
        </w:rPr>
        <w:t>2.制定依据</w:t>
      </w:r>
    </w:p>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300" w:leftChars="0" w:right="-483" w:rightChars="-230" w:firstLine="320" w:firstLineChars="100"/>
        <w:jc w:val="left"/>
        <w:textAlignment w:val="auto"/>
        <w:rPr>
          <w:rFonts w:hint="eastAsia" w:ascii="仿宋" w:hAnsi="仿宋" w:eastAsia="仿宋" w:cs="仿宋"/>
          <w:sz w:val="32"/>
          <w:szCs w:val="32"/>
          <w:highlight w:val="none"/>
          <w:lang w:val="en-US" w:eastAsia="zh-CN"/>
        </w:rPr>
      </w:pPr>
      <w:r>
        <w:rPr>
          <w:rFonts w:hint="eastAsia" w:ascii="仿宋" w:hAnsi="仿宋" w:eastAsia="仿宋" w:cs="仿宋"/>
          <w:sz w:val="32"/>
          <w:szCs w:val="32"/>
          <w:highlight w:val="none"/>
          <w:lang w:val="en-US" w:eastAsia="zh-CN"/>
        </w:rPr>
        <w:t>本标准严格按照GB/T 1.1-2020《标准化工作导则 第1部分：标准化文件的结构和起草规则》的要求起草。</w:t>
      </w:r>
    </w:p>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right="-483" w:rightChars="-230"/>
        <w:jc w:val="left"/>
        <w:textAlignment w:val="auto"/>
        <w:outlineLvl w:val="2"/>
        <w:rPr>
          <w:rFonts w:hint="eastAsia" w:ascii="仿宋" w:hAnsi="仿宋" w:eastAsia="仿宋" w:cs="仿宋"/>
          <w:b/>
          <w:bCs/>
          <w:sz w:val="32"/>
          <w:szCs w:val="32"/>
          <w:highlight w:val="none"/>
          <w:lang w:val="en-US" w:eastAsia="zh-CN"/>
        </w:rPr>
      </w:pPr>
      <w:r>
        <w:rPr>
          <w:rFonts w:hint="eastAsia" w:ascii="仿宋" w:hAnsi="仿宋" w:eastAsia="仿宋" w:cs="仿宋"/>
          <w:b/>
          <w:bCs/>
          <w:sz w:val="32"/>
          <w:szCs w:val="32"/>
          <w:highlight w:val="none"/>
          <w:lang w:val="en-US" w:eastAsia="zh-CN"/>
        </w:rPr>
        <w:t>3.与现行法律、法规、标准的关系</w:t>
      </w:r>
    </w:p>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firstLine="640" w:firstLineChars="200"/>
        <w:textAlignment w:val="auto"/>
        <w:rPr>
          <w:rFonts w:hint="eastAsia" w:ascii="仿宋" w:hAnsi="仿宋" w:eastAsia="仿宋" w:cs="仿宋"/>
          <w:sz w:val="32"/>
          <w:szCs w:val="32"/>
          <w:highlight w:val="none"/>
          <w:lang w:val="en-US" w:eastAsia="zh-CN"/>
        </w:rPr>
      </w:pPr>
      <w:r>
        <w:rPr>
          <w:rFonts w:hint="eastAsia" w:ascii="仿宋" w:hAnsi="仿宋" w:eastAsia="仿宋" w:cs="仿宋"/>
          <w:sz w:val="32"/>
          <w:szCs w:val="32"/>
          <w:highlight w:val="none"/>
          <w:lang w:val="en-US" w:eastAsia="zh-CN"/>
        </w:rPr>
        <w:t>本标准与国家有关法律法规、强制性标准及相关产业政策没有冲突。</w:t>
      </w:r>
    </w:p>
    <w:p>
      <w:pPr>
        <w:keepNext w:val="0"/>
        <w:keepLines w:val="0"/>
        <w:pageBreakBefore w:val="0"/>
        <w:widowControl w:val="0"/>
        <w:numPr>
          <w:ilvl w:val="0"/>
          <w:numId w:val="3"/>
        </w:numPr>
        <w:kinsoku/>
        <w:wordWrap/>
        <w:overflowPunct/>
        <w:topLinePunct w:val="0"/>
        <w:autoSpaceDE/>
        <w:autoSpaceDN/>
        <w:bidi w:val="0"/>
        <w:adjustRightInd/>
        <w:snapToGrid/>
        <w:spacing w:line="240" w:lineRule="auto"/>
        <w:ind w:leftChars="0"/>
        <w:textAlignment w:val="auto"/>
        <w:outlineLvl w:val="0"/>
        <w:rPr>
          <w:rFonts w:hint="eastAsia" w:ascii="黑体" w:hAnsi="Times New Roman" w:eastAsia="黑体" w:cs="Times New Roman"/>
          <w:kern w:val="2"/>
          <w:sz w:val="32"/>
          <w:szCs w:val="32"/>
          <w:highlight w:val="none"/>
          <w:lang w:val="en-US" w:eastAsia="zh-CN" w:bidi="ar-SA"/>
        </w:rPr>
      </w:pPr>
      <w:r>
        <w:rPr>
          <w:rFonts w:hint="eastAsia" w:ascii="黑体" w:hAnsi="Times New Roman" w:eastAsia="黑体" w:cs="Times New Roman"/>
          <w:kern w:val="2"/>
          <w:sz w:val="32"/>
          <w:szCs w:val="32"/>
          <w:highlight w:val="none"/>
          <w:lang w:val="en-US" w:eastAsia="zh-CN" w:bidi="ar-SA"/>
        </w:rPr>
        <w:t xml:space="preserve">主要条款的说明 </w:t>
      </w:r>
    </w:p>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right="-483" w:rightChars="-230" w:firstLine="600"/>
        <w:jc w:val="left"/>
        <w:textAlignment w:val="auto"/>
        <w:rPr>
          <w:rFonts w:hint="eastAsia" w:ascii="仿宋" w:hAnsi="仿宋" w:eastAsia="仿宋" w:cs="仿宋"/>
          <w:sz w:val="32"/>
          <w:szCs w:val="32"/>
          <w:highlight w:val="none"/>
          <w:lang w:val="en-US" w:eastAsia="zh-CN"/>
        </w:rPr>
      </w:pPr>
      <w:r>
        <w:rPr>
          <w:rFonts w:hint="eastAsia" w:ascii="仿宋" w:hAnsi="仿宋" w:eastAsia="仿宋" w:cs="仿宋"/>
          <w:sz w:val="32"/>
          <w:szCs w:val="32"/>
          <w:highlight w:val="none"/>
          <w:lang w:val="en-US" w:eastAsia="zh-CN"/>
        </w:rPr>
        <w:t>本规范采用的技术指标、参数、试验方法、检验规则都是在参考相关规范化方法和国家标准，并根据研究和生产繁育经验获得的技术资料与试验结果而制定。</w:t>
      </w:r>
    </w:p>
    <w:p>
      <w:pPr>
        <w:keepNext w:val="0"/>
        <w:keepLines w:val="0"/>
        <w:pageBreakBefore w:val="0"/>
        <w:widowControl w:val="0"/>
        <w:numPr>
          <w:ilvl w:val="0"/>
          <w:numId w:val="4"/>
        </w:numPr>
        <w:kinsoku/>
        <w:wordWrap/>
        <w:overflowPunct/>
        <w:topLinePunct w:val="0"/>
        <w:autoSpaceDE/>
        <w:autoSpaceDN/>
        <w:bidi w:val="0"/>
        <w:adjustRightInd/>
        <w:snapToGrid/>
        <w:spacing w:line="240" w:lineRule="auto"/>
        <w:ind w:right="-483" w:rightChars="-230"/>
        <w:jc w:val="left"/>
        <w:textAlignment w:val="auto"/>
        <w:rPr>
          <w:rFonts w:hint="eastAsia" w:ascii="仿宋" w:hAnsi="仿宋" w:eastAsia="仿宋" w:cs="仿宋"/>
          <w:sz w:val="32"/>
          <w:szCs w:val="32"/>
          <w:highlight w:val="none"/>
          <w:lang w:val="en-US" w:eastAsia="zh-CN"/>
        </w:rPr>
      </w:pPr>
      <w:r>
        <w:rPr>
          <w:rFonts w:hint="eastAsia" w:ascii="仿宋" w:hAnsi="仿宋" w:eastAsia="仿宋" w:cs="仿宋"/>
          <w:sz w:val="32"/>
          <w:szCs w:val="32"/>
          <w:highlight w:val="none"/>
          <w:lang w:val="en-US" w:eastAsia="zh-CN"/>
        </w:rPr>
        <w:t>地块选择</w:t>
      </w:r>
    </w:p>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right="-483" w:rightChars="-230" w:firstLine="600"/>
        <w:jc w:val="left"/>
        <w:textAlignment w:val="auto"/>
        <w:rPr>
          <w:rFonts w:hint="default" w:ascii="仿宋" w:hAnsi="仿宋" w:eastAsia="仿宋" w:cs="仿宋"/>
          <w:sz w:val="32"/>
          <w:szCs w:val="32"/>
          <w:highlight w:val="none"/>
          <w:lang w:val="en-US" w:eastAsia="zh-CN"/>
        </w:rPr>
      </w:pPr>
      <w:r>
        <w:rPr>
          <w:rFonts w:hint="eastAsia" w:ascii="仿宋" w:hAnsi="仿宋" w:eastAsia="仿宋" w:cs="仿宋"/>
          <w:sz w:val="32"/>
          <w:szCs w:val="32"/>
          <w:highlight w:val="none"/>
          <w:lang w:val="en-US" w:eastAsia="zh-CN"/>
        </w:rPr>
        <w:t>选择土层深厚，含腐殖质较多，排水良好的砂质壤土、石灰质壤土、油沙土或夹沙土为最好，黑土次之，土壤pH6.5～7.5为宜。海拔在2000米以上为宜，但不可过高。</w:t>
      </w:r>
    </w:p>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255" w:afterAutospacing="0" w:line="420" w:lineRule="atLeast"/>
        <w:ind w:left="0" w:right="0" w:firstLine="640" w:firstLineChars="200"/>
        <w:textAlignment w:val="auto"/>
        <w:rPr>
          <w:rFonts w:hint="eastAsia" w:ascii="仿宋" w:hAnsi="仿宋" w:eastAsia="仿宋" w:cs="仿宋"/>
          <w:kern w:val="2"/>
          <w:sz w:val="32"/>
          <w:szCs w:val="32"/>
          <w:highlight w:val="none"/>
          <w:lang w:val="en-US" w:eastAsia="zh-CN" w:bidi="ar-SA"/>
        </w:rPr>
      </w:pPr>
      <w:r>
        <w:rPr>
          <w:rFonts w:hint="eastAsia" w:ascii="仿宋" w:hAnsi="仿宋" w:eastAsia="仿宋" w:cs="仿宋"/>
          <w:kern w:val="2"/>
          <w:sz w:val="32"/>
          <w:szCs w:val="32"/>
          <w:highlight w:val="none"/>
          <w:lang w:val="en-US" w:eastAsia="zh-CN" w:bidi="ar-SA"/>
        </w:rPr>
        <w:t>野生大黄多分布在海拔2000米左右的高寒山区，大黄喜凉爽气候，耐寒，怕炎热，喜稍干燥及较湿润的气候和稍荫蔽的环境。适宜生长的温度为15-25度，气温超过28度生长缓慢，它的叶片大而薄，水分蒸腾较快，过于干燥及多风的环境栽培，对生长发育不利。气候土壤潮湿，对大黄的生长发育极为不利，根易腐烂，产量低。一般栽培于北向、西北向的阴坡，或山谷阴凉地区。过于向阳的地势栽培，生长较差，难获得较高的产量。</w:t>
      </w:r>
    </w:p>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20" w:lineRule="atLeast"/>
        <w:ind w:left="0" w:right="0" w:firstLine="640" w:firstLineChars="200"/>
        <w:textAlignment w:val="auto"/>
        <w:rPr>
          <w:rFonts w:hint="eastAsia" w:ascii="仿宋" w:hAnsi="仿宋" w:eastAsia="仿宋" w:cs="仿宋"/>
          <w:kern w:val="2"/>
          <w:sz w:val="32"/>
          <w:szCs w:val="32"/>
          <w:highlight w:val="none"/>
          <w:lang w:val="en-US" w:eastAsia="zh-CN" w:bidi="ar-SA"/>
        </w:rPr>
      </w:pPr>
      <w:r>
        <w:rPr>
          <w:rFonts w:hint="eastAsia" w:ascii="仿宋" w:hAnsi="仿宋" w:eastAsia="仿宋" w:cs="仿宋"/>
          <w:kern w:val="2"/>
          <w:sz w:val="32"/>
          <w:szCs w:val="32"/>
          <w:highlight w:val="none"/>
          <w:lang w:val="en-US" w:eastAsia="zh-CN" w:bidi="ar-SA"/>
        </w:rPr>
        <w:t>大黄根入土深。一般以土层深厚，含腐殖质较多，排水良好的砂质壤土、石灰质壤土、油沙土或夹沙土为最好，黑土次之。黏重的土壤栽培，根不肥大，根系分歧较多，品质疏松、产量低。</w:t>
      </w:r>
    </w:p>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right="-483" w:rightChars="-230" w:firstLine="600"/>
        <w:jc w:val="left"/>
        <w:textAlignment w:val="auto"/>
        <w:rPr>
          <w:rFonts w:hint="default" w:ascii="仿宋" w:hAnsi="仿宋" w:eastAsia="仿宋" w:cs="仿宋"/>
          <w:sz w:val="32"/>
          <w:szCs w:val="32"/>
          <w:highlight w:val="none"/>
          <w:lang w:val="en-US" w:eastAsia="zh-CN"/>
        </w:rPr>
      </w:pPr>
      <w:r>
        <w:rPr>
          <w:rFonts w:hint="eastAsia" w:ascii="仿宋" w:hAnsi="仿宋" w:eastAsia="仿宋" w:cs="仿宋"/>
          <w:sz w:val="32"/>
          <w:szCs w:val="32"/>
          <w:highlight w:val="none"/>
          <w:lang w:val="en-US" w:eastAsia="zh-CN"/>
        </w:rPr>
        <w:t>由熊丰等的《不同海拔生态区移栽唐古特大黄株系形状表现》一文研究表明，唐古特</w:t>
      </w:r>
      <w:r>
        <w:rPr>
          <w:rFonts w:hint="default" w:ascii="仿宋" w:hAnsi="仿宋" w:eastAsia="仿宋" w:cs="仿宋"/>
          <w:sz w:val="32"/>
          <w:szCs w:val="32"/>
          <w:highlight w:val="none"/>
          <w:lang w:val="en-US" w:eastAsia="zh-CN"/>
        </w:rPr>
        <w:t>大黄的</w:t>
      </w:r>
      <w:r>
        <w:rPr>
          <w:rFonts w:hint="eastAsia" w:ascii="仿宋" w:hAnsi="仿宋" w:eastAsia="仿宋" w:cs="仿宋"/>
          <w:sz w:val="32"/>
          <w:szCs w:val="32"/>
          <w:highlight w:val="none"/>
          <w:lang w:val="en-US" w:eastAsia="zh-CN"/>
        </w:rPr>
        <w:t>植株性状</w:t>
      </w:r>
      <w:r>
        <w:rPr>
          <w:rFonts w:hint="default" w:ascii="仿宋" w:hAnsi="仿宋" w:eastAsia="仿宋" w:cs="仿宋"/>
          <w:sz w:val="32"/>
          <w:szCs w:val="32"/>
          <w:highlight w:val="none"/>
          <w:lang w:val="en-US" w:eastAsia="zh-CN"/>
        </w:rPr>
        <w:t>表现在2016</w:t>
      </w:r>
      <w:r>
        <w:rPr>
          <w:rFonts w:hint="eastAsia" w:ascii="仿宋" w:hAnsi="仿宋" w:eastAsia="仿宋" w:cs="仿宋"/>
          <w:sz w:val="32"/>
          <w:szCs w:val="32"/>
          <w:highlight w:val="none"/>
          <w:lang w:val="en-US" w:eastAsia="zh-CN"/>
        </w:rPr>
        <w:t>-</w:t>
      </w:r>
      <w:r>
        <w:rPr>
          <w:rFonts w:hint="default" w:ascii="仿宋" w:hAnsi="仿宋" w:eastAsia="仿宋" w:cs="仿宋"/>
          <w:sz w:val="32"/>
          <w:szCs w:val="32"/>
          <w:highlight w:val="none"/>
          <w:lang w:val="en-US" w:eastAsia="zh-CN"/>
        </w:rPr>
        <w:t>3763 m内,海拔越高,植株性状表现越差</w:t>
      </w:r>
      <w:r>
        <w:rPr>
          <w:rFonts w:hint="eastAsia" w:ascii="仿宋" w:hAnsi="仿宋" w:eastAsia="仿宋" w:cs="仿宋"/>
          <w:sz w:val="32"/>
          <w:szCs w:val="32"/>
          <w:highlight w:val="none"/>
          <w:lang w:val="en-US" w:eastAsia="zh-CN"/>
        </w:rPr>
        <w:t>；由颜永刚等的《生长年限、海拔和光照对大黄中8种成分量的影响研究》一文研究表明，</w:t>
      </w:r>
    </w:p>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right="-483" w:rightChars="-230"/>
        <w:jc w:val="left"/>
        <w:textAlignment w:val="auto"/>
        <w:rPr>
          <w:rFonts w:hint="default" w:ascii="仿宋" w:hAnsi="仿宋" w:eastAsia="仿宋" w:cs="仿宋"/>
          <w:sz w:val="32"/>
          <w:szCs w:val="32"/>
          <w:highlight w:val="none"/>
          <w:lang w:val="en-US" w:eastAsia="zh-CN"/>
        </w:rPr>
      </w:pPr>
      <w:r>
        <w:rPr>
          <w:rFonts w:hint="default" w:ascii="仿宋" w:hAnsi="仿宋" w:eastAsia="仿宋" w:cs="仿宋"/>
          <w:sz w:val="32"/>
          <w:szCs w:val="32"/>
          <w:highlight w:val="none"/>
          <w:lang w:val="en-US" w:eastAsia="zh-CN"/>
        </w:rPr>
        <w:t>在同一生长年限，随海拔的升高</w:t>
      </w:r>
      <w:r>
        <w:rPr>
          <w:rFonts w:hint="eastAsia" w:ascii="仿宋" w:hAnsi="仿宋" w:eastAsia="仿宋" w:cs="仿宋"/>
          <w:sz w:val="32"/>
          <w:szCs w:val="32"/>
          <w:highlight w:val="none"/>
          <w:lang w:val="en-US" w:eastAsia="zh-CN"/>
        </w:rPr>
        <w:t>，</w:t>
      </w:r>
      <w:r>
        <w:rPr>
          <w:rFonts w:hint="default" w:ascii="仿宋" w:hAnsi="仿宋" w:eastAsia="仿宋" w:cs="仿宋"/>
          <w:sz w:val="32"/>
          <w:szCs w:val="32"/>
          <w:highlight w:val="none"/>
          <w:lang w:val="en-US" w:eastAsia="zh-CN"/>
        </w:rPr>
        <w:t>以及同一生长海</w:t>
      </w:r>
      <w:r>
        <w:rPr>
          <w:rFonts w:hint="eastAsia" w:ascii="仿宋" w:hAnsi="仿宋" w:eastAsia="仿宋" w:cs="仿宋"/>
          <w:sz w:val="32"/>
          <w:szCs w:val="32"/>
          <w:highlight w:val="none"/>
          <w:lang w:val="en-US" w:eastAsia="zh-CN"/>
        </w:rPr>
        <w:t>拔</w:t>
      </w:r>
      <w:r>
        <w:rPr>
          <w:rFonts w:hint="default" w:ascii="仿宋" w:hAnsi="仿宋" w:eastAsia="仿宋" w:cs="仿宋"/>
          <w:sz w:val="32"/>
          <w:szCs w:val="32"/>
          <w:highlight w:val="none"/>
          <w:lang w:val="en-US" w:eastAsia="zh-CN"/>
        </w:rPr>
        <w:t>范围</w:t>
      </w:r>
      <w:r>
        <w:rPr>
          <w:rFonts w:hint="eastAsia" w:ascii="仿宋" w:hAnsi="仿宋" w:eastAsia="仿宋" w:cs="仿宋"/>
          <w:sz w:val="32"/>
          <w:szCs w:val="32"/>
          <w:highlight w:val="none"/>
          <w:lang w:val="en-US" w:eastAsia="zh-CN"/>
        </w:rPr>
        <w:t>内</w:t>
      </w:r>
      <w:r>
        <w:rPr>
          <w:rFonts w:hint="default" w:ascii="仿宋" w:hAnsi="仿宋" w:eastAsia="仿宋" w:cs="仿宋"/>
          <w:sz w:val="32"/>
          <w:szCs w:val="32"/>
          <w:highlight w:val="none"/>
          <w:lang w:val="en-US" w:eastAsia="zh-CN"/>
        </w:rPr>
        <w:t>，随生长年限的增加</w:t>
      </w:r>
      <w:r>
        <w:rPr>
          <w:rFonts w:hint="eastAsia" w:ascii="仿宋" w:hAnsi="仿宋" w:eastAsia="仿宋" w:cs="仿宋"/>
          <w:sz w:val="32"/>
          <w:szCs w:val="32"/>
          <w:highlight w:val="none"/>
          <w:lang w:val="en-US" w:eastAsia="zh-CN"/>
        </w:rPr>
        <w:t>，</w:t>
      </w:r>
      <w:r>
        <w:rPr>
          <w:rFonts w:hint="default" w:ascii="仿宋" w:hAnsi="仿宋" w:eastAsia="仿宋" w:cs="仿宋"/>
          <w:sz w:val="32"/>
          <w:szCs w:val="32"/>
          <w:highlight w:val="none"/>
          <w:lang w:val="en-US" w:eastAsia="zh-CN"/>
        </w:rPr>
        <w:t>大黄中</w:t>
      </w:r>
      <w:r>
        <w:rPr>
          <w:rFonts w:hint="eastAsia" w:ascii="仿宋" w:hAnsi="仿宋" w:eastAsia="仿宋" w:cs="仿宋"/>
          <w:sz w:val="32"/>
          <w:szCs w:val="32"/>
          <w:highlight w:val="none"/>
          <w:lang w:val="en-US" w:eastAsia="zh-CN"/>
        </w:rPr>
        <w:t>蒽醌</w:t>
      </w:r>
      <w:r>
        <w:rPr>
          <w:rFonts w:hint="default" w:ascii="仿宋" w:hAnsi="仿宋" w:eastAsia="仿宋" w:cs="仿宋"/>
          <w:sz w:val="32"/>
          <w:szCs w:val="32"/>
          <w:highlight w:val="none"/>
          <w:lang w:val="en-US" w:eastAsia="zh-CN"/>
        </w:rPr>
        <w:t>和</w:t>
      </w:r>
      <w:r>
        <w:rPr>
          <w:rFonts w:hint="eastAsia" w:ascii="仿宋" w:hAnsi="仿宋" w:eastAsia="仿宋" w:cs="仿宋"/>
          <w:sz w:val="32"/>
          <w:szCs w:val="32"/>
          <w:highlight w:val="none"/>
          <w:lang w:val="en-US" w:eastAsia="zh-CN"/>
        </w:rPr>
        <w:t>糅</w:t>
      </w:r>
      <w:r>
        <w:rPr>
          <w:rFonts w:hint="default" w:ascii="仿宋" w:hAnsi="仿宋" w:eastAsia="仿宋" w:cs="仿宋"/>
          <w:sz w:val="32"/>
          <w:szCs w:val="32"/>
          <w:highlight w:val="none"/>
          <w:lang w:val="en-US" w:eastAsia="zh-CN"/>
        </w:rPr>
        <w:t>质类的量都</w:t>
      </w:r>
      <w:r>
        <w:rPr>
          <w:rFonts w:hint="eastAsia" w:ascii="仿宋" w:hAnsi="仿宋" w:eastAsia="仿宋" w:cs="仿宋"/>
          <w:sz w:val="32"/>
          <w:szCs w:val="32"/>
          <w:highlight w:val="none"/>
          <w:lang w:val="en-US" w:eastAsia="zh-CN"/>
        </w:rPr>
        <w:t>呈</w:t>
      </w:r>
      <w:r>
        <w:rPr>
          <w:rFonts w:hint="default" w:ascii="仿宋" w:hAnsi="仿宋" w:eastAsia="仿宋" w:cs="仿宋"/>
          <w:sz w:val="32"/>
          <w:szCs w:val="32"/>
          <w:highlight w:val="none"/>
          <w:lang w:val="en-US" w:eastAsia="zh-CN"/>
        </w:rPr>
        <w:t>现明显的上升趋势。</w:t>
      </w:r>
    </w:p>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right="-483" w:rightChars="-230"/>
        <w:jc w:val="left"/>
        <w:textAlignment w:val="auto"/>
        <w:rPr>
          <w:rFonts w:hint="default" w:ascii="仿宋" w:hAnsi="仿宋" w:eastAsia="仿宋" w:cs="仿宋"/>
          <w:sz w:val="32"/>
          <w:szCs w:val="32"/>
          <w:highlight w:val="none"/>
          <w:lang w:val="en-US" w:eastAsia="zh-CN"/>
        </w:rPr>
      </w:pPr>
      <w:r>
        <w:rPr>
          <w:rFonts w:hint="eastAsia" w:ascii="仿宋" w:hAnsi="仿宋" w:eastAsia="仿宋" w:cs="仿宋"/>
          <w:sz w:val="32"/>
          <w:szCs w:val="32"/>
          <w:highlight w:val="none"/>
          <w:lang w:val="en-US" w:eastAsia="zh-CN"/>
        </w:rPr>
        <w:t xml:space="preserve">    综上所述，大黄适宜生长海拔在2000以上为宜，但不可过高，太高植株长势差，产量地，海拔太低，大黄品质下降，唐古特大黄较掌叶大黄适宜更高的海拔。</w:t>
      </w:r>
    </w:p>
    <w:p>
      <w:pPr>
        <w:keepNext w:val="0"/>
        <w:keepLines w:val="0"/>
        <w:pageBreakBefore w:val="0"/>
        <w:widowControl w:val="0"/>
        <w:numPr>
          <w:ilvl w:val="0"/>
          <w:numId w:val="0"/>
        </w:numPr>
        <w:kinsoku/>
        <w:wordWrap/>
        <w:overflowPunct/>
        <w:topLinePunct w:val="0"/>
        <w:autoSpaceDE/>
        <w:autoSpaceDN/>
        <w:bidi w:val="0"/>
        <w:adjustRightInd/>
        <w:snapToGrid/>
        <w:textAlignment w:val="auto"/>
        <w:outlineLvl w:val="1"/>
        <w:rPr>
          <w:rFonts w:hint="eastAsia" w:ascii="楷体_GB2312" w:hAnsi="Times New Roman" w:eastAsia="楷体_GB2312" w:cs="Times New Roman"/>
          <w:kern w:val="2"/>
          <w:sz w:val="32"/>
          <w:szCs w:val="32"/>
          <w:highlight w:val="none"/>
          <w:lang w:val="en-US" w:eastAsia="zh-CN" w:bidi="ar-SA"/>
        </w:rPr>
      </w:pPr>
      <w:r>
        <w:rPr>
          <w:rFonts w:hint="eastAsia" w:ascii="楷体_GB2312" w:hAnsi="Times New Roman" w:eastAsia="楷体_GB2312" w:cs="Times New Roman"/>
          <w:kern w:val="2"/>
          <w:sz w:val="32"/>
          <w:szCs w:val="32"/>
          <w:highlight w:val="none"/>
          <w:lang w:val="en-US" w:eastAsia="zh-CN" w:bidi="ar-SA"/>
        </w:rPr>
        <w:t>（</w:t>
      </w:r>
      <w:r>
        <w:rPr>
          <w:rFonts w:hint="eastAsia" w:ascii="楷体_GB2312" w:eastAsia="楷体_GB2312" w:cs="Times New Roman"/>
          <w:kern w:val="2"/>
          <w:sz w:val="32"/>
          <w:szCs w:val="32"/>
          <w:highlight w:val="none"/>
          <w:lang w:val="en-US" w:eastAsia="zh-CN" w:bidi="ar-SA"/>
        </w:rPr>
        <w:t>二</w:t>
      </w:r>
      <w:r>
        <w:rPr>
          <w:rFonts w:hint="eastAsia" w:ascii="楷体_GB2312" w:hAnsi="Times New Roman" w:eastAsia="楷体_GB2312" w:cs="Times New Roman"/>
          <w:kern w:val="2"/>
          <w:sz w:val="32"/>
          <w:szCs w:val="32"/>
          <w:highlight w:val="none"/>
          <w:lang w:val="en-US" w:eastAsia="zh-CN" w:bidi="ar-SA"/>
        </w:rPr>
        <w:t>）整地施肥</w:t>
      </w:r>
    </w:p>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right="-483" w:rightChars="-230"/>
        <w:jc w:val="left"/>
        <w:textAlignment w:val="auto"/>
        <w:rPr>
          <w:rFonts w:hint="default" w:ascii="仿宋" w:hAnsi="仿宋" w:eastAsia="仿宋" w:cs="仿宋"/>
          <w:sz w:val="32"/>
          <w:szCs w:val="32"/>
          <w:highlight w:val="none"/>
          <w:lang w:val="en-US" w:eastAsia="zh-CN"/>
        </w:rPr>
      </w:pPr>
      <w:r>
        <w:rPr>
          <w:rFonts w:hint="eastAsia" w:ascii="仿宋" w:hAnsi="仿宋" w:eastAsia="仿宋" w:cs="仿宋"/>
          <w:sz w:val="32"/>
          <w:szCs w:val="32"/>
          <w:highlight w:val="none"/>
          <w:lang w:val="en-US" w:eastAsia="zh-CN"/>
        </w:rPr>
        <w:t>1.合理施肥</w:t>
      </w:r>
    </w:p>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right="-483" w:rightChars="-230"/>
        <w:jc w:val="left"/>
        <w:textAlignment w:val="auto"/>
        <w:rPr>
          <w:rFonts w:hint="default" w:ascii="仿宋" w:hAnsi="仿宋" w:eastAsia="仿宋" w:cs="仿宋"/>
          <w:sz w:val="32"/>
          <w:szCs w:val="32"/>
          <w:highlight w:val="none"/>
          <w:lang w:val="en-US" w:eastAsia="zh-CN"/>
        </w:rPr>
      </w:pPr>
      <w:r>
        <w:rPr>
          <w:rFonts w:hint="eastAsia" w:ascii="仿宋" w:hAnsi="仿宋" w:eastAsia="仿宋" w:cs="仿宋"/>
          <w:sz w:val="32"/>
          <w:szCs w:val="32"/>
          <w:highlight w:val="none"/>
          <w:lang w:val="en-US" w:eastAsia="zh-CN"/>
        </w:rPr>
        <w:t>1.1 试验材料与方法</w:t>
      </w:r>
    </w:p>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right="-483" w:rightChars="-230"/>
        <w:jc w:val="left"/>
        <w:textAlignment w:val="auto"/>
        <w:rPr>
          <w:rFonts w:hint="eastAsia" w:ascii="仿宋" w:hAnsi="仿宋" w:eastAsia="仿宋" w:cs="仿宋"/>
          <w:sz w:val="32"/>
          <w:szCs w:val="32"/>
          <w:highlight w:val="none"/>
          <w:lang w:val="en-US" w:eastAsia="zh-CN"/>
        </w:rPr>
      </w:pPr>
      <w:r>
        <w:rPr>
          <w:rFonts w:hint="eastAsia" w:ascii="仿宋" w:hAnsi="仿宋" w:eastAsia="仿宋" w:cs="仿宋"/>
          <w:sz w:val="32"/>
          <w:szCs w:val="32"/>
          <w:highlight w:val="none"/>
          <w:lang w:val="en-US" w:eastAsia="zh-CN"/>
        </w:rPr>
        <w:t>1.1.1试验地点</w:t>
      </w:r>
    </w:p>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right="-483" w:rightChars="-230" w:firstLine="640" w:firstLineChars="200"/>
        <w:jc w:val="left"/>
        <w:textAlignment w:val="auto"/>
        <w:rPr>
          <w:rFonts w:hint="eastAsia" w:ascii="仿宋" w:hAnsi="仿宋" w:eastAsia="仿宋" w:cs="仿宋"/>
          <w:sz w:val="32"/>
          <w:szCs w:val="32"/>
          <w:highlight w:val="none"/>
          <w:lang w:val="en-US" w:eastAsia="zh-CN"/>
        </w:rPr>
      </w:pPr>
      <w:r>
        <w:rPr>
          <w:rFonts w:hint="eastAsia" w:ascii="仿宋" w:hAnsi="仿宋" w:eastAsia="仿宋" w:cs="仿宋"/>
          <w:sz w:val="32"/>
          <w:szCs w:val="32"/>
          <w:highlight w:val="none"/>
          <w:lang w:val="en-US" w:eastAsia="zh-CN"/>
        </w:rPr>
        <w:t>为研究大黄规范化生产时科学合理地施肥水平，2019年在塘川镇大庄村开展肥料试验。</w:t>
      </w:r>
    </w:p>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right="-483" w:rightChars="-230"/>
        <w:jc w:val="left"/>
        <w:textAlignment w:val="auto"/>
        <w:rPr>
          <w:rFonts w:hint="default" w:ascii="仿宋" w:hAnsi="仿宋" w:eastAsia="仿宋" w:cs="仿宋"/>
          <w:sz w:val="32"/>
          <w:szCs w:val="32"/>
          <w:highlight w:val="none"/>
          <w:lang w:val="en-US" w:eastAsia="zh-CN"/>
        </w:rPr>
      </w:pPr>
      <w:r>
        <w:rPr>
          <w:rFonts w:hint="eastAsia" w:ascii="仿宋" w:hAnsi="仿宋" w:eastAsia="仿宋" w:cs="仿宋"/>
          <w:sz w:val="32"/>
          <w:szCs w:val="32"/>
          <w:highlight w:val="none"/>
          <w:lang w:val="en-US" w:eastAsia="zh-CN"/>
        </w:rPr>
        <w:t>1.1.2试验设计</w:t>
      </w:r>
    </w:p>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right="-483" w:rightChars="-230" w:firstLine="600"/>
        <w:jc w:val="left"/>
        <w:textAlignment w:val="auto"/>
        <w:rPr>
          <w:rFonts w:hint="eastAsia" w:ascii="仿宋" w:hAnsi="仿宋" w:eastAsia="仿宋" w:cs="仿宋"/>
          <w:sz w:val="32"/>
          <w:szCs w:val="32"/>
          <w:highlight w:val="none"/>
          <w:lang w:val="en-US" w:eastAsia="zh-CN"/>
        </w:rPr>
      </w:pPr>
      <w:r>
        <w:rPr>
          <w:rFonts w:hint="eastAsia" w:ascii="仿宋" w:hAnsi="仿宋" w:eastAsia="仿宋" w:cs="仿宋"/>
          <w:sz w:val="32"/>
          <w:szCs w:val="32"/>
          <w:highlight w:val="none"/>
          <w:lang w:val="en-US" w:eastAsia="zh-CN"/>
        </w:rPr>
        <w:t>试验采用随机区组对比设计，设7个处理:</w:t>
      </w:r>
    </w:p>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right="-483" w:rightChars="-230" w:firstLine="600"/>
        <w:jc w:val="left"/>
        <w:textAlignment w:val="auto"/>
        <w:rPr>
          <w:rFonts w:hint="eastAsia" w:ascii="仿宋" w:hAnsi="仿宋" w:eastAsia="仿宋" w:cs="仿宋"/>
          <w:sz w:val="32"/>
          <w:szCs w:val="32"/>
          <w:highlight w:val="none"/>
          <w:lang w:val="en-US" w:eastAsia="zh-CN"/>
        </w:rPr>
      </w:pPr>
      <w:r>
        <w:rPr>
          <w:rFonts w:hint="eastAsia" w:ascii="仿宋" w:hAnsi="仿宋" w:eastAsia="仿宋" w:cs="仿宋"/>
          <w:sz w:val="32"/>
          <w:szCs w:val="32"/>
          <w:highlight w:val="none"/>
          <w:lang w:val="en-US" w:eastAsia="zh-CN"/>
        </w:rPr>
        <w:t>A.磷酸二铵50kg/667㎡+硫酸钾15kg/667㎡+尿素20kg/667㎡；</w:t>
      </w:r>
    </w:p>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right="-483" w:rightChars="-230" w:firstLine="600"/>
        <w:jc w:val="left"/>
        <w:textAlignment w:val="auto"/>
        <w:rPr>
          <w:rFonts w:hint="eastAsia" w:ascii="仿宋" w:hAnsi="仿宋" w:eastAsia="仿宋" w:cs="仿宋"/>
          <w:sz w:val="32"/>
          <w:szCs w:val="32"/>
          <w:highlight w:val="none"/>
          <w:lang w:val="en-US" w:eastAsia="zh-CN"/>
        </w:rPr>
      </w:pPr>
      <w:r>
        <w:rPr>
          <w:rFonts w:hint="eastAsia" w:ascii="仿宋" w:hAnsi="仿宋" w:eastAsia="仿宋" w:cs="仿宋"/>
          <w:sz w:val="32"/>
          <w:szCs w:val="32"/>
          <w:highlight w:val="none"/>
          <w:lang w:val="en-US" w:eastAsia="zh-CN"/>
        </w:rPr>
        <w:t>B.磷酸二铵75kg/667㎡+硫酸钾15kg/667㎡+尿素10kg/667㎡；</w:t>
      </w:r>
    </w:p>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right="-483" w:rightChars="-230" w:firstLine="640" w:firstLineChars="200"/>
        <w:jc w:val="left"/>
        <w:textAlignment w:val="auto"/>
        <w:rPr>
          <w:rFonts w:hint="default" w:ascii="仿宋" w:hAnsi="仿宋" w:eastAsia="仿宋" w:cs="仿宋"/>
          <w:sz w:val="32"/>
          <w:szCs w:val="32"/>
          <w:highlight w:val="none"/>
          <w:lang w:val="en-US" w:eastAsia="zh-CN"/>
        </w:rPr>
      </w:pPr>
      <w:r>
        <w:rPr>
          <w:rFonts w:hint="eastAsia" w:ascii="仿宋" w:hAnsi="仿宋" w:eastAsia="仿宋" w:cs="仿宋"/>
          <w:sz w:val="32"/>
          <w:szCs w:val="32"/>
          <w:highlight w:val="none"/>
          <w:lang w:val="en-US" w:eastAsia="zh-CN"/>
        </w:rPr>
        <w:t>C.有机肥750kg/667㎡;</w:t>
      </w:r>
    </w:p>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right="-483" w:rightChars="-230" w:firstLine="600"/>
        <w:jc w:val="left"/>
        <w:textAlignment w:val="auto"/>
        <w:rPr>
          <w:rFonts w:hint="eastAsia" w:ascii="仿宋" w:hAnsi="仿宋" w:eastAsia="仿宋" w:cs="仿宋"/>
          <w:sz w:val="32"/>
          <w:szCs w:val="32"/>
          <w:highlight w:val="none"/>
          <w:lang w:val="en-US" w:eastAsia="zh-CN"/>
        </w:rPr>
      </w:pPr>
      <w:r>
        <w:rPr>
          <w:rFonts w:hint="eastAsia" w:ascii="仿宋" w:hAnsi="仿宋" w:eastAsia="仿宋" w:cs="仿宋"/>
          <w:sz w:val="32"/>
          <w:szCs w:val="32"/>
          <w:highlight w:val="none"/>
          <w:lang w:val="en-US" w:eastAsia="zh-CN"/>
        </w:rPr>
        <w:t>D.有机肥500kg/667㎡+磷酸二铵20kg/667㎡+硫酸钾10kg/667㎡；</w:t>
      </w:r>
    </w:p>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right="-483" w:rightChars="-230" w:firstLine="600"/>
        <w:jc w:val="left"/>
        <w:textAlignment w:val="auto"/>
        <w:rPr>
          <w:rFonts w:hint="eastAsia" w:ascii="仿宋" w:hAnsi="仿宋" w:eastAsia="仿宋" w:cs="仿宋"/>
          <w:sz w:val="32"/>
          <w:szCs w:val="32"/>
          <w:highlight w:val="none"/>
          <w:lang w:val="en-US" w:eastAsia="zh-CN"/>
        </w:rPr>
      </w:pPr>
      <w:r>
        <w:rPr>
          <w:rFonts w:hint="eastAsia" w:ascii="仿宋" w:hAnsi="仿宋" w:eastAsia="仿宋" w:cs="仿宋"/>
          <w:sz w:val="32"/>
          <w:szCs w:val="32"/>
          <w:highlight w:val="none"/>
          <w:lang w:val="en-US" w:eastAsia="zh-CN"/>
        </w:rPr>
        <w:t>E.有机肥500kg/667㎡+磷酸二铵10kg/667㎡+硫酸钾10kg/667㎡；</w:t>
      </w:r>
    </w:p>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right="-483" w:rightChars="-230" w:firstLine="600"/>
        <w:jc w:val="left"/>
        <w:textAlignment w:val="auto"/>
        <w:rPr>
          <w:rFonts w:hint="eastAsia" w:ascii="仿宋" w:hAnsi="仿宋" w:eastAsia="仿宋" w:cs="仿宋"/>
          <w:sz w:val="32"/>
          <w:szCs w:val="32"/>
          <w:highlight w:val="none"/>
          <w:lang w:val="en-US" w:eastAsia="zh-CN"/>
        </w:rPr>
      </w:pPr>
      <w:r>
        <w:rPr>
          <w:rFonts w:hint="eastAsia" w:ascii="仿宋" w:hAnsi="仿宋" w:eastAsia="仿宋" w:cs="仿宋"/>
          <w:sz w:val="32"/>
          <w:szCs w:val="32"/>
          <w:highlight w:val="none"/>
          <w:lang w:val="en-US" w:eastAsia="zh-CN"/>
        </w:rPr>
        <w:t>F.有机肥250kg/667㎡+磷酸二铵20kg/667㎡+硫酸钾10kg/667㎡；</w:t>
      </w:r>
    </w:p>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right="-483" w:rightChars="-230" w:firstLine="600"/>
        <w:jc w:val="left"/>
        <w:textAlignment w:val="auto"/>
        <w:rPr>
          <w:rFonts w:hint="eastAsia" w:ascii="仿宋" w:hAnsi="仿宋" w:eastAsia="仿宋" w:cs="仿宋"/>
          <w:sz w:val="32"/>
          <w:szCs w:val="32"/>
          <w:highlight w:val="none"/>
          <w:lang w:val="en-US" w:eastAsia="zh-CN"/>
        </w:rPr>
      </w:pPr>
      <w:r>
        <w:rPr>
          <w:rFonts w:hint="eastAsia" w:ascii="仿宋" w:hAnsi="仿宋" w:eastAsia="仿宋" w:cs="仿宋"/>
          <w:sz w:val="32"/>
          <w:szCs w:val="32"/>
          <w:highlight w:val="none"/>
          <w:lang w:val="en-US" w:eastAsia="zh-CN"/>
        </w:rPr>
        <w:t>G.有机肥250kg/667㎡+磷酸二铵40kg/667㎡+硫酸钾10kg/667㎡；</w:t>
      </w:r>
    </w:p>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right="-483" w:rightChars="-230" w:firstLine="600"/>
        <w:jc w:val="left"/>
        <w:textAlignment w:val="auto"/>
        <w:rPr>
          <w:rFonts w:hint="eastAsia" w:ascii="仿宋" w:hAnsi="仿宋" w:eastAsia="仿宋" w:cs="仿宋"/>
          <w:sz w:val="32"/>
          <w:szCs w:val="32"/>
          <w:highlight w:val="none"/>
          <w:lang w:val="en-US" w:eastAsia="zh-CN"/>
        </w:rPr>
      </w:pPr>
      <w:r>
        <w:rPr>
          <w:rFonts w:hint="eastAsia" w:ascii="仿宋" w:hAnsi="仿宋" w:eastAsia="仿宋" w:cs="仿宋"/>
          <w:sz w:val="32"/>
          <w:szCs w:val="32"/>
          <w:highlight w:val="none"/>
          <w:lang w:val="en-US" w:eastAsia="zh-CN"/>
        </w:rPr>
        <w:t>H.空白对照：不施任何化肥及有机肥。</w:t>
      </w:r>
    </w:p>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right="-483" w:rightChars="-230" w:firstLine="600"/>
        <w:jc w:val="left"/>
        <w:textAlignment w:val="auto"/>
        <w:rPr>
          <w:rFonts w:hint="eastAsia" w:ascii="仿宋" w:hAnsi="仿宋" w:eastAsia="仿宋" w:cs="仿宋"/>
          <w:sz w:val="32"/>
          <w:szCs w:val="32"/>
          <w:highlight w:val="none"/>
          <w:lang w:val="en-US" w:eastAsia="zh-CN"/>
        </w:rPr>
      </w:pPr>
      <w:r>
        <w:rPr>
          <w:rFonts w:hint="eastAsia" w:ascii="仿宋" w:hAnsi="仿宋" w:eastAsia="仿宋" w:cs="仿宋"/>
          <w:sz w:val="32"/>
          <w:szCs w:val="32"/>
          <w:highlight w:val="none"/>
          <w:lang w:val="en-US" w:eastAsia="zh-CN"/>
        </w:rPr>
        <w:t>试验不设重复，每个处理面积为90㎡,施肥均按设计标准一次性作为底肥施入，即将试验地划分后，将肥料在移栽前均匀撒于各小区地表，然后翻入土中，整平后移栽。试验与2019年4月５完成移栽，与当年11月21日采挖测产。</w:t>
      </w:r>
    </w:p>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right="-483" w:rightChars="-230"/>
        <w:jc w:val="left"/>
        <w:textAlignment w:val="auto"/>
        <w:rPr>
          <w:rFonts w:hint="default" w:ascii="仿宋" w:hAnsi="仿宋" w:eastAsia="仿宋" w:cs="仿宋"/>
          <w:sz w:val="32"/>
          <w:szCs w:val="32"/>
          <w:highlight w:val="none"/>
          <w:lang w:val="en-US" w:eastAsia="zh-CN"/>
        </w:rPr>
      </w:pPr>
      <w:r>
        <w:rPr>
          <w:rFonts w:hint="eastAsia" w:ascii="仿宋" w:hAnsi="仿宋" w:eastAsia="仿宋" w:cs="仿宋"/>
          <w:sz w:val="32"/>
          <w:szCs w:val="32"/>
          <w:highlight w:val="none"/>
          <w:lang w:val="en-US" w:eastAsia="zh-CN"/>
        </w:rPr>
        <w:t>1.1.3试验材料</w:t>
      </w:r>
    </w:p>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right="-483" w:rightChars="-230" w:firstLine="600"/>
        <w:jc w:val="left"/>
        <w:textAlignment w:val="auto"/>
        <w:rPr>
          <w:rFonts w:hint="eastAsia" w:ascii="仿宋" w:hAnsi="仿宋" w:eastAsia="仿宋" w:cs="仿宋"/>
          <w:sz w:val="32"/>
          <w:szCs w:val="32"/>
          <w:highlight w:val="none"/>
          <w:lang w:val="en-US" w:eastAsia="zh-CN"/>
        </w:rPr>
      </w:pPr>
      <w:r>
        <w:rPr>
          <w:rFonts w:hint="eastAsia" w:ascii="仿宋" w:hAnsi="仿宋" w:eastAsia="仿宋" w:cs="仿宋"/>
          <w:sz w:val="32"/>
          <w:szCs w:val="32"/>
          <w:highlight w:val="none"/>
          <w:lang w:val="en-US" w:eastAsia="zh-CN"/>
        </w:rPr>
        <w:t>肥料：青羊有机肥（N+P2O5+K2O≧5%,有机质≧45%），三环磷酸二铵（N+P2O5≧64.0%）,青羊农用硫酸钾（K2O≧50.0%）。</w:t>
      </w:r>
    </w:p>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right="-483" w:rightChars="-230" w:firstLine="600"/>
        <w:jc w:val="left"/>
        <w:textAlignment w:val="auto"/>
        <w:rPr>
          <w:rFonts w:hint="eastAsia" w:ascii="仿宋" w:hAnsi="仿宋" w:eastAsia="仿宋" w:cs="仿宋"/>
          <w:sz w:val="32"/>
          <w:szCs w:val="32"/>
          <w:highlight w:val="none"/>
          <w:lang w:val="en-US" w:eastAsia="zh-CN"/>
        </w:rPr>
      </w:pPr>
      <w:r>
        <w:rPr>
          <w:rFonts w:hint="eastAsia" w:ascii="仿宋" w:hAnsi="仿宋" w:eastAsia="仿宋" w:cs="仿宋"/>
          <w:sz w:val="32"/>
          <w:szCs w:val="32"/>
          <w:highlight w:val="none"/>
          <w:lang w:val="en-US" w:eastAsia="zh-CN"/>
        </w:rPr>
        <w:t>种苗：种苗选取根形健硕、苗头完整、根条均匀光滑，无分叉、无腐烂发霉、无病斑、无虫蛀、无机械损伤的种苗。</w:t>
      </w:r>
    </w:p>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right="-483" w:rightChars="-230"/>
        <w:jc w:val="left"/>
        <w:textAlignment w:val="auto"/>
        <w:rPr>
          <w:rFonts w:hint="eastAsia" w:ascii="仿宋" w:hAnsi="仿宋" w:eastAsia="仿宋" w:cs="仿宋"/>
          <w:sz w:val="32"/>
          <w:szCs w:val="32"/>
          <w:highlight w:val="none"/>
          <w:lang w:val="en-US" w:eastAsia="zh-CN"/>
        </w:rPr>
      </w:pPr>
      <w:r>
        <w:rPr>
          <w:rFonts w:hint="eastAsia" w:ascii="仿宋" w:hAnsi="仿宋" w:eastAsia="仿宋" w:cs="仿宋"/>
          <w:sz w:val="32"/>
          <w:szCs w:val="32"/>
          <w:highlight w:val="none"/>
          <w:lang w:val="en-US" w:eastAsia="zh-CN"/>
        </w:rPr>
        <w:t>1.2 结果与分析</w:t>
      </w:r>
    </w:p>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right="-483" w:rightChars="-230" w:firstLine="600"/>
        <w:jc w:val="left"/>
        <w:textAlignment w:val="auto"/>
        <w:rPr>
          <w:rFonts w:hint="eastAsia" w:ascii="仿宋" w:hAnsi="仿宋" w:eastAsia="仿宋" w:cs="仿宋"/>
          <w:sz w:val="32"/>
          <w:szCs w:val="32"/>
          <w:highlight w:val="none"/>
          <w:lang w:val="en-US" w:eastAsia="zh-CN"/>
        </w:rPr>
      </w:pPr>
      <w:r>
        <w:rPr>
          <w:rFonts w:hint="eastAsia" w:ascii="仿宋" w:hAnsi="仿宋" w:eastAsia="仿宋" w:cs="仿宋"/>
          <w:sz w:val="32"/>
          <w:szCs w:val="32"/>
          <w:highlight w:val="none"/>
          <w:lang w:val="en-US" w:eastAsia="zh-CN"/>
        </w:rPr>
        <w:t>见表2，成活率表现为：A&gt;F&gt;CK&gt;B&gt;G&gt;E&gt;C&gt;D,最高出苗率为96.5，最低出苗率为89.4,相差7.1个百分点，且从田间长势来看，C、D、E处理有轻微烧苗现象，长势较弱。</w:t>
      </w:r>
    </w:p>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right="-483" w:rightChars="-230" w:firstLine="600"/>
        <w:jc w:val="left"/>
        <w:textAlignment w:val="auto"/>
        <w:rPr>
          <w:rFonts w:hint="eastAsia" w:ascii="仿宋" w:hAnsi="仿宋" w:eastAsia="仿宋" w:cs="仿宋"/>
          <w:sz w:val="32"/>
          <w:szCs w:val="32"/>
          <w:highlight w:val="none"/>
          <w:lang w:val="en-US" w:eastAsia="zh-CN"/>
        </w:rPr>
      </w:pPr>
      <w:r>
        <w:rPr>
          <w:rFonts w:hint="eastAsia" w:ascii="仿宋" w:hAnsi="仿宋" w:eastAsia="仿宋" w:cs="仿宋"/>
          <w:sz w:val="32"/>
          <w:szCs w:val="32"/>
          <w:highlight w:val="none"/>
          <w:lang w:val="en-US" w:eastAsia="zh-CN"/>
        </w:rPr>
        <w:t>产量表现最好的是处理F，其次是处理G、E、A、D、C、B、CK，较空白对照，各处理增产都很显著；F较空白对照增产达32.8%，G处理较对照增产达32.1%，G、F两者间基本无差异；C、D、E处理间产量差异均不显著，A、B处理间差异较为明显,B 较A减产4.2%。</w:t>
      </w:r>
    </w:p>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right="-483" w:rightChars="-230" w:firstLine="600"/>
        <w:jc w:val="left"/>
        <w:textAlignment w:val="auto"/>
        <w:rPr>
          <w:rFonts w:hint="default" w:ascii="仿宋" w:hAnsi="仿宋" w:eastAsia="仿宋" w:cs="仿宋"/>
          <w:sz w:val="32"/>
          <w:szCs w:val="32"/>
          <w:highlight w:val="none"/>
          <w:lang w:val="en-US" w:eastAsia="zh-CN"/>
        </w:rPr>
      </w:pPr>
      <w:r>
        <w:rPr>
          <w:rFonts w:hint="eastAsia" w:ascii="仿宋" w:hAnsi="仿宋" w:eastAsia="仿宋" w:cs="仿宋"/>
          <w:sz w:val="32"/>
          <w:szCs w:val="32"/>
          <w:highlight w:val="none"/>
          <w:lang w:val="en-US" w:eastAsia="zh-CN"/>
        </w:rPr>
        <w:t>见表3，在相对产值比较下，F处理的相对产值最高，在F、G处理产量相近的情况先，F较G处理每亩可多增收174元。</w:t>
      </w:r>
    </w:p>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right="-483" w:rightChars="-230" w:firstLine="600"/>
        <w:jc w:val="left"/>
        <w:textAlignment w:val="auto"/>
        <w:rPr>
          <w:rFonts w:hint="eastAsia" w:ascii="仿宋" w:hAnsi="仿宋" w:eastAsia="仿宋" w:cs="仿宋"/>
          <w:b w:val="0"/>
          <w:bCs w:val="0"/>
          <w:sz w:val="32"/>
          <w:szCs w:val="32"/>
          <w:highlight w:val="none"/>
          <w:lang w:val="en-US" w:eastAsia="zh-CN"/>
        </w:rPr>
      </w:pPr>
      <w:r>
        <w:rPr>
          <w:rFonts w:hint="eastAsia" w:ascii="仿宋" w:hAnsi="仿宋" w:eastAsia="仿宋" w:cs="仿宋"/>
          <w:b w:val="0"/>
          <w:bCs w:val="0"/>
          <w:sz w:val="32"/>
          <w:szCs w:val="32"/>
          <w:highlight w:val="none"/>
          <w:lang w:val="en-US" w:eastAsia="zh-CN"/>
        </w:rPr>
        <w:t>综上所述，大黄移栽时有机肥配合化肥使用，可明显增产增效，一般基肥使用量为：有机肥250kg/667㎡+磷酸二铵20kg/667㎡+硫酸钾10kg/667㎡为宜，此施肥水平下氮磷钾肥比例适宜，植株可有效吸收所施肥料，减少肥料浪费。</w:t>
      </w:r>
    </w:p>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right="-483" w:rightChars="-230" w:firstLine="600"/>
        <w:jc w:val="left"/>
        <w:textAlignment w:val="auto"/>
        <w:rPr>
          <w:rFonts w:hint="default" w:ascii="仿宋" w:hAnsi="仿宋" w:eastAsia="仿宋" w:cs="仿宋"/>
          <w:sz w:val="32"/>
          <w:szCs w:val="32"/>
          <w:highlight w:val="none"/>
          <w:lang w:val="en-US" w:eastAsia="zh-CN"/>
        </w:rPr>
      </w:pPr>
      <w:r>
        <w:rPr>
          <w:rFonts w:hint="eastAsia" w:ascii="仿宋" w:hAnsi="仿宋" w:eastAsia="仿宋" w:cs="仿宋"/>
          <w:sz w:val="32"/>
          <w:szCs w:val="32"/>
          <w:highlight w:val="none"/>
          <w:lang w:val="en-US" w:eastAsia="zh-CN"/>
        </w:rPr>
        <w:t>大黄多为3-5年后再采收，且大黄为喜肥作物，此基肥只能满足作物初期正常生长，并被有效利用，后每年需根据作物长势追施适量的氮磷钾肥，以满足作物后期生长。</w:t>
      </w:r>
    </w:p>
    <w:p>
      <w:pPr>
        <w:numPr>
          <w:ilvl w:val="0"/>
          <w:numId w:val="0"/>
        </w:numPr>
        <w:jc w:val="center"/>
        <w:rPr>
          <w:rFonts w:hint="eastAsia" w:ascii="仿宋" w:hAnsi="仿宋" w:eastAsia="仿宋" w:cs="仿宋"/>
          <w:sz w:val="32"/>
          <w:szCs w:val="32"/>
          <w:highlight w:val="none"/>
          <w:lang w:val="en-US" w:eastAsia="zh-CN"/>
        </w:rPr>
      </w:pPr>
      <w:r>
        <w:rPr>
          <w:rFonts w:hint="eastAsia" w:ascii="仿宋" w:hAnsi="仿宋" w:eastAsia="仿宋" w:cs="仿宋"/>
          <w:sz w:val="32"/>
          <w:szCs w:val="32"/>
          <w:highlight w:val="none"/>
          <w:lang w:val="en-US" w:eastAsia="zh-CN"/>
        </w:rPr>
        <w:t>表2.   2019年大黄肥料试验产量表</w:t>
      </w:r>
    </w:p>
    <w:tbl>
      <w:tblPr>
        <w:tblStyle w:val="6"/>
        <w:tblW w:w="8540" w:type="dxa"/>
        <w:jc w:val="center"/>
        <w:tblBorders>
          <w:top w:val="single" w:color="000000" w:sz="12" w:space="0"/>
          <w:left w:val="none" w:color="auto" w:sz="0" w:space="0"/>
          <w:bottom w:val="single" w:color="000000" w:sz="12" w:space="0"/>
          <w:right w:val="none" w:color="auto" w:sz="0" w:space="0"/>
          <w:insideH w:val="none" w:color="auto" w:sz="0" w:space="0"/>
          <w:insideV w:val="none" w:color="auto" w:sz="0" w:space="0"/>
        </w:tblBorders>
        <w:shd w:val="clear" w:color="auto" w:fill="auto"/>
        <w:tblLayout w:type="autofit"/>
        <w:tblCellMar>
          <w:top w:w="0" w:type="dxa"/>
          <w:left w:w="0" w:type="dxa"/>
          <w:bottom w:w="0" w:type="dxa"/>
          <w:right w:w="0" w:type="dxa"/>
        </w:tblCellMar>
      </w:tblPr>
      <w:tblGrid>
        <w:gridCol w:w="1220"/>
        <w:gridCol w:w="1220"/>
        <w:gridCol w:w="1220"/>
        <w:gridCol w:w="1220"/>
        <w:gridCol w:w="1220"/>
        <w:gridCol w:w="1220"/>
        <w:gridCol w:w="1220"/>
      </w:tblGrid>
      <w:tr>
        <w:tblPrEx>
          <w:tblBorders>
            <w:top w:val="single" w:color="000000" w:sz="12" w:space="0"/>
            <w:left w:val="none" w:color="auto" w:sz="0" w:space="0"/>
            <w:bottom w:val="single" w:color="000000" w:sz="12"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90" w:hRule="atLeast"/>
          <w:jc w:val="center"/>
        </w:trPr>
        <w:tc>
          <w:tcPr>
            <w:tcW w:w="1220" w:type="dxa"/>
            <w:tcBorders>
              <w:bottom w:val="single" w:color="000000" w:sz="12"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4"/>
                <w:szCs w:val="24"/>
                <w:highlight w:val="none"/>
                <w:u w:val="none"/>
              </w:rPr>
            </w:pPr>
            <w:r>
              <w:rPr>
                <w:rFonts w:hint="eastAsia" w:ascii="仿宋" w:hAnsi="仿宋" w:eastAsia="仿宋" w:cs="仿宋"/>
                <w:i w:val="0"/>
                <w:color w:val="000000"/>
                <w:kern w:val="0"/>
                <w:sz w:val="24"/>
                <w:szCs w:val="24"/>
                <w:highlight w:val="none"/>
                <w:u w:val="none"/>
                <w:lang w:val="en-US" w:eastAsia="zh-CN" w:bidi="ar"/>
              </w:rPr>
              <w:t>处理</w:t>
            </w:r>
          </w:p>
        </w:tc>
        <w:tc>
          <w:tcPr>
            <w:tcW w:w="1220" w:type="dxa"/>
            <w:tcBorders>
              <w:bottom w:val="single" w:color="000000" w:sz="12"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4"/>
                <w:szCs w:val="24"/>
                <w:highlight w:val="none"/>
                <w:u w:val="none"/>
              </w:rPr>
            </w:pPr>
            <w:r>
              <w:rPr>
                <w:rFonts w:hint="eastAsia" w:ascii="仿宋" w:hAnsi="仿宋" w:eastAsia="仿宋" w:cs="仿宋"/>
                <w:i w:val="0"/>
                <w:color w:val="000000"/>
                <w:kern w:val="0"/>
                <w:sz w:val="24"/>
                <w:szCs w:val="24"/>
                <w:highlight w:val="none"/>
                <w:u w:val="none"/>
                <w:lang w:val="en-US" w:eastAsia="zh-CN" w:bidi="ar"/>
              </w:rPr>
              <w:t>成活率/%</w:t>
            </w:r>
          </w:p>
        </w:tc>
        <w:tc>
          <w:tcPr>
            <w:tcW w:w="1220" w:type="dxa"/>
            <w:tcBorders>
              <w:bottom w:val="single" w:color="000000" w:sz="12"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kern w:val="0"/>
                <w:sz w:val="24"/>
                <w:szCs w:val="24"/>
                <w:highlight w:val="none"/>
                <w:u w:val="none"/>
                <w:lang w:val="en-US" w:eastAsia="zh-CN" w:bidi="ar"/>
              </w:rPr>
            </w:pPr>
            <w:r>
              <w:rPr>
                <w:rFonts w:hint="eastAsia" w:ascii="仿宋" w:hAnsi="仿宋" w:eastAsia="仿宋" w:cs="仿宋"/>
                <w:i w:val="0"/>
                <w:color w:val="000000"/>
                <w:kern w:val="0"/>
                <w:sz w:val="24"/>
                <w:szCs w:val="24"/>
                <w:highlight w:val="none"/>
                <w:u w:val="none"/>
                <w:lang w:val="en-US" w:eastAsia="zh-CN" w:bidi="ar"/>
              </w:rPr>
              <w:t>小区产</w:t>
            </w:r>
          </w:p>
          <w:p>
            <w:pPr>
              <w:keepNext w:val="0"/>
              <w:keepLines w:val="0"/>
              <w:widowControl/>
              <w:suppressLineNumbers w:val="0"/>
              <w:jc w:val="center"/>
              <w:textAlignment w:val="center"/>
              <w:rPr>
                <w:rFonts w:hint="eastAsia" w:ascii="仿宋" w:hAnsi="仿宋" w:eastAsia="仿宋" w:cs="仿宋"/>
                <w:i w:val="0"/>
                <w:color w:val="000000"/>
                <w:sz w:val="24"/>
                <w:szCs w:val="24"/>
                <w:highlight w:val="none"/>
                <w:u w:val="none"/>
              </w:rPr>
            </w:pPr>
            <w:r>
              <w:rPr>
                <w:rFonts w:hint="eastAsia" w:ascii="仿宋" w:hAnsi="仿宋" w:eastAsia="仿宋" w:cs="仿宋"/>
                <w:i w:val="0"/>
                <w:color w:val="000000"/>
                <w:kern w:val="0"/>
                <w:sz w:val="24"/>
                <w:szCs w:val="24"/>
                <w:highlight w:val="none"/>
                <w:u w:val="none"/>
                <w:lang w:val="en-US" w:eastAsia="zh-CN" w:bidi="ar"/>
              </w:rPr>
              <w:t>量/kg</w:t>
            </w:r>
          </w:p>
        </w:tc>
        <w:tc>
          <w:tcPr>
            <w:tcW w:w="1220" w:type="dxa"/>
            <w:tcBorders>
              <w:bottom w:val="single" w:color="000000" w:sz="12"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kern w:val="0"/>
                <w:sz w:val="24"/>
                <w:szCs w:val="24"/>
                <w:highlight w:val="none"/>
                <w:u w:val="none"/>
                <w:lang w:val="en-US" w:eastAsia="zh-CN" w:bidi="ar"/>
              </w:rPr>
            </w:pPr>
            <w:r>
              <w:rPr>
                <w:rFonts w:hint="eastAsia" w:ascii="仿宋" w:hAnsi="仿宋" w:eastAsia="仿宋" w:cs="仿宋"/>
                <w:i w:val="0"/>
                <w:color w:val="000000"/>
                <w:kern w:val="0"/>
                <w:sz w:val="24"/>
                <w:szCs w:val="24"/>
                <w:highlight w:val="none"/>
                <w:u w:val="none"/>
                <w:lang w:val="en-US" w:eastAsia="zh-CN" w:bidi="ar"/>
              </w:rPr>
              <w:t>折合</w:t>
            </w:r>
          </w:p>
          <w:p>
            <w:pPr>
              <w:keepNext w:val="0"/>
              <w:keepLines w:val="0"/>
              <w:widowControl/>
              <w:suppressLineNumbers w:val="0"/>
              <w:jc w:val="center"/>
              <w:textAlignment w:val="center"/>
              <w:rPr>
                <w:rFonts w:hint="eastAsia" w:ascii="仿宋" w:hAnsi="仿宋" w:eastAsia="仿宋" w:cs="仿宋"/>
                <w:i w:val="0"/>
                <w:color w:val="000000"/>
                <w:kern w:val="0"/>
                <w:sz w:val="24"/>
                <w:szCs w:val="24"/>
                <w:highlight w:val="none"/>
                <w:u w:val="none"/>
                <w:lang w:val="en-US" w:eastAsia="zh-CN" w:bidi="ar"/>
              </w:rPr>
            </w:pPr>
            <w:r>
              <w:rPr>
                <w:rFonts w:hint="eastAsia" w:ascii="仿宋" w:hAnsi="仿宋" w:eastAsia="仿宋" w:cs="仿宋"/>
                <w:i w:val="0"/>
                <w:color w:val="000000"/>
                <w:kern w:val="0"/>
                <w:sz w:val="24"/>
                <w:szCs w:val="24"/>
                <w:highlight w:val="none"/>
                <w:u w:val="none"/>
                <w:lang w:val="en-US" w:eastAsia="zh-CN" w:bidi="ar"/>
              </w:rPr>
              <w:t>亩产量</w:t>
            </w:r>
          </w:p>
          <w:p>
            <w:pPr>
              <w:keepNext w:val="0"/>
              <w:keepLines w:val="0"/>
              <w:widowControl/>
              <w:suppressLineNumbers w:val="0"/>
              <w:jc w:val="center"/>
              <w:textAlignment w:val="center"/>
              <w:rPr>
                <w:rFonts w:hint="eastAsia" w:ascii="仿宋" w:hAnsi="仿宋" w:eastAsia="仿宋" w:cs="仿宋"/>
                <w:i w:val="0"/>
                <w:color w:val="000000"/>
                <w:sz w:val="24"/>
                <w:szCs w:val="24"/>
                <w:highlight w:val="none"/>
                <w:u w:val="none"/>
              </w:rPr>
            </w:pPr>
            <w:r>
              <w:rPr>
                <w:rFonts w:hint="eastAsia" w:ascii="仿宋" w:hAnsi="仿宋" w:eastAsia="仿宋" w:cs="仿宋"/>
                <w:i w:val="0"/>
                <w:color w:val="000000"/>
                <w:kern w:val="0"/>
                <w:sz w:val="24"/>
                <w:szCs w:val="24"/>
                <w:highlight w:val="none"/>
                <w:u w:val="none"/>
                <w:lang w:val="en-US" w:eastAsia="zh-CN" w:bidi="ar"/>
              </w:rPr>
              <w:t>/kg</w:t>
            </w:r>
          </w:p>
        </w:tc>
        <w:tc>
          <w:tcPr>
            <w:tcW w:w="1220" w:type="dxa"/>
            <w:tcBorders>
              <w:bottom w:val="single" w:color="000000" w:sz="12"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kern w:val="0"/>
                <w:sz w:val="24"/>
                <w:szCs w:val="24"/>
                <w:highlight w:val="none"/>
                <w:u w:val="none"/>
                <w:lang w:val="en-US" w:eastAsia="zh-CN" w:bidi="ar"/>
              </w:rPr>
            </w:pPr>
            <w:r>
              <w:rPr>
                <w:rFonts w:hint="eastAsia" w:ascii="仿宋" w:hAnsi="仿宋" w:eastAsia="仿宋" w:cs="仿宋"/>
                <w:i w:val="0"/>
                <w:color w:val="000000"/>
                <w:kern w:val="0"/>
                <w:sz w:val="24"/>
                <w:szCs w:val="24"/>
                <w:highlight w:val="none"/>
                <w:u w:val="none"/>
                <w:lang w:val="en-US" w:eastAsia="zh-CN" w:bidi="ar"/>
              </w:rPr>
              <w:t>增产量</w:t>
            </w:r>
          </w:p>
          <w:p>
            <w:pPr>
              <w:keepNext w:val="0"/>
              <w:keepLines w:val="0"/>
              <w:widowControl/>
              <w:suppressLineNumbers w:val="0"/>
              <w:jc w:val="center"/>
              <w:textAlignment w:val="center"/>
              <w:rPr>
                <w:rFonts w:hint="eastAsia" w:ascii="仿宋" w:hAnsi="仿宋" w:eastAsia="仿宋" w:cs="仿宋"/>
                <w:i w:val="0"/>
                <w:color w:val="000000"/>
                <w:sz w:val="24"/>
                <w:szCs w:val="24"/>
                <w:highlight w:val="none"/>
                <w:u w:val="none"/>
              </w:rPr>
            </w:pPr>
            <w:r>
              <w:rPr>
                <w:rFonts w:hint="eastAsia" w:ascii="仿宋" w:hAnsi="仿宋" w:eastAsia="仿宋" w:cs="仿宋"/>
                <w:i w:val="0"/>
                <w:color w:val="000000"/>
                <w:kern w:val="0"/>
                <w:sz w:val="24"/>
                <w:szCs w:val="24"/>
                <w:highlight w:val="none"/>
                <w:u w:val="none"/>
                <w:lang w:val="en-US" w:eastAsia="zh-CN" w:bidi="ar"/>
              </w:rPr>
              <w:t>/kg</w:t>
            </w:r>
          </w:p>
        </w:tc>
        <w:tc>
          <w:tcPr>
            <w:tcW w:w="1220" w:type="dxa"/>
            <w:tcBorders>
              <w:bottom w:val="single" w:color="000000" w:sz="12"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kern w:val="0"/>
                <w:sz w:val="24"/>
                <w:szCs w:val="24"/>
                <w:highlight w:val="none"/>
                <w:u w:val="none"/>
                <w:lang w:val="en-US" w:eastAsia="zh-CN" w:bidi="ar"/>
              </w:rPr>
            </w:pPr>
            <w:r>
              <w:rPr>
                <w:rFonts w:hint="eastAsia" w:ascii="仿宋" w:hAnsi="仿宋" w:eastAsia="仿宋" w:cs="仿宋"/>
                <w:i w:val="0"/>
                <w:color w:val="000000"/>
                <w:kern w:val="0"/>
                <w:sz w:val="24"/>
                <w:szCs w:val="24"/>
                <w:highlight w:val="none"/>
                <w:u w:val="none"/>
                <w:lang w:val="en-US" w:eastAsia="zh-CN" w:bidi="ar"/>
              </w:rPr>
              <w:t>增产率</w:t>
            </w:r>
          </w:p>
          <w:p>
            <w:pPr>
              <w:keepNext w:val="0"/>
              <w:keepLines w:val="0"/>
              <w:widowControl/>
              <w:suppressLineNumbers w:val="0"/>
              <w:jc w:val="center"/>
              <w:textAlignment w:val="center"/>
              <w:rPr>
                <w:rFonts w:hint="eastAsia" w:ascii="仿宋" w:hAnsi="仿宋" w:eastAsia="仿宋" w:cs="仿宋"/>
                <w:i w:val="0"/>
                <w:color w:val="000000"/>
                <w:sz w:val="24"/>
                <w:szCs w:val="24"/>
                <w:highlight w:val="none"/>
                <w:u w:val="none"/>
              </w:rPr>
            </w:pPr>
            <w:r>
              <w:rPr>
                <w:rFonts w:hint="eastAsia" w:ascii="仿宋" w:hAnsi="仿宋" w:eastAsia="仿宋" w:cs="仿宋"/>
                <w:i w:val="0"/>
                <w:color w:val="000000"/>
                <w:kern w:val="0"/>
                <w:sz w:val="24"/>
                <w:szCs w:val="24"/>
                <w:highlight w:val="none"/>
                <w:u w:val="none"/>
                <w:lang w:val="en-US" w:eastAsia="zh-CN" w:bidi="ar"/>
              </w:rPr>
              <w:t>/%</w:t>
            </w:r>
          </w:p>
        </w:tc>
        <w:tc>
          <w:tcPr>
            <w:tcW w:w="1220" w:type="dxa"/>
            <w:tcBorders>
              <w:bottom w:val="single" w:color="000000" w:sz="12"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4"/>
                <w:szCs w:val="24"/>
                <w:highlight w:val="none"/>
                <w:u w:val="none"/>
              </w:rPr>
            </w:pPr>
            <w:r>
              <w:rPr>
                <w:rFonts w:hint="eastAsia" w:ascii="仿宋" w:hAnsi="仿宋" w:eastAsia="仿宋" w:cs="仿宋"/>
                <w:i w:val="0"/>
                <w:color w:val="000000"/>
                <w:kern w:val="0"/>
                <w:sz w:val="24"/>
                <w:szCs w:val="24"/>
                <w:highlight w:val="none"/>
                <w:u w:val="none"/>
                <w:lang w:val="en-US" w:eastAsia="zh-CN" w:bidi="ar"/>
              </w:rPr>
              <w:t>排序</w:t>
            </w:r>
          </w:p>
        </w:tc>
      </w:tr>
      <w:tr>
        <w:tblPrEx>
          <w:tblBorders>
            <w:top w:val="single" w:color="000000" w:sz="12" w:space="0"/>
            <w:left w:val="none" w:color="auto" w:sz="0" w:space="0"/>
            <w:bottom w:val="single" w:color="000000" w:sz="12"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519" w:hRule="atLeast"/>
          <w:jc w:val="center"/>
        </w:trPr>
        <w:tc>
          <w:tcPr>
            <w:tcW w:w="0" w:type="auto"/>
            <w:tcBorders>
              <w:top w:val="single" w:color="000000" w:sz="12" w:space="0"/>
              <w:tl2br w:val="nil"/>
              <w:tr2bl w:val="nil"/>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4"/>
                <w:szCs w:val="24"/>
                <w:highlight w:val="none"/>
                <w:u w:val="none"/>
              </w:rPr>
            </w:pPr>
            <w:r>
              <w:rPr>
                <w:rFonts w:hint="eastAsia" w:ascii="仿宋" w:hAnsi="仿宋" w:eastAsia="仿宋" w:cs="仿宋"/>
                <w:i w:val="0"/>
                <w:color w:val="000000"/>
                <w:kern w:val="0"/>
                <w:sz w:val="24"/>
                <w:szCs w:val="24"/>
                <w:highlight w:val="none"/>
                <w:u w:val="none"/>
                <w:lang w:val="en-US" w:eastAsia="zh-CN" w:bidi="ar"/>
              </w:rPr>
              <w:t>A</w:t>
            </w:r>
          </w:p>
        </w:tc>
        <w:tc>
          <w:tcPr>
            <w:tcW w:w="1220" w:type="dxa"/>
            <w:tcBorders>
              <w:top w:val="single" w:color="000000" w:sz="12" w:space="0"/>
              <w:tl2br w:val="nil"/>
              <w:tr2bl w:val="nil"/>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kern w:val="0"/>
                <w:sz w:val="24"/>
                <w:szCs w:val="24"/>
                <w:highlight w:val="none"/>
                <w:u w:val="none"/>
                <w:lang w:val="en-US" w:eastAsia="zh-CN" w:bidi="ar"/>
              </w:rPr>
            </w:pPr>
            <w:r>
              <w:rPr>
                <w:rFonts w:hint="eastAsia" w:ascii="仿宋" w:hAnsi="仿宋" w:eastAsia="仿宋" w:cs="仿宋"/>
                <w:i w:val="0"/>
                <w:color w:val="000000"/>
                <w:kern w:val="0"/>
                <w:sz w:val="24"/>
                <w:szCs w:val="24"/>
                <w:highlight w:val="none"/>
                <w:u w:val="none"/>
                <w:lang w:val="en-US" w:eastAsia="zh-CN" w:bidi="ar"/>
              </w:rPr>
              <w:t xml:space="preserve">96.5 </w:t>
            </w:r>
          </w:p>
        </w:tc>
        <w:tc>
          <w:tcPr>
            <w:tcW w:w="0" w:type="auto"/>
            <w:tcBorders>
              <w:top w:val="single" w:color="000000" w:sz="12" w:space="0"/>
              <w:tl2br w:val="nil"/>
              <w:tr2bl w:val="nil"/>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4"/>
                <w:szCs w:val="24"/>
                <w:highlight w:val="none"/>
                <w:u w:val="none"/>
              </w:rPr>
            </w:pPr>
            <w:r>
              <w:rPr>
                <w:rFonts w:hint="eastAsia" w:ascii="仿宋" w:hAnsi="仿宋" w:eastAsia="仿宋" w:cs="仿宋"/>
                <w:i w:val="0"/>
                <w:color w:val="000000"/>
                <w:kern w:val="0"/>
                <w:sz w:val="24"/>
                <w:szCs w:val="24"/>
                <w:highlight w:val="none"/>
                <w:u w:val="none"/>
                <w:lang w:val="en-US" w:eastAsia="zh-CN" w:bidi="ar"/>
              </w:rPr>
              <w:t xml:space="preserve">140.0 </w:t>
            </w:r>
          </w:p>
        </w:tc>
        <w:tc>
          <w:tcPr>
            <w:tcW w:w="0" w:type="auto"/>
            <w:tcBorders>
              <w:top w:val="single" w:color="000000" w:sz="12" w:space="0"/>
              <w:tl2br w:val="nil"/>
              <w:tr2bl w:val="nil"/>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4"/>
                <w:szCs w:val="24"/>
                <w:highlight w:val="none"/>
                <w:u w:val="none"/>
              </w:rPr>
            </w:pPr>
            <w:r>
              <w:rPr>
                <w:rFonts w:hint="eastAsia" w:ascii="仿宋" w:hAnsi="仿宋" w:eastAsia="仿宋" w:cs="仿宋"/>
                <w:i w:val="0"/>
                <w:color w:val="000000"/>
                <w:kern w:val="0"/>
                <w:sz w:val="24"/>
                <w:szCs w:val="24"/>
                <w:highlight w:val="none"/>
                <w:u w:val="none"/>
                <w:lang w:val="en-US" w:eastAsia="zh-CN" w:bidi="ar"/>
              </w:rPr>
              <w:t xml:space="preserve">1037.1 </w:t>
            </w:r>
          </w:p>
        </w:tc>
        <w:tc>
          <w:tcPr>
            <w:tcW w:w="0" w:type="auto"/>
            <w:tcBorders>
              <w:top w:val="single" w:color="000000" w:sz="12" w:space="0"/>
              <w:tl2br w:val="nil"/>
              <w:tr2bl w:val="nil"/>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4"/>
                <w:szCs w:val="24"/>
                <w:highlight w:val="none"/>
                <w:u w:val="none"/>
              </w:rPr>
            </w:pPr>
            <w:r>
              <w:rPr>
                <w:rFonts w:hint="eastAsia" w:ascii="仿宋" w:hAnsi="仿宋" w:eastAsia="仿宋" w:cs="仿宋"/>
                <w:i w:val="0"/>
                <w:color w:val="000000"/>
                <w:kern w:val="0"/>
                <w:sz w:val="24"/>
                <w:szCs w:val="24"/>
                <w:highlight w:val="none"/>
                <w:u w:val="none"/>
                <w:lang w:val="en-US" w:eastAsia="zh-CN" w:bidi="ar"/>
              </w:rPr>
              <w:t xml:space="preserve">231.1 </w:t>
            </w:r>
          </w:p>
        </w:tc>
        <w:tc>
          <w:tcPr>
            <w:tcW w:w="0" w:type="auto"/>
            <w:tcBorders>
              <w:top w:val="single" w:color="000000" w:sz="12" w:space="0"/>
              <w:tl2br w:val="nil"/>
              <w:tr2bl w:val="nil"/>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4"/>
                <w:szCs w:val="24"/>
                <w:highlight w:val="none"/>
                <w:u w:val="none"/>
              </w:rPr>
            </w:pPr>
            <w:r>
              <w:rPr>
                <w:rFonts w:hint="eastAsia" w:ascii="仿宋" w:hAnsi="仿宋" w:eastAsia="仿宋" w:cs="仿宋"/>
                <w:i w:val="0"/>
                <w:color w:val="000000"/>
                <w:kern w:val="0"/>
                <w:sz w:val="24"/>
                <w:szCs w:val="24"/>
                <w:highlight w:val="none"/>
                <w:u w:val="none"/>
                <w:lang w:val="en-US" w:eastAsia="zh-CN" w:bidi="ar"/>
              </w:rPr>
              <w:t>28.7%</w:t>
            </w:r>
          </w:p>
        </w:tc>
        <w:tc>
          <w:tcPr>
            <w:tcW w:w="0" w:type="auto"/>
            <w:tcBorders>
              <w:top w:val="single" w:color="000000" w:sz="12" w:space="0"/>
              <w:tl2br w:val="nil"/>
              <w:tr2bl w:val="nil"/>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4"/>
                <w:szCs w:val="24"/>
                <w:highlight w:val="none"/>
                <w:u w:val="none"/>
              </w:rPr>
            </w:pPr>
            <w:r>
              <w:rPr>
                <w:rFonts w:hint="eastAsia" w:ascii="仿宋" w:hAnsi="仿宋" w:eastAsia="仿宋" w:cs="仿宋"/>
                <w:i w:val="0"/>
                <w:color w:val="000000"/>
                <w:kern w:val="0"/>
                <w:sz w:val="24"/>
                <w:szCs w:val="24"/>
                <w:highlight w:val="none"/>
                <w:u w:val="none"/>
                <w:lang w:val="en-US" w:eastAsia="zh-CN" w:bidi="ar"/>
              </w:rPr>
              <w:t>4</w:t>
            </w:r>
          </w:p>
        </w:tc>
      </w:tr>
      <w:tr>
        <w:tblPrEx>
          <w:tblBorders>
            <w:top w:val="single" w:color="000000" w:sz="12" w:space="0"/>
            <w:left w:val="none" w:color="auto" w:sz="0" w:space="0"/>
            <w:bottom w:val="single" w:color="000000" w:sz="12"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519" w:hRule="atLeast"/>
          <w:jc w:val="center"/>
        </w:trPr>
        <w:tc>
          <w:tcPr>
            <w:tcW w:w="0" w:type="auto"/>
            <w:tcBorders>
              <w:tl2br w:val="nil"/>
              <w:tr2bl w:val="nil"/>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4"/>
                <w:szCs w:val="24"/>
                <w:highlight w:val="none"/>
                <w:u w:val="none"/>
              </w:rPr>
            </w:pPr>
            <w:r>
              <w:rPr>
                <w:rFonts w:hint="eastAsia" w:ascii="仿宋" w:hAnsi="仿宋" w:eastAsia="仿宋" w:cs="仿宋"/>
                <w:i w:val="0"/>
                <w:color w:val="000000"/>
                <w:kern w:val="0"/>
                <w:sz w:val="24"/>
                <w:szCs w:val="24"/>
                <w:highlight w:val="none"/>
                <w:u w:val="none"/>
                <w:lang w:val="en-US" w:eastAsia="zh-CN" w:bidi="ar"/>
              </w:rPr>
              <w:t>B</w:t>
            </w:r>
          </w:p>
        </w:tc>
        <w:tc>
          <w:tcPr>
            <w:tcW w:w="1220" w:type="dxa"/>
            <w:tcBorders>
              <w:tl2br w:val="nil"/>
              <w:tr2bl w:val="nil"/>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kern w:val="0"/>
                <w:sz w:val="24"/>
                <w:szCs w:val="24"/>
                <w:highlight w:val="none"/>
                <w:u w:val="none"/>
                <w:lang w:val="en-US" w:eastAsia="zh-CN" w:bidi="ar"/>
              </w:rPr>
            </w:pPr>
            <w:r>
              <w:rPr>
                <w:rFonts w:hint="eastAsia" w:ascii="仿宋" w:hAnsi="仿宋" w:eastAsia="仿宋" w:cs="仿宋"/>
                <w:i w:val="0"/>
                <w:color w:val="000000"/>
                <w:kern w:val="0"/>
                <w:sz w:val="24"/>
                <w:szCs w:val="24"/>
                <w:highlight w:val="none"/>
                <w:u w:val="none"/>
                <w:lang w:val="en-US" w:eastAsia="zh-CN" w:bidi="ar"/>
              </w:rPr>
              <w:t xml:space="preserve">95.3 </w:t>
            </w:r>
          </w:p>
        </w:tc>
        <w:tc>
          <w:tcPr>
            <w:tcW w:w="0" w:type="auto"/>
            <w:tcBorders>
              <w:tl2br w:val="nil"/>
              <w:tr2bl w:val="nil"/>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4"/>
                <w:szCs w:val="24"/>
                <w:highlight w:val="none"/>
                <w:u w:val="none"/>
              </w:rPr>
            </w:pPr>
            <w:r>
              <w:rPr>
                <w:rFonts w:hint="eastAsia" w:ascii="仿宋" w:hAnsi="仿宋" w:eastAsia="仿宋" w:cs="仿宋"/>
                <w:i w:val="0"/>
                <w:color w:val="000000"/>
                <w:kern w:val="0"/>
                <w:sz w:val="24"/>
                <w:szCs w:val="24"/>
                <w:highlight w:val="none"/>
                <w:u w:val="none"/>
                <w:lang w:val="en-US" w:eastAsia="zh-CN" w:bidi="ar"/>
              </w:rPr>
              <w:t xml:space="preserve">134.2 </w:t>
            </w:r>
          </w:p>
        </w:tc>
        <w:tc>
          <w:tcPr>
            <w:tcW w:w="0" w:type="auto"/>
            <w:tcBorders>
              <w:tl2br w:val="nil"/>
              <w:tr2bl w:val="nil"/>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4"/>
                <w:szCs w:val="24"/>
                <w:highlight w:val="none"/>
                <w:u w:val="none"/>
              </w:rPr>
            </w:pPr>
            <w:r>
              <w:rPr>
                <w:rFonts w:hint="eastAsia" w:ascii="仿宋" w:hAnsi="仿宋" w:eastAsia="仿宋" w:cs="仿宋"/>
                <w:i w:val="0"/>
                <w:color w:val="000000"/>
                <w:kern w:val="0"/>
                <w:sz w:val="24"/>
                <w:szCs w:val="24"/>
                <w:highlight w:val="none"/>
                <w:u w:val="none"/>
                <w:lang w:val="en-US" w:eastAsia="zh-CN" w:bidi="ar"/>
              </w:rPr>
              <w:t xml:space="preserve">994.1 </w:t>
            </w:r>
          </w:p>
        </w:tc>
        <w:tc>
          <w:tcPr>
            <w:tcW w:w="0" w:type="auto"/>
            <w:tcBorders>
              <w:tl2br w:val="nil"/>
              <w:tr2bl w:val="nil"/>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4"/>
                <w:szCs w:val="24"/>
                <w:highlight w:val="none"/>
                <w:u w:val="none"/>
              </w:rPr>
            </w:pPr>
            <w:r>
              <w:rPr>
                <w:rFonts w:hint="eastAsia" w:ascii="仿宋" w:hAnsi="仿宋" w:eastAsia="仿宋" w:cs="仿宋"/>
                <w:i w:val="0"/>
                <w:color w:val="000000"/>
                <w:kern w:val="0"/>
                <w:sz w:val="24"/>
                <w:szCs w:val="24"/>
                <w:highlight w:val="none"/>
                <w:u w:val="none"/>
                <w:lang w:val="en-US" w:eastAsia="zh-CN" w:bidi="ar"/>
              </w:rPr>
              <w:t xml:space="preserve">188.1 </w:t>
            </w:r>
          </w:p>
        </w:tc>
        <w:tc>
          <w:tcPr>
            <w:tcW w:w="0" w:type="auto"/>
            <w:tcBorders>
              <w:tl2br w:val="nil"/>
              <w:tr2bl w:val="nil"/>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4"/>
                <w:szCs w:val="24"/>
                <w:highlight w:val="none"/>
                <w:u w:val="none"/>
              </w:rPr>
            </w:pPr>
            <w:r>
              <w:rPr>
                <w:rFonts w:hint="eastAsia" w:ascii="仿宋" w:hAnsi="仿宋" w:eastAsia="仿宋" w:cs="仿宋"/>
                <w:i w:val="0"/>
                <w:color w:val="000000"/>
                <w:kern w:val="0"/>
                <w:sz w:val="24"/>
                <w:szCs w:val="24"/>
                <w:highlight w:val="none"/>
                <w:u w:val="none"/>
                <w:lang w:val="en-US" w:eastAsia="zh-CN" w:bidi="ar"/>
              </w:rPr>
              <w:t>23.3%</w:t>
            </w:r>
          </w:p>
        </w:tc>
        <w:tc>
          <w:tcPr>
            <w:tcW w:w="0" w:type="auto"/>
            <w:tcBorders>
              <w:tl2br w:val="nil"/>
              <w:tr2bl w:val="nil"/>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4"/>
                <w:szCs w:val="24"/>
                <w:highlight w:val="none"/>
                <w:u w:val="none"/>
              </w:rPr>
            </w:pPr>
            <w:r>
              <w:rPr>
                <w:rFonts w:hint="eastAsia" w:ascii="仿宋" w:hAnsi="仿宋" w:eastAsia="仿宋" w:cs="仿宋"/>
                <w:i w:val="0"/>
                <w:color w:val="000000"/>
                <w:kern w:val="0"/>
                <w:sz w:val="24"/>
                <w:szCs w:val="24"/>
                <w:highlight w:val="none"/>
                <w:u w:val="none"/>
                <w:lang w:val="en-US" w:eastAsia="zh-CN" w:bidi="ar"/>
              </w:rPr>
              <w:t>7</w:t>
            </w:r>
          </w:p>
        </w:tc>
      </w:tr>
      <w:tr>
        <w:tblPrEx>
          <w:tblBorders>
            <w:top w:val="single" w:color="000000" w:sz="12" w:space="0"/>
            <w:left w:val="none" w:color="auto" w:sz="0" w:space="0"/>
            <w:bottom w:val="single" w:color="000000" w:sz="12"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519" w:hRule="atLeast"/>
          <w:jc w:val="center"/>
        </w:trPr>
        <w:tc>
          <w:tcPr>
            <w:tcW w:w="0" w:type="auto"/>
            <w:tcBorders>
              <w:tl2br w:val="nil"/>
              <w:tr2bl w:val="nil"/>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4"/>
                <w:szCs w:val="24"/>
                <w:highlight w:val="none"/>
                <w:u w:val="none"/>
              </w:rPr>
            </w:pPr>
            <w:r>
              <w:rPr>
                <w:rFonts w:hint="eastAsia" w:ascii="仿宋" w:hAnsi="仿宋" w:eastAsia="仿宋" w:cs="仿宋"/>
                <w:i w:val="0"/>
                <w:color w:val="000000"/>
                <w:kern w:val="0"/>
                <w:sz w:val="24"/>
                <w:szCs w:val="24"/>
                <w:highlight w:val="none"/>
                <w:u w:val="none"/>
                <w:lang w:val="en-US" w:eastAsia="zh-CN" w:bidi="ar"/>
              </w:rPr>
              <w:t>C</w:t>
            </w:r>
          </w:p>
        </w:tc>
        <w:tc>
          <w:tcPr>
            <w:tcW w:w="1220" w:type="dxa"/>
            <w:tcBorders>
              <w:tl2br w:val="nil"/>
              <w:tr2bl w:val="nil"/>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kern w:val="0"/>
                <w:sz w:val="24"/>
                <w:szCs w:val="24"/>
                <w:highlight w:val="none"/>
                <w:u w:val="none"/>
                <w:lang w:val="en-US" w:eastAsia="zh-CN" w:bidi="ar"/>
              </w:rPr>
            </w:pPr>
            <w:r>
              <w:rPr>
                <w:rFonts w:hint="eastAsia" w:ascii="仿宋" w:hAnsi="仿宋" w:eastAsia="仿宋" w:cs="仿宋"/>
                <w:i w:val="0"/>
                <w:color w:val="000000"/>
                <w:kern w:val="0"/>
                <w:sz w:val="24"/>
                <w:szCs w:val="24"/>
                <w:highlight w:val="none"/>
                <w:u w:val="none"/>
                <w:lang w:val="en-US" w:eastAsia="zh-CN" w:bidi="ar"/>
              </w:rPr>
              <w:t xml:space="preserve">90.0 </w:t>
            </w:r>
          </w:p>
        </w:tc>
        <w:tc>
          <w:tcPr>
            <w:tcW w:w="0" w:type="auto"/>
            <w:tcBorders>
              <w:tl2br w:val="nil"/>
              <w:tr2bl w:val="nil"/>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4"/>
                <w:szCs w:val="24"/>
                <w:highlight w:val="none"/>
                <w:u w:val="none"/>
              </w:rPr>
            </w:pPr>
            <w:r>
              <w:rPr>
                <w:rFonts w:hint="eastAsia" w:ascii="仿宋" w:hAnsi="仿宋" w:eastAsia="仿宋" w:cs="仿宋"/>
                <w:i w:val="0"/>
                <w:color w:val="000000"/>
                <w:kern w:val="0"/>
                <w:sz w:val="24"/>
                <w:szCs w:val="24"/>
                <w:highlight w:val="none"/>
                <w:u w:val="none"/>
                <w:lang w:val="en-US" w:eastAsia="zh-CN" w:bidi="ar"/>
              </w:rPr>
              <w:t xml:space="preserve">136.6 </w:t>
            </w:r>
          </w:p>
        </w:tc>
        <w:tc>
          <w:tcPr>
            <w:tcW w:w="0" w:type="auto"/>
            <w:tcBorders>
              <w:tl2br w:val="nil"/>
              <w:tr2bl w:val="nil"/>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4"/>
                <w:szCs w:val="24"/>
                <w:highlight w:val="none"/>
                <w:u w:val="none"/>
              </w:rPr>
            </w:pPr>
            <w:r>
              <w:rPr>
                <w:rFonts w:hint="eastAsia" w:ascii="仿宋" w:hAnsi="仿宋" w:eastAsia="仿宋" w:cs="仿宋"/>
                <w:i w:val="0"/>
                <w:color w:val="000000"/>
                <w:kern w:val="0"/>
                <w:sz w:val="24"/>
                <w:szCs w:val="24"/>
                <w:highlight w:val="none"/>
                <w:u w:val="none"/>
                <w:lang w:val="en-US" w:eastAsia="zh-CN" w:bidi="ar"/>
              </w:rPr>
              <w:t xml:space="preserve">1012.1 </w:t>
            </w:r>
          </w:p>
        </w:tc>
        <w:tc>
          <w:tcPr>
            <w:tcW w:w="0" w:type="auto"/>
            <w:tcBorders>
              <w:tl2br w:val="nil"/>
              <w:tr2bl w:val="nil"/>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4"/>
                <w:szCs w:val="24"/>
                <w:highlight w:val="none"/>
                <w:u w:val="none"/>
              </w:rPr>
            </w:pPr>
            <w:r>
              <w:rPr>
                <w:rFonts w:hint="eastAsia" w:ascii="仿宋" w:hAnsi="仿宋" w:eastAsia="仿宋" w:cs="仿宋"/>
                <w:i w:val="0"/>
                <w:color w:val="000000"/>
                <w:kern w:val="0"/>
                <w:sz w:val="24"/>
                <w:szCs w:val="24"/>
                <w:highlight w:val="none"/>
                <w:u w:val="none"/>
                <w:lang w:val="en-US" w:eastAsia="zh-CN" w:bidi="ar"/>
              </w:rPr>
              <w:t xml:space="preserve">206.1 </w:t>
            </w:r>
          </w:p>
        </w:tc>
        <w:tc>
          <w:tcPr>
            <w:tcW w:w="0" w:type="auto"/>
            <w:tcBorders>
              <w:tl2br w:val="nil"/>
              <w:tr2bl w:val="nil"/>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4"/>
                <w:szCs w:val="24"/>
                <w:highlight w:val="none"/>
                <w:u w:val="none"/>
              </w:rPr>
            </w:pPr>
            <w:r>
              <w:rPr>
                <w:rFonts w:hint="eastAsia" w:ascii="仿宋" w:hAnsi="仿宋" w:eastAsia="仿宋" w:cs="仿宋"/>
                <w:i w:val="0"/>
                <w:color w:val="000000"/>
                <w:kern w:val="0"/>
                <w:sz w:val="24"/>
                <w:szCs w:val="24"/>
                <w:highlight w:val="none"/>
                <w:u w:val="none"/>
                <w:lang w:val="en-US" w:eastAsia="zh-CN" w:bidi="ar"/>
              </w:rPr>
              <w:t>25.6%</w:t>
            </w:r>
          </w:p>
        </w:tc>
        <w:tc>
          <w:tcPr>
            <w:tcW w:w="0" w:type="auto"/>
            <w:tcBorders>
              <w:tl2br w:val="nil"/>
              <w:tr2bl w:val="nil"/>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4"/>
                <w:szCs w:val="24"/>
                <w:highlight w:val="none"/>
                <w:u w:val="none"/>
              </w:rPr>
            </w:pPr>
            <w:r>
              <w:rPr>
                <w:rFonts w:hint="eastAsia" w:ascii="仿宋" w:hAnsi="仿宋" w:eastAsia="仿宋" w:cs="仿宋"/>
                <w:i w:val="0"/>
                <w:color w:val="000000"/>
                <w:kern w:val="0"/>
                <w:sz w:val="24"/>
                <w:szCs w:val="24"/>
                <w:highlight w:val="none"/>
                <w:u w:val="none"/>
                <w:lang w:val="en-US" w:eastAsia="zh-CN" w:bidi="ar"/>
              </w:rPr>
              <w:t>6</w:t>
            </w:r>
          </w:p>
        </w:tc>
      </w:tr>
      <w:tr>
        <w:tblPrEx>
          <w:tblBorders>
            <w:top w:val="single" w:color="000000" w:sz="12" w:space="0"/>
            <w:left w:val="none" w:color="auto" w:sz="0" w:space="0"/>
            <w:bottom w:val="single" w:color="000000" w:sz="12"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519" w:hRule="atLeast"/>
          <w:jc w:val="center"/>
        </w:trPr>
        <w:tc>
          <w:tcPr>
            <w:tcW w:w="0" w:type="auto"/>
            <w:tcBorders>
              <w:tl2br w:val="nil"/>
              <w:tr2bl w:val="nil"/>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4"/>
                <w:szCs w:val="24"/>
                <w:highlight w:val="none"/>
                <w:u w:val="none"/>
              </w:rPr>
            </w:pPr>
            <w:r>
              <w:rPr>
                <w:rFonts w:hint="eastAsia" w:ascii="仿宋" w:hAnsi="仿宋" w:eastAsia="仿宋" w:cs="仿宋"/>
                <w:i w:val="0"/>
                <w:color w:val="000000"/>
                <w:kern w:val="0"/>
                <w:sz w:val="24"/>
                <w:szCs w:val="24"/>
                <w:highlight w:val="none"/>
                <w:u w:val="none"/>
                <w:lang w:val="en-US" w:eastAsia="zh-CN" w:bidi="ar"/>
              </w:rPr>
              <w:t>D</w:t>
            </w:r>
          </w:p>
        </w:tc>
        <w:tc>
          <w:tcPr>
            <w:tcW w:w="1220" w:type="dxa"/>
            <w:tcBorders>
              <w:tl2br w:val="nil"/>
              <w:tr2bl w:val="nil"/>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kern w:val="0"/>
                <w:sz w:val="24"/>
                <w:szCs w:val="24"/>
                <w:highlight w:val="none"/>
                <w:u w:val="none"/>
                <w:lang w:val="en-US" w:eastAsia="zh-CN" w:bidi="ar"/>
              </w:rPr>
            </w:pPr>
            <w:r>
              <w:rPr>
                <w:rFonts w:hint="eastAsia" w:ascii="仿宋" w:hAnsi="仿宋" w:eastAsia="仿宋" w:cs="仿宋"/>
                <w:i w:val="0"/>
                <w:color w:val="000000"/>
                <w:kern w:val="0"/>
                <w:sz w:val="24"/>
                <w:szCs w:val="24"/>
                <w:highlight w:val="none"/>
                <w:u w:val="none"/>
                <w:lang w:val="en-US" w:eastAsia="zh-CN" w:bidi="ar"/>
              </w:rPr>
              <w:t xml:space="preserve">89.4 </w:t>
            </w:r>
          </w:p>
        </w:tc>
        <w:tc>
          <w:tcPr>
            <w:tcW w:w="0" w:type="auto"/>
            <w:tcBorders>
              <w:tl2br w:val="nil"/>
              <w:tr2bl w:val="nil"/>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4"/>
                <w:szCs w:val="24"/>
                <w:highlight w:val="none"/>
                <w:u w:val="none"/>
              </w:rPr>
            </w:pPr>
            <w:r>
              <w:rPr>
                <w:rFonts w:hint="eastAsia" w:ascii="仿宋" w:hAnsi="仿宋" w:eastAsia="仿宋" w:cs="仿宋"/>
                <w:i w:val="0"/>
                <w:color w:val="000000"/>
                <w:kern w:val="0"/>
                <w:sz w:val="24"/>
                <w:szCs w:val="24"/>
                <w:highlight w:val="none"/>
                <w:u w:val="none"/>
                <w:lang w:val="en-US" w:eastAsia="zh-CN" w:bidi="ar"/>
              </w:rPr>
              <w:t xml:space="preserve">137.9 </w:t>
            </w:r>
          </w:p>
        </w:tc>
        <w:tc>
          <w:tcPr>
            <w:tcW w:w="0" w:type="auto"/>
            <w:tcBorders>
              <w:tl2br w:val="nil"/>
              <w:tr2bl w:val="nil"/>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4"/>
                <w:szCs w:val="24"/>
                <w:highlight w:val="none"/>
                <w:u w:val="none"/>
              </w:rPr>
            </w:pPr>
            <w:r>
              <w:rPr>
                <w:rFonts w:hint="eastAsia" w:ascii="仿宋" w:hAnsi="仿宋" w:eastAsia="仿宋" w:cs="仿宋"/>
                <w:i w:val="0"/>
                <w:color w:val="000000"/>
                <w:kern w:val="0"/>
                <w:sz w:val="24"/>
                <w:szCs w:val="24"/>
                <w:highlight w:val="none"/>
                <w:u w:val="none"/>
                <w:lang w:val="en-US" w:eastAsia="zh-CN" w:bidi="ar"/>
              </w:rPr>
              <w:t xml:space="preserve">1021.5 </w:t>
            </w:r>
          </w:p>
        </w:tc>
        <w:tc>
          <w:tcPr>
            <w:tcW w:w="0" w:type="auto"/>
            <w:tcBorders>
              <w:tl2br w:val="nil"/>
              <w:tr2bl w:val="nil"/>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4"/>
                <w:szCs w:val="24"/>
                <w:highlight w:val="none"/>
                <w:u w:val="none"/>
              </w:rPr>
            </w:pPr>
            <w:r>
              <w:rPr>
                <w:rFonts w:hint="eastAsia" w:ascii="仿宋" w:hAnsi="仿宋" w:eastAsia="仿宋" w:cs="仿宋"/>
                <w:i w:val="0"/>
                <w:color w:val="000000"/>
                <w:kern w:val="0"/>
                <w:sz w:val="24"/>
                <w:szCs w:val="24"/>
                <w:highlight w:val="none"/>
                <w:u w:val="none"/>
                <w:lang w:val="en-US" w:eastAsia="zh-CN" w:bidi="ar"/>
              </w:rPr>
              <w:t xml:space="preserve">215.5 </w:t>
            </w:r>
          </w:p>
        </w:tc>
        <w:tc>
          <w:tcPr>
            <w:tcW w:w="0" w:type="auto"/>
            <w:tcBorders>
              <w:tl2br w:val="nil"/>
              <w:tr2bl w:val="nil"/>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4"/>
                <w:szCs w:val="24"/>
                <w:highlight w:val="none"/>
                <w:u w:val="none"/>
              </w:rPr>
            </w:pPr>
            <w:r>
              <w:rPr>
                <w:rFonts w:hint="eastAsia" w:ascii="仿宋" w:hAnsi="仿宋" w:eastAsia="仿宋" w:cs="仿宋"/>
                <w:i w:val="0"/>
                <w:color w:val="000000"/>
                <w:kern w:val="0"/>
                <w:sz w:val="24"/>
                <w:szCs w:val="24"/>
                <w:highlight w:val="none"/>
                <w:u w:val="none"/>
                <w:lang w:val="en-US" w:eastAsia="zh-CN" w:bidi="ar"/>
              </w:rPr>
              <w:t>26.7%</w:t>
            </w:r>
          </w:p>
        </w:tc>
        <w:tc>
          <w:tcPr>
            <w:tcW w:w="0" w:type="auto"/>
            <w:tcBorders>
              <w:tl2br w:val="nil"/>
              <w:tr2bl w:val="nil"/>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4"/>
                <w:szCs w:val="24"/>
                <w:highlight w:val="none"/>
                <w:u w:val="none"/>
              </w:rPr>
            </w:pPr>
            <w:r>
              <w:rPr>
                <w:rFonts w:hint="eastAsia" w:ascii="仿宋" w:hAnsi="仿宋" w:eastAsia="仿宋" w:cs="仿宋"/>
                <w:i w:val="0"/>
                <w:color w:val="000000"/>
                <w:kern w:val="0"/>
                <w:sz w:val="24"/>
                <w:szCs w:val="24"/>
                <w:highlight w:val="none"/>
                <w:u w:val="none"/>
                <w:lang w:val="en-US" w:eastAsia="zh-CN" w:bidi="ar"/>
              </w:rPr>
              <w:t>5</w:t>
            </w:r>
          </w:p>
        </w:tc>
      </w:tr>
      <w:tr>
        <w:tblPrEx>
          <w:tblBorders>
            <w:top w:val="single" w:color="000000" w:sz="12" w:space="0"/>
            <w:left w:val="none" w:color="auto" w:sz="0" w:space="0"/>
            <w:bottom w:val="single" w:color="000000" w:sz="12"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519" w:hRule="atLeast"/>
          <w:jc w:val="center"/>
        </w:trPr>
        <w:tc>
          <w:tcPr>
            <w:tcW w:w="0" w:type="auto"/>
            <w:tcBorders>
              <w:tl2br w:val="nil"/>
              <w:tr2bl w:val="nil"/>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4"/>
                <w:szCs w:val="24"/>
                <w:highlight w:val="none"/>
                <w:u w:val="none"/>
              </w:rPr>
            </w:pPr>
            <w:r>
              <w:rPr>
                <w:rFonts w:hint="eastAsia" w:ascii="仿宋" w:hAnsi="仿宋" w:eastAsia="仿宋" w:cs="仿宋"/>
                <w:i w:val="0"/>
                <w:color w:val="000000"/>
                <w:kern w:val="0"/>
                <w:sz w:val="24"/>
                <w:szCs w:val="24"/>
                <w:highlight w:val="none"/>
                <w:u w:val="none"/>
                <w:lang w:val="en-US" w:eastAsia="zh-CN" w:bidi="ar"/>
              </w:rPr>
              <w:t>E</w:t>
            </w:r>
          </w:p>
        </w:tc>
        <w:tc>
          <w:tcPr>
            <w:tcW w:w="1220" w:type="dxa"/>
            <w:tcBorders>
              <w:tl2br w:val="nil"/>
              <w:tr2bl w:val="nil"/>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kern w:val="0"/>
                <w:sz w:val="24"/>
                <w:szCs w:val="24"/>
                <w:highlight w:val="none"/>
                <w:u w:val="none"/>
                <w:lang w:val="en-US" w:eastAsia="zh-CN" w:bidi="ar"/>
              </w:rPr>
            </w:pPr>
            <w:r>
              <w:rPr>
                <w:rFonts w:hint="eastAsia" w:ascii="仿宋" w:hAnsi="仿宋" w:eastAsia="仿宋" w:cs="仿宋"/>
                <w:i w:val="0"/>
                <w:color w:val="000000"/>
                <w:kern w:val="0"/>
                <w:sz w:val="24"/>
                <w:szCs w:val="24"/>
                <w:highlight w:val="none"/>
                <w:u w:val="none"/>
                <w:lang w:val="en-US" w:eastAsia="zh-CN" w:bidi="ar"/>
              </w:rPr>
              <w:t xml:space="preserve">91.4 </w:t>
            </w:r>
          </w:p>
        </w:tc>
        <w:tc>
          <w:tcPr>
            <w:tcW w:w="0" w:type="auto"/>
            <w:tcBorders>
              <w:tl2br w:val="nil"/>
              <w:tr2bl w:val="nil"/>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4"/>
                <w:szCs w:val="24"/>
                <w:highlight w:val="none"/>
                <w:u w:val="none"/>
              </w:rPr>
            </w:pPr>
            <w:r>
              <w:rPr>
                <w:rFonts w:hint="eastAsia" w:ascii="仿宋" w:hAnsi="仿宋" w:eastAsia="仿宋" w:cs="仿宋"/>
                <w:i w:val="0"/>
                <w:color w:val="000000"/>
                <w:kern w:val="0"/>
                <w:sz w:val="24"/>
                <w:szCs w:val="24"/>
                <w:highlight w:val="none"/>
                <w:u w:val="none"/>
                <w:lang w:val="en-US" w:eastAsia="zh-CN" w:bidi="ar"/>
              </w:rPr>
              <w:t xml:space="preserve">140.2 </w:t>
            </w:r>
          </w:p>
        </w:tc>
        <w:tc>
          <w:tcPr>
            <w:tcW w:w="0" w:type="auto"/>
            <w:tcBorders>
              <w:tl2br w:val="nil"/>
              <w:tr2bl w:val="nil"/>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4"/>
                <w:szCs w:val="24"/>
                <w:highlight w:val="none"/>
                <w:u w:val="none"/>
              </w:rPr>
            </w:pPr>
            <w:r>
              <w:rPr>
                <w:rFonts w:hint="eastAsia" w:ascii="仿宋" w:hAnsi="仿宋" w:eastAsia="仿宋" w:cs="仿宋"/>
                <w:i w:val="0"/>
                <w:color w:val="000000"/>
                <w:kern w:val="0"/>
                <w:sz w:val="24"/>
                <w:szCs w:val="24"/>
                <w:highlight w:val="none"/>
                <w:u w:val="none"/>
                <w:lang w:val="en-US" w:eastAsia="zh-CN" w:bidi="ar"/>
              </w:rPr>
              <w:t xml:space="preserve">1038.3 </w:t>
            </w:r>
          </w:p>
        </w:tc>
        <w:tc>
          <w:tcPr>
            <w:tcW w:w="0" w:type="auto"/>
            <w:tcBorders>
              <w:tl2br w:val="nil"/>
              <w:tr2bl w:val="nil"/>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4"/>
                <w:szCs w:val="24"/>
                <w:highlight w:val="none"/>
                <w:u w:val="none"/>
              </w:rPr>
            </w:pPr>
            <w:r>
              <w:rPr>
                <w:rFonts w:hint="eastAsia" w:ascii="仿宋" w:hAnsi="仿宋" w:eastAsia="仿宋" w:cs="仿宋"/>
                <w:i w:val="0"/>
                <w:color w:val="000000"/>
                <w:kern w:val="0"/>
                <w:sz w:val="24"/>
                <w:szCs w:val="24"/>
                <w:highlight w:val="none"/>
                <w:u w:val="none"/>
                <w:lang w:val="en-US" w:eastAsia="zh-CN" w:bidi="ar"/>
              </w:rPr>
              <w:t xml:space="preserve">232.3 </w:t>
            </w:r>
          </w:p>
        </w:tc>
        <w:tc>
          <w:tcPr>
            <w:tcW w:w="0" w:type="auto"/>
            <w:tcBorders>
              <w:tl2br w:val="nil"/>
              <w:tr2bl w:val="nil"/>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4"/>
                <w:szCs w:val="24"/>
                <w:highlight w:val="none"/>
                <w:u w:val="none"/>
              </w:rPr>
            </w:pPr>
            <w:r>
              <w:rPr>
                <w:rFonts w:hint="eastAsia" w:ascii="仿宋" w:hAnsi="仿宋" w:eastAsia="仿宋" w:cs="仿宋"/>
                <w:i w:val="0"/>
                <w:color w:val="000000"/>
                <w:kern w:val="0"/>
                <w:sz w:val="24"/>
                <w:szCs w:val="24"/>
                <w:highlight w:val="none"/>
                <w:u w:val="none"/>
                <w:lang w:val="en-US" w:eastAsia="zh-CN" w:bidi="ar"/>
              </w:rPr>
              <w:t>28.8%</w:t>
            </w:r>
          </w:p>
        </w:tc>
        <w:tc>
          <w:tcPr>
            <w:tcW w:w="0" w:type="auto"/>
            <w:tcBorders>
              <w:tl2br w:val="nil"/>
              <w:tr2bl w:val="nil"/>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4"/>
                <w:szCs w:val="24"/>
                <w:highlight w:val="none"/>
                <w:u w:val="none"/>
              </w:rPr>
            </w:pPr>
            <w:r>
              <w:rPr>
                <w:rFonts w:hint="eastAsia" w:ascii="仿宋" w:hAnsi="仿宋" w:eastAsia="仿宋" w:cs="仿宋"/>
                <w:i w:val="0"/>
                <w:color w:val="000000"/>
                <w:kern w:val="0"/>
                <w:sz w:val="24"/>
                <w:szCs w:val="24"/>
                <w:highlight w:val="none"/>
                <w:u w:val="none"/>
                <w:lang w:val="en-US" w:eastAsia="zh-CN" w:bidi="ar"/>
              </w:rPr>
              <w:t>3</w:t>
            </w:r>
          </w:p>
        </w:tc>
      </w:tr>
      <w:tr>
        <w:tblPrEx>
          <w:tblBorders>
            <w:top w:val="single" w:color="000000" w:sz="12" w:space="0"/>
            <w:left w:val="none" w:color="auto" w:sz="0" w:space="0"/>
            <w:bottom w:val="single" w:color="000000" w:sz="12"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519" w:hRule="atLeast"/>
          <w:jc w:val="center"/>
        </w:trPr>
        <w:tc>
          <w:tcPr>
            <w:tcW w:w="0" w:type="auto"/>
            <w:tcBorders>
              <w:tl2br w:val="nil"/>
              <w:tr2bl w:val="nil"/>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4"/>
                <w:szCs w:val="24"/>
                <w:highlight w:val="none"/>
                <w:u w:val="none"/>
              </w:rPr>
            </w:pPr>
            <w:r>
              <w:rPr>
                <w:rFonts w:hint="eastAsia" w:ascii="仿宋" w:hAnsi="仿宋" w:eastAsia="仿宋" w:cs="仿宋"/>
                <w:i w:val="0"/>
                <w:color w:val="000000"/>
                <w:kern w:val="0"/>
                <w:sz w:val="24"/>
                <w:szCs w:val="24"/>
                <w:highlight w:val="none"/>
                <w:u w:val="none"/>
                <w:lang w:val="en-US" w:eastAsia="zh-CN" w:bidi="ar"/>
              </w:rPr>
              <w:t>F</w:t>
            </w:r>
          </w:p>
        </w:tc>
        <w:tc>
          <w:tcPr>
            <w:tcW w:w="1220" w:type="dxa"/>
            <w:tcBorders>
              <w:tl2br w:val="nil"/>
              <w:tr2bl w:val="nil"/>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kern w:val="0"/>
                <w:sz w:val="24"/>
                <w:szCs w:val="24"/>
                <w:highlight w:val="none"/>
                <w:u w:val="none"/>
                <w:lang w:val="en-US" w:eastAsia="zh-CN" w:bidi="ar"/>
              </w:rPr>
            </w:pPr>
            <w:r>
              <w:rPr>
                <w:rFonts w:hint="eastAsia" w:ascii="仿宋" w:hAnsi="仿宋" w:eastAsia="仿宋" w:cs="仿宋"/>
                <w:i w:val="0"/>
                <w:color w:val="000000"/>
                <w:kern w:val="0"/>
                <w:sz w:val="24"/>
                <w:szCs w:val="24"/>
                <w:highlight w:val="none"/>
                <w:u w:val="none"/>
                <w:lang w:val="en-US" w:eastAsia="zh-CN" w:bidi="ar"/>
              </w:rPr>
              <w:t xml:space="preserve">96.1 </w:t>
            </w:r>
          </w:p>
        </w:tc>
        <w:tc>
          <w:tcPr>
            <w:tcW w:w="0" w:type="auto"/>
            <w:tcBorders>
              <w:tl2br w:val="nil"/>
              <w:tr2bl w:val="nil"/>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4"/>
                <w:szCs w:val="24"/>
                <w:highlight w:val="none"/>
                <w:u w:val="none"/>
              </w:rPr>
            </w:pPr>
            <w:r>
              <w:rPr>
                <w:rFonts w:hint="eastAsia" w:ascii="仿宋" w:hAnsi="仿宋" w:eastAsia="仿宋" w:cs="仿宋"/>
                <w:i w:val="0"/>
                <w:color w:val="000000"/>
                <w:kern w:val="0"/>
                <w:sz w:val="24"/>
                <w:szCs w:val="24"/>
                <w:highlight w:val="none"/>
                <w:u w:val="none"/>
                <w:lang w:val="en-US" w:eastAsia="zh-CN" w:bidi="ar"/>
              </w:rPr>
              <w:t xml:space="preserve">144.5 </w:t>
            </w:r>
          </w:p>
        </w:tc>
        <w:tc>
          <w:tcPr>
            <w:tcW w:w="0" w:type="auto"/>
            <w:tcBorders>
              <w:tl2br w:val="nil"/>
              <w:tr2bl w:val="nil"/>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4"/>
                <w:szCs w:val="24"/>
                <w:highlight w:val="none"/>
                <w:u w:val="none"/>
              </w:rPr>
            </w:pPr>
            <w:r>
              <w:rPr>
                <w:rFonts w:hint="eastAsia" w:ascii="仿宋" w:hAnsi="仿宋" w:eastAsia="仿宋" w:cs="仿宋"/>
                <w:i w:val="0"/>
                <w:color w:val="000000"/>
                <w:kern w:val="0"/>
                <w:sz w:val="24"/>
                <w:szCs w:val="24"/>
                <w:highlight w:val="none"/>
                <w:u w:val="none"/>
                <w:lang w:val="en-US" w:eastAsia="zh-CN" w:bidi="ar"/>
              </w:rPr>
              <w:t xml:space="preserve">1070.4 </w:t>
            </w:r>
          </w:p>
        </w:tc>
        <w:tc>
          <w:tcPr>
            <w:tcW w:w="0" w:type="auto"/>
            <w:tcBorders>
              <w:tl2br w:val="nil"/>
              <w:tr2bl w:val="nil"/>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4"/>
                <w:szCs w:val="24"/>
                <w:highlight w:val="none"/>
                <w:u w:val="none"/>
              </w:rPr>
            </w:pPr>
            <w:r>
              <w:rPr>
                <w:rFonts w:hint="eastAsia" w:ascii="仿宋" w:hAnsi="仿宋" w:eastAsia="仿宋" w:cs="仿宋"/>
                <w:i w:val="0"/>
                <w:color w:val="000000"/>
                <w:kern w:val="0"/>
                <w:sz w:val="24"/>
                <w:szCs w:val="24"/>
                <w:highlight w:val="none"/>
                <w:u w:val="none"/>
                <w:lang w:val="en-US" w:eastAsia="zh-CN" w:bidi="ar"/>
              </w:rPr>
              <w:t xml:space="preserve">264.4 </w:t>
            </w:r>
          </w:p>
        </w:tc>
        <w:tc>
          <w:tcPr>
            <w:tcW w:w="0" w:type="auto"/>
            <w:tcBorders>
              <w:tl2br w:val="nil"/>
              <w:tr2bl w:val="nil"/>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4"/>
                <w:szCs w:val="24"/>
                <w:highlight w:val="none"/>
                <w:u w:val="none"/>
              </w:rPr>
            </w:pPr>
            <w:r>
              <w:rPr>
                <w:rFonts w:hint="eastAsia" w:ascii="仿宋" w:hAnsi="仿宋" w:eastAsia="仿宋" w:cs="仿宋"/>
                <w:i w:val="0"/>
                <w:color w:val="000000"/>
                <w:kern w:val="0"/>
                <w:sz w:val="24"/>
                <w:szCs w:val="24"/>
                <w:highlight w:val="none"/>
                <w:u w:val="none"/>
                <w:lang w:val="en-US" w:eastAsia="zh-CN" w:bidi="ar"/>
              </w:rPr>
              <w:t>32.8%</w:t>
            </w:r>
          </w:p>
        </w:tc>
        <w:tc>
          <w:tcPr>
            <w:tcW w:w="0" w:type="auto"/>
            <w:tcBorders>
              <w:tl2br w:val="nil"/>
              <w:tr2bl w:val="nil"/>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4"/>
                <w:szCs w:val="24"/>
                <w:highlight w:val="none"/>
                <w:u w:val="none"/>
              </w:rPr>
            </w:pPr>
            <w:r>
              <w:rPr>
                <w:rFonts w:hint="eastAsia" w:ascii="仿宋" w:hAnsi="仿宋" w:eastAsia="仿宋" w:cs="仿宋"/>
                <w:i w:val="0"/>
                <w:color w:val="000000"/>
                <w:kern w:val="0"/>
                <w:sz w:val="24"/>
                <w:szCs w:val="24"/>
                <w:highlight w:val="none"/>
                <w:u w:val="none"/>
                <w:lang w:val="en-US" w:eastAsia="zh-CN" w:bidi="ar"/>
              </w:rPr>
              <w:t>1</w:t>
            </w:r>
          </w:p>
        </w:tc>
      </w:tr>
      <w:tr>
        <w:tblPrEx>
          <w:tblBorders>
            <w:top w:val="single" w:color="000000" w:sz="12" w:space="0"/>
            <w:left w:val="none" w:color="auto" w:sz="0" w:space="0"/>
            <w:bottom w:val="single" w:color="000000" w:sz="12"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519" w:hRule="atLeast"/>
          <w:jc w:val="center"/>
        </w:trPr>
        <w:tc>
          <w:tcPr>
            <w:tcW w:w="0" w:type="auto"/>
            <w:tcBorders>
              <w:tl2br w:val="nil"/>
              <w:tr2bl w:val="nil"/>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4"/>
                <w:szCs w:val="24"/>
                <w:highlight w:val="none"/>
                <w:u w:val="none"/>
              </w:rPr>
            </w:pPr>
            <w:r>
              <w:rPr>
                <w:rFonts w:hint="eastAsia" w:ascii="仿宋" w:hAnsi="仿宋" w:eastAsia="仿宋" w:cs="仿宋"/>
                <w:i w:val="0"/>
                <w:color w:val="000000"/>
                <w:kern w:val="0"/>
                <w:sz w:val="24"/>
                <w:szCs w:val="24"/>
                <w:highlight w:val="none"/>
                <w:u w:val="none"/>
                <w:lang w:val="en-US" w:eastAsia="zh-CN" w:bidi="ar"/>
              </w:rPr>
              <w:t>G</w:t>
            </w:r>
          </w:p>
        </w:tc>
        <w:tc>
          <w:tcPr>
            <w:tcW w:w="1220" w:type="dxa"/>
            <w:tcBorders>
              <w:tl2br w:val="nil"/>
              <w:tr2bl w:val="nil"/>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kern w:val="0"/>
                <w:sz w:val="24"/>
                <w:szCs w:val="24"/>
                <w:highlight w:val="none"/>
                <w:u w:val="none"/>
                <w:lang w:val="en-US" w:eastAsia="zh-CN" w:bidi="ar"/>
              </w:rPr>
            </w:pPr>
            <w:r>
              <w:rPr>
                <w:rFonts w:hint="eastAsia" w:ascii="仿宋" w:hAnsi="仿宋" w:eastAsia="仿宋" w:cs="仿宋"/>
                <w:i w:val="0"/>
                <w:color w:val="000000"/>
                <w:kern w:val="0"/>
                <w:sz w:val="24"/>
                <w:szCs w:val="24"/>
                <w:highlight w:val="none"/>
                <w:u w:val="none"/>
                <w:lang w:val="en-US" w:eastAsia="zh-CN" w:bidi="ar"/>
              </w:rPr>
              <w:t xml:space="preserve">95.2 </w:t>
            </w:r>
          </w:p>
        </w:tc>
        <w:tc>
          <w:tcPr>
            <w:tcW w:w="0" w:type="auto"/>
            <w:tcBorders>
              <w:tl2br w:val="nil"/>
              <w:tr2bl w:val="nil"/>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4"/>
                <w:szCs w:val="24"/>
                <w:highlight w:val="none"/>
                <w:u w:val="none"/>
              </w:rPr>
            </w:pPr>
            <w:r>
              <w:rPr>
                <w:rFonts w:hint="eastAsia" w:ascii="仿宋" w:hAnsi="仿宋" w:eastAsia="仿宋" w:cs="仿宋"/>
                <w:i w:val="0"/>
                <w:color w:val="000000"/>
                <w:kern w:val="0"/>
                <w:sz w:val="24"/>
                <w:szCs w:val="24"/>
                <w:highlight w:val="none"/>
                <w:u w:val="none"/>
                <w:lang w:val="en-US" w:eastAsia="zh-CN" w:bidi="ar"/>
              </w:rPr>
              <w:t xml:space="preserve">143.7 </w:t>
            </w:r>
          </w:p>
        </w:tc>
        <w:tc>
          <w:tcPr>
            <w:tcW w:w="0" w:type="auto"/>
            <w:tcBorders>
              <w:tl2br w:val="nil"/>
              <w:tr2bl w:val="nil"/>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4"/>
                <w:szCs w:val="24"/>
                <w:highlight w:val="none"/>
                <w:u w:val="none"/>
              </w:rPr>
            </w:pPr>
            <w:r>
              <w:rPr>
                <w:rFonts w:hint="eastAsia" w:ascii="仿宋" w:hAnsi="仿宋" w:eastAsia="仿宋" w:cs="仿宋"/>
                <w:i w:val="0"/>
                <w:color w:val="000000"/>
                <w:kern w:val="0"/>
                <w:sz w:val="24"/>
                <w:szCs w:val="24"/>
                <w:highlight w:val="none"/>
                <w:u w:val="none"/>
                <w:lang w:val="en-US" w:eastAsia="zh-CN" w:bidi="ar"/>
              </w:rPr>
              <w:t xml:space="preserve">1064.5 </w:t>
            </w:r>
          </w:p>
        </w:tc>
        <w:tc>
          <w:tcPr>
            <w:tcW w:w="0" w:type="auto"/>
            <w:tcBorders>
              <w:tl2br w:val="nil"/>
              <w:tr2bl w:val="nil"/>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4"/>
                <w:szCs w:val="24"/>
                <w:highlight w:val="none"/>
                <w:u w:val="none"/>
              </w:rPr>
            </w:pPr>
            <w:r>
              <w:rPr>
                <w:rFonts w:hint="eastAsia" w:ascii="仿宋" w:hAnsi="仿宋" w:eastAsia="仿宋" w:cs="仿宋"/>
                <w:i w:val="0"/>
                <w:color w:val="000000"/>
                <w:kern w:val="0"/>
                <w:sz w:val="24"/>
                <w:szCs w:val="24"/>
                <w:highlight w:val="none"/>
                <w:u w:val="none"/>
                <w:lang w:val="en-US" w:eastAsia="zh-CN" w:bidi="ar"/>
              </w:rPr>
              <w:t xml:space="preserve">258.5 </w:t>
            </w:r>
          </w:p>
        </w:tc>
        <w:tc>
          <w:tcPr>
            <w:tcW w:w="0" w:type="auto"/>
            <w:tcBorders>
              <w:tl2br w:val="nil"/>
              <w:tr2bl w:val="nil"/>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4"/>
                <w:szCs w:val="24"/>
                <w:highlight w:val="none"/>
                <w:u w:val="none"/>
              </w:rPr>
            </w:pPr>
            <w:r>
              <w:rPr>
                <w:rFonts w:hint="eastAsia" w:ascii="仿宋" w:hAnsi="仿宋" w:eastAsia="仿宋" w:cs="仿宋"/>
                <w:i w:val="0"/>
                <w:color w:val="000000"/>
                <w:kern w:val="0"/>
                <w:sz w:val="24"/>
                <w:szCs w:val="24"/>
                <w:highlight w:val="none"/>
                <w:u w:val="none"/>
                <w:lang w:val="en-US" w:eastAsia="zh-CN" w:bidi="ar"/>
              </w:rPr>
              <w:t>32.1%</w:t>
            </w:r>
          </w:p>
        </w:tc>
        <w:tc>
          <w:tcPr>
            <w:tcW w:w="0" w:type="auto"/>
            <w:tcBorders>
              <w:tl2br w:val="nil"/>
              <w:tr2bl w:val="nil"/>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4"/>
                <w:szCs w:val="24"/>
                <w:highlight w:val="none"/>
                <w:u w:val="none"/>
              </w:rPr>
            </w:pPr>
            <w:r>
              <w:rPr>
                <w:rFonts w:hint="eastAsia" w:ascii="仿宋" w:hAnsi="仿宋" w:eastAsia="仿宋" w:cs="仿宋"/>
                <w:i w:val="0"/>
                <w:color w:val="000000"/>
                <w:kern w:val="0"/>
                <w:sz w:val="24"/>
                <w:szCs w:val="24"/>
                <w:highlight w:val="none"/>
                <w:u w:val="none"/>
                <w:lang w:val="en-US" w:eastAsia="zh-CN" w:bidi="ar"/>
              </w:rPr>
              <w:t>2</w:t>
            </w:r>
          </w:p>
        </w:tc>
      </w:tr>
      <w:tr>
        <w:tblPrEx>
          <w:tblBorders>
            <w:top w:val="single" w:color="000000" w:sz="12" w:space="0"/>
            <w:left w:val="none" w:color="auto" w:sz="0" w:space="0"/>
            <w:bottom w:val="single" w:color="000000" w:sz="12"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545" w:hRule="atLeast"/>
          <w:jc w:val="center"/>
        </w:trPr>
        <w:tc>
          <w:tcPr>
            <w:tcW w:w="0" w:type="auto"/>
            <w:tcBorders>
              <w:tl2br w:val="nil"/>
              <w:tr2bl w:val="nil"/>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4"/>
                <w:szCs w:val="24"/>
                <w:highlight w:val="none"/>
                <w:u w:val="none"/>
              </w:rPr>
            </w:pPr>
            <w:r>
              <w:rPr>
                <w:rFonts w:hint="eastAsia" w:ascii="仿宋" w:hAnsi="仿宋" w:eastAsia="仿宋" w:cs="仿宋"/>
                <w:i w:val="0"/>
                <w:color w:val="000000"/>
                <w:kern w:val="0"/>
                <w:sz w:val="24"/>
                <w:szCs w:val="24"/>
                <w:highlight w:val="none"/>
                <w:u w:val="none"/>
                <w:lang w:val="en-US" w:eastAsia="zh-CN" w:bidi="ar"/>
              </w:rPr>
              <w:t>CK</w:t>
            </w:r>
          </w:p>
        </w:tc>
        <w:tc>
          <w:tcPr>
            <w:tcW w:w="1220" w:type="dxa"/>
            <w:tcBorders>
              <w:tl2br w:val="nil"/>
              <w:tr2bl w:val="nil"/>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kern w:val="0"/>
                <w:sz w:val="24"/>
                <w:szCs w:val="24"/>
                <w:highlight w:val="none"/>
                <w:u w:val="none"/>
                <w:lang w:val="en-US" w:eastAsia="zh-CN" w:bidi="ar"/>
              </w:rPr>
            </w:pPr>
            <w:r>
              <w:rPr>
                <w:rFonts w:hint="eastAsia" w:ascii="仿宋" w:hAnsi="仿宋" w:eastAsia="仿宋" w:cs="仿宋"/>
                <w:i w:val="0"/>
                <w:color w:val="000000"/>
                <w:kern w:val="0"/>
                <w:sz w:val="24"/>
                <w:szCs w:val="24"/>
                <w:highlight w:val="none"/>
                <w:u w:val="none"/>
                <w:lang w:val="en-US" w:eastAsia="zh-CN" w:bidi="ar"/>
              </w:rPr>
              <w:t xml:space="preserve">95.4 </w:t>
            </w:r>
          </w:p>
        </w:tc>
        <w:tc>
          <w:tcPr>
            <w:tcW w:w="0" w:type="auto"/>
            <w:tcBorders>
              <w:tl2br w:val="nil"/>
              <w:tr2bl w:val="nil"/>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4"/>
                <w:szCs w:val="24"/>
                <w:highlight w:val="none"/>
                <w:u w:val="none"/>
              </w:rPr>
            </w:pPr>
            <w:r>
              <w:rPr>
                <w:rFonts w:hint="eastAsia" w:ascii="仿宋" w:hAnsi="仿宋" w:eastAsia="仿宋" w:cs="仿宋"/>
                <w:i w:val="0"/>
                <w:color w:val="000000"/>
                <w:kern w:val="0"/>
                <w:sz w:val="24"/>
                <w:szCs w:val="24"/>
                <w:highlight w:val="none"/>
                <w:u w:val="none"/>
                <w:lang w:val="en-US" w:eastAsia="zh-CN" w:bidi="ar"/>
              </w:rPr>
              <w:t xml:space="preserve">112.2 </w:t>
            </w:r>
          </w:p>
        </w:tc>
        <w:tc>
          <w:tcPr>
            <w:tcW w:w="0" w:type="auto"/>
            <w:tcBorders>
              <w:tl2br w:val="nil"/>
              <w:tr2bl w:val="nil"/>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4"/>
                <w:szCs w:val="24"/>
                <w:highlight w:val="none"/>
                <w:u w:val="none"/>
              </w:rPr>
            </w:pPr>
            <w:r>
              <w:rPr>
                <w:rFonts w:hint="eastAsia" w:ascii="仿宋" w:hAnsi="仿宋" w:eastAsia="仿宋" w:cs="仿宋"/>
                <w:i w:val="0"/>
                <w:color w:val="000000"/>
                <w:kern w:val="0"/>
                <w:sz w:val="24"/>
                <w:szCs w:val="24"/>
                <w:highlight w:val="none"/>
                <w:u w:val="none"/>
                <w:lang w:val="en-US" w:eastAsia="zh-CN" w:bidi="ar"/>
              </w:rPr>
              <w:t xml:space="preserve">830.9 </w:t>
            </w:r>
          </w:p>
        </w:tc>
        <w:tc>
          <w:tcPr>
            <w:tcW w:w="0" w:type="auto"/>
            <w:tcBorders>
              <w:tl2br w:val="nil"/>
              <w:tr2bl w:val="nil"/>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4"/>
                <w:szCs w:val="24"/>
                <w:highlight w:val="none"/>
                <w:u w:val="none"/>
              </w:rPr>
            </w:pPr>
            <w:r>
              <w:rPr>
                <w:rFonts w:hint="eastAsia" w:ascii="仿宋" w:hAnsi="仿宋" w:eastAsia="仿宋" w:cs="仿宋"/>
                <w:i w:val="0"/>
                <w:color w:val="000000"/>
                <w:kern w:val="0"/>
                <w:sz w:val="24"/>
                <w:szCs w:val="24"/>
                <w:highlight w:val="none"/>
                <w:u w:val="none"/>
                <w:lang w:val="en-US" w:eastAsia="zh-CN" w:bidi="ar"/>
              </w:rPr>
              <w:t>/</w:t>
            </w:r>
          </w:p>
        </w:tc>
        <w:tc>
          <w:tcPr>
            <w:tcW w:w="0" w:type="auto"/>
            <w:tcBorders>
              <w:tl2br w:val="nil"/>
              <w:tr2bl w:val="nil"/>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4"/>
                <w:szCs w:val="24"/>
                <w:highlight w:val="none"/>
                <w:u w:val="none"/>
              </w:rPr>
            </w:pPr>
            <w:r>
              <w:rPr>
                <w:rFonts w:hint="eastAsia" w:ascii="仿宋" w:hAnsi="仿宋" w:eastAsia="仿宋" w:cs="仿宋"/>
                <w:i w:val="0"/>
                <w:color w:val="000000"/>
                <w:kern w:val="0"/>
                <w:sz w:val="24"/>
                <w:szCs w:val="24"/>
                <w:highlight w:val="none"/>
                <w:u w:val="none"/>
                <w:lang w:val="en-US" w:eastAsia="zh-CN" w:bidi="ar"/>
              </w:rPr>
              <w:t>/</w:t>
            </w:r>
          </w:p>
        </w:tc>
        <w:tc>
          <w:tcPr>
            <w:tcW w:w="0" w:type="auto"/>
            <w:tcBorders>
              <w:tl2br w:val="nil"/>
              <w:tr2bl w:val="nil"/>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4"/>
                <w:szCs w:val="24"/>
                <w:highlight w:val="none"/>
                <w:u w:val="none"/>
              </w:rPr>
            </w:pPr>
            <w:r>
              <w:rPr>
                <w:rFonts w:hint="eastAsia" w:ascii="仿宋" w:hAnsi="仿宋" w:eastAsia="仿宋" w:cs="仿宋"/>
                <w:i w:val="0"/>
                <w:color w:val="000000"/>
                <w:kern w:val="0"/>
                <w:sz w:val="24"/>
                <w:szCs w:val="24"/>
                <w:highlight w:val="none"/>
                <w:u w:val="none"/>
                <w:lang w:val="en-US" w:eastAsia="zh-CN" w:bidi="ar"/>
              </w:rPr>
              <w:t>8</w:t>
            </w:r>
          </w:p>
        </w:tc>
      </w:tr>
    </w:tbl>
    <w:p>
      <w:pPr>
        <w:keepNext w:val="0"/>
        <w:keepLines w:val="0"/>
        <w:pageBreakBefore w:val="0"/>
        <w:widowControl w:val="0"/>
        <w:numPr>
          <w:ilvl w:val="0"/>
          <w:numId w:val="0"/>
        </w:numPr>
        <w:kinsoku/>
        <w:wordWrap/>
        <w:overflowPunct/>
        <w:topLinePunct w:val="0"/>
        <w:autoSpaceDE/>
        <w:autoSpaceDN/>
        <w:bidi w:val="0"/>
        <w:adjustRightInd/>
        <w:snapToGrid/>
        <w:spacing w:line="500" w:lineRule="exact"/>
        <w:jc w:val="center"/>
        <w:textAlignment w:val="auto"/>
        <w:rPr>
          <w:rFonts w:hint="eastAsia" w:ascii="仿宋_GB2312" w:eastAsia="仿宋_GB2312"/>
          <w:b w:val="0"/>
          <w:bCs w:val="0"/>
          <w:sz w:val="28"/>
          <w:szCs w:val="28"/>
          <w:highlight w:val="none"/>
          <w:lang w:val="en-US" w:eastAsia="zh-CN"/>
        </w:rPr>
      </w:pPr>
    </w:p>
    <w:p>
      <w:pPr>
        <w:numPr>
          <w:ilvl w:val="0"/>
          <w:numId w:val="0"/>
        </w:numPr>
        <w:jc w:val="center"/>
        <w:rPr>
          <w:rFonts w:hint="eastAsia" w:ascii="仿宋" w:hAnsi="仿宋" w:eastAsia="仿宋" w:cs="仿宋"/>
          <w:sz w:val="32"/>
          <w:szCs w:val="32"/>
          <w:highlight w:val="none"/>
          <w:lang w:val="en-US" w:eastAsia="zh-CN"/>
        </w:rPr>
      </w:pPr>
      <w:r>
        <w:rPr>
          <w:rFonts w:hint="eastAsia" w:ascii="仿宋" w:hAnsi="仿宋" w:eastAsia="仿宋" w:cs="仿宋"/>
          <w:sz w:val="32"/>
          <w:szCs w:val="32"/>
          <w:highlight w:val="none"/>
          <w:lang w:val="en-US" w:eastAsia="zh-CN"/>
        </w:rPr>
        <w:t>表3. 相对效益核算表</w:t>
      </w:r>
    </w:p>
    <w:tbl>
      <w:tblPr>
        <w:tblStyle w:val="6"/>
        <w:tblW w:w="8799" w:type="dxa"/>
        <w:jc w:val="center"/>
        <w:tblBorders>
          <w:top w:val="single" w:color="000000" w:sz="12" w:space="0"/>
          <w:left w:val="none" w:color="auto" w:sz="0" w:space="0"/>
          <w:bottom w:val="single" w:color="000000" w:sz="12" w:space="0"/>
          <w:right w:val="none" w:color="auto" w:sz="0" w:space="0"/>
          <w:insideH w:val="none" w:color="auto" w:sz="0" w:space="0"/>
          <w:insideV w:val="none" w:color="auto" w:sz="0" w:space="0"/>
        </w:tblBorders>
        <w:shd w:val="clear" w:color="auto" w:fill="auto"/>
        <w:tblLayout w:type="autofit"/>
        <w:tblCellMar>
          <w:top w:w="0" w:type="dxa"/>
          <w:left w:w="0" w:type="dxa"/>
          <w:bottom w:w="0" w:type="dxa"/>
          <w:right w:w="0" w:type="dxa"/>
        </w:tblCellMar>
      </w:tblPr>
      <w:tblGrid>
        <w:gridCol w:w="1541"/>
        <w:gridCol w:w="1541"/>
        <w:gridCol w:w="1735"/>
        <w:gridCol w:w="1970"/>
        <w:gridCol w:w="2012"/>
      </w:tblGrid>
      <w:tr>
        <w:tblPrEx>
          <w:tblBorders>
            <w:top w:val="single" w:color="000000" w:sz="12" w:space="0"/>
            <w:left w:val="none" w:color="auto" w:sz="0" w:space="0"/>
            <w:bottom w:val="single" w:color="000000" w:sz="12"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554" w:hRule="atLeast"/>
          <w:jc w:val="center"/>
        </w:trPr>
        <w:tc>
          <w:tcPr>
            <w:tcW w:w="1541" w:type="dxa"/>
            <w:vMerge w:val="restart"/>
            <w:tcBorders>
              <w:bottom w:val="single" w:color="000000" w:sz="12"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kern w:val="0"/>
                <w:sz w:val="24"/>
                <w:szCs w:val="24"/>
                <w:highlight w:val="none"/>
                <w:u w:val="none"/>
                <w:lang w:val="en-US" w:eastAsia="zh-CN" w:bidi="ar"/>
              </w:rPr>
            </w:pPr>
            <w:r>
              <w:rPr>
                <w:rFonts w:hint="eastAsia" w:ascii="仿宋" w:hAnsi="仿宋" w:eastAsia="仿宋" w:cs="仿宋"/>
                <w:i w:val="0"/>
                <w:color w:val="000000"/>
                <w:kern w:val="0"/>
                <w:sz w:val="24"/>
                <w:szCs w:val="24"/>
                <w:highlight w:val="none"/>
                <w:u w:val="none"/>
                <w:lang w:val="en-US" w:eastAsia="zh-CN" w:bidi="ar"/>
              </w:rPr>
              <w:t>处理</w:t>
            </w:r>
          </w:p>
        </w:tc>
        <w:tc>
          <w:tcPr>
            <w:tcW w:w="1541" w:type="dxa"/>
            <w:vMerge w:val="restart"/>
            <w:tcBorders>
              <w:bottom w:val="single" w:color="000000" w:sz="12"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kern w:val="0"/>
                <w:sz w:val="24"/>
                <w:szCs w:val="24"/>
                <w:highlight w:val="none"/>
                <w:u w:val="none"/>
                <w:lang w:val="en-US" w:eastAsia="zh-CN" w:bidi="ar"/>
              </w:rPr>
            </w:pPr>
            <w:r>
              <w:rPr>
                <w:rFonts w:hint="eastAsia" w:ascii="仿宋" w:hAnsi="仿宋" w:eastAsia="仿宋" w:cs="仿宋"/>
                <w:i w:val="0"/>
                <w:color w:val="000000"/>
                <w:kern w:val="0"/>
                <w:sz w:val="24"/>
                <w:szCs w:val="24"/>
                <w:highlight w:val="none"/>
                <w:u w:val="none"/>
                <w:lang w:val="en-US" w:eastAsia="zh-CN" w:bidi="ar"/>
              </w:rPr>
              <w:t>折合亩产量</w:t>
            </w:r>
          </w:p>
          <w:p>
            <w:pPr>
              <w:keepNext w:val="0"/>
              <w:keepLines w:val="0"/>
              <w:widowControl/>
              <w:suppressLineNumbers w:val="0"/>
              <w:jc w:val="center"/>
              <w:textAlignment w:val="center"/>
              <w:rPr>
                <w:rFonts w:hint="eastAsia" w:ascii="仿宋" w:hAnsi="仿宋" w:eastAsia="仿宋" w:cs="仿宋"/>
                <w:i w:val="0"/>
                <w:color w:val="000000"/>
                <w:kern w:val="0"/>
                <w:sz w:val="24"/>
                <w:szCs w:val="24"/>
                <w:highlight w:val="none"/>
                <w:u w:val="none"/>
                <w:lang w:val="en-US" w:eastAsia="zh-CN" w:bidi="ar"/>
              </w:rPr>
            </w:pPr>
            <w:r>
              <w:rPr>
                <w:rFonts w:hint="eastAsia" w:ascii="仿宋" w:hAnsi="仿宋" w:eastAsia="仿宋" w:cs="仿宋"/>
                <w:i w:val="0"/>
                <w:color w:val="000000"/>
                <w:kern w:val="0"/>
                <w:sz w:val="24"/>
                <w:szCs w:val="24"/>
                <w:highlight w:val="none"/>
                <w:u w:val="none"/>
                <w:lang w:val="en-US" w:eastAsia="zh-CN" w:bidi="ar"/>
              </w:rPr>
              <w:t>/kg</w:t>
            </w:r>
          </w:p>
        </w:tc>
        <w:tc>
          <w:tcPr>
            <w:tcW w:w="1735" w:type="dxa"/>
            <w:vMerge w:val="restart"/>
            <w:tcBorders>
              <w:bottom w:val="single" w:color="000000" w:sz="12"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kern w:val="0"/>
                <w:sz w:val="24"/>
                <w:szCs w:val="24"/>
                <w:highlight w:val="none"/>
                <w:u w:val="none"/>
                <w:lang w:val="en-US" w:eastAsia="zh-CN" w:bidi="ar"/>
              </w:rPr>
            </w:pPr>
            <w:r>
              <w:rPr>
                <w:rFonts w:hint="eastAsia" w:ascii="仿宋" w:hAnsi="仿宋" w:eastAsia="仿宋" w:cs="仿宋"/>
                <w:i w:val="0"/>
                <w:color w:val="000000"/>
                <w:kern w:val="0"/>
                <w:sz w:val="24"/>
                <w:szCs w:val="24"/>
                <w:highlight w:val="none"/>
                <w:u w:val="none"/>
                <w:lang w:val="en-US" w:eastAsia="zh-CN" w:bidi="ar"/>
              </w:rPr>
              <w:t>肥料</w:t>
            </w:r>
          </w:p>
          <w:p>
            <w:pPr>
              <w:keepNext w:val="0"/>
              <w:keepLines w:val="0"/>
              <w:widowControl/>
              <w:suppressLineNumbers w:val="0"/>
              <w:jc w:val="center"/>
              <w:textAlignment w:val="center"/>
              <w:rPr>
                <w:rFonts w:hint="eastAsia" w:ascii="仿宋" w:hAnsi="仿宋" w:eastAsia="仿宋" w:cs="仿宋"/>
                <w:i w:val="0"/>
                <w:color w:val="000000"/>
                <w:kern w:val="0"/>
                <w:sz w:val="24"/>
                <w:szCs w:val="24"/>
                <w:highlight w:val="none"/>
                <w:u w:val="none"/>
                <w:lang w:val="en-US" w:eastAsia="zh-CN" w:bidi="ar"/>
              </w:rPr>
            </w:pPr>
            <w:r>
              <w:rPr>
                <w:rFonts w:hint="eastAsia" w:ascii="仿宋" w:hAnsi="仿宋" w:eastAsia="仿宋" w:cs="仿宋"/>
                <w:i w:val="0"/>
                <w:color w:val="000000"/>
                <w:kern w:val="0"/>
                <w:sz w:val="24"/>
                <w:szCs w:val="24"/>
                <w:highlight w:val="none"/>
                <w:u w:val="none"/>
                <w:lang w:val="en-US" w:eastAsia="zh-CN" w:bidi="ar"/>
              </w:rPr>
              <w:t>投入</w:t>
            </w:r>
          </w:p>
          <w:p>
            <w:pPr>
              <w:keepNext w:val="0"/>
              <w:keepLines w:val="0"/>
              <w:widowControl/>
              <w:suppressLineNumbers w:val="0"/>
              <w:jc w:val="center"/>
              <w:textAlignment w:val="center"/>
              <w:rPr>
                <w:rFonts w:hint="eastAsia" w:ascii="仿宋" w:hAnsi="仿宋" w:eastAsia="仿宋" w:cs="仿宋"/>
                <w:i w:val="0"/>
                <w:color w:val="000000"/>
                <w:kern w:val="0"/>
                <w:sz w:val="24"/>
                <w:szCs w:val="24"/>
                <w:highlight w:val="none"/>
                <w:u w:val="none"/>
                <w:lang w:val="en-US" w:eastAsia="zh-CN" w:bidi="ar"/>
              </w:rPr>
            </w:pPr>
            <w:r>
              <w:rPr>
                <w:rFonts w:hint="eastAsia" w:ascii="仿宋" w:hAnsi="仿宋" w:eastAsia="仿宋" w:cs="仿宋"/>
                <w:i w:val="0"/>
                <w:color w:val="000000"/>
                <w:kern w:val="0"/>
                <w:sz w:val="24"/>
                <w:szCs w:val="24"/>
                <w:highlight w:val="none"/>
                <w:u w:val="none"/>
                <w:lang w:val="en-US" w:eastAsia="zh-CN" w:bidi="ar"/>
              </w:rPr>
              <w:t>（元）</w:t>
            </w:r>
          </w:p>
        </w:tc>
        <w:tc>
          <w:tcPr>
            <w:tcW w:w="1970" w:type="dxa"/>
            <w:vMerge w:val="restart"/>
            <w:tcBorders>
              <w:bottom w:val="single" w:color="000000" w:sz="12"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kern w:val="0"/>
                <w:sz w:val="24"/>
                <w:szCs w:val="24"/>
                <w:highlight w:val="none"/>
                <w:u w:val="none"/>
                <w:lang w:val="en-US" w:eastAsia="zh-CN" w:bidi="ar"/>
              </w:rPr>
            </w:pPr>
            <w:r>
              <w:rPr>
                <w:rFonts w:hint="eastAsia" w:ascii="仿宋" w:hAnsi="仿宋" w:eastAsia="仿宋" w:cs="仿宋"/>
                <w:i w:val="0"/>
                <w:color w:val="000000"/>
                <w:kern w:val="0"/>
                <w:sz w:val="24"/>
                <w:szCs w:val="24"/>
                <w:highlight w:val="none"/>
                <w:u w:val="none"/>
                <w:lang w:val="en-US" w:eastAsia="zh-CN" w:bidi="ar"/>
              </w:rPr>
              <w:t>相对</w:t>
            </w:r>
          </w:p>
          <w:p>
            <w:pPr>
              <w:keepNext w:val="0"/>
              <w:keepLines w:val="0"/>
              <w:widowControl/>
              <w:suppressLineNumbers w:val="0"/>
              <w:jc w:val="center"/>
              <w:textAlignment w:val="center"/>
              <w:rPr>
                <w:rFonts w:hint="eastAsia" w:ascii="仿宋" w:hAnsi="仿宋" w:eastAsia="仿宋" w:cs="仿宋"/>
                <w:i w:val="0"/>
                <w:color w:val="000000"/>
                <w:kern w:val="0"/>
                <w:sz w:val="24"/>
                <w:szCs w:val="24"/>
                <w:highlight w:val="none"/>
                <w:u w:val="none"/>
                <w:lang w:val="en-US" w:eastAsia="zh-CN" w:bidi="ar"/>
              </w:rPr>
            </w:pPr>
            <w:r>
              <w:rPr>
                <w:rFonts w:hint="eastAsia" w:ascii="仿宋" w:hAnsi="仿宋" w:eastAsia="仿宋" w:cs="仿宋"/>
                <w:i w:val="0"/>
                <w:color w:val="000000"/>
                <w:kern w:val="0"/>
                <w:sz w:val="24"/>
                <w:szCs w:val="24"/>
                <w:highlight w:val="none"/>
                <w:u w:val="none"/>
                <w:lang w:val="en-US" w:eastAsia="zh-CN" w:bidi="ar"/>
              </w:rPr>
              <w:t>收益</w:t>
            </w:r>
          </w:p>
          <w:p>
            <w:pPr>
              <w:keepNext w:val="0"/>
              <w:keepLines w:val="0"/>
              <w:widowControl/>
              <w:suppressLineNumbers w:val="0"/>
              <w:jc w:val="center"/>
              <w:textAlignment w:val="center"/>
              <w:rPr>
                <w:rFonts w:hint="eastAsia" w:ascii="仿宋" w:hAnsi="仿宋" w:eastAsia="仿宋" w:cs="仿宋"/>
                <w:i w:val="0"/>
                <w:color w:val="000000"/>
                <w:kern w:val="0"/>
                <w:sz w:val="24"/>
                <w:szCs w:val="24"/>
                <w:highlight w:val="none"/>
                <w:u w:val="none"/>
                <w:lang w:val="en-US" w:eastAsia="zh-CN" w:bidi="ar"/>
              </w:rPr>
            </w:pPr>
            <w:r>
              <w:rPr>
                <w:rFonts w:hint="eastAsia" w:ascii="仿宋" w:hAnsi="仿宋" w:eastAsia="仿宋" w:cs="仿宋"/>
                <w:i w:val="0"/>
                <w:color w:val="000000"/>
                <w:kern w:val="0"/>
                <w:sz w:val="24"/>
                <w:szCs w:val="24"/>
                <w:highlight w:val="none"/>
                <w:u w:val="none"/>
                <w:lang w:val="en-US" w:eastAsia="zh-CN" w:bidi="ar"/>
              </w:rPr>
              <w:t>（元）</w:t>
            </w:r>
          </w:p>
        </w:tc>
        <w:tc>
          <w:tcPr>
            <w:tcW w:w="2012" w:type="dxa"/>
            <w:vMerge w:val="restart"/>
            <w:tcBorders>
              <w:bottom w:val="single" w:color="000000" w:sz="12"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kern w:val="0"/>
                <w:sz w:val="24"/>
                <w:szCs w:val="24"/>
                <w:highlight w:val="none"/>
                <w:u w:val="none"/>
                <w:lang w:val="en-US" w:eastAsia="zh-CN" w:bidi="ar"/>
              </w:rPr>
            </w:pPr>
            <w:r>
              <w:rPr>
                <w:rFonts w:hint="eastAsia" w:ascii="仿宋" w:hAnsi="仿宋" w:eastAsia="仿宋" w:cs="仿宋"/>
                <w:i w:val="0"/>
                <w:color w:val="000000"/>
                <w:kern w:val="0"/>
                <w:sz w:val="24"/>
                <w:szCs w:val="24"/>
                <w:highlight w:val="none"/>
                <w:u w:val="none"/>
                <w:lang w:val="en-US" w:eastAsia="zh-CN" w:bidi="ar"/>
              </w:rPr>
              <w:t>相对</w:t>
            </w:r>
          </w:p>
          <w:p>
            <w:pPr>
              <w:keepNext w:val="0"/>
              <w:keepLines w:val="0"/>
              <w:widowControl/>
              <w:suppressLineNumbers w:val="0"/>
              <w:jc w:val="center"/>
              <w:textAlignment w:val="center"/>
              <w:rPr>
                <w:rFonts w:hint="eastAsia" w:ascii="仿宋" w:hAnsi="仿宋" w:eastAsia="仿宋" w:cs="仿宋"/>
                <w:i w:val="0"/>
                <w:color w:val="000000"/>
                <w:kern w:val="0"/>
                <w:sz w:val="24"/>
                <w:szCs w:val="24"/>
                <w:highlight w:val="none"/>
                <w:u w:val="none"/>
                <w:lang w:val="en-US" w:eastAsia="zh-CN" w:bidi="ar"/>
              </w:rPr>
            </w:pPr>
            <w:r>
              <w:rPr>
                <w:rFonts w:hint="eastAsia" w:ascii="仿宋" w:hAnsi="仿宋" w:eastAsia="仿宋" w:cs="仿宋"/>
                <w:i w:val="0"/>
                <w:color w:val="000000"/>
                <w:kern w:val="0"/>
                <w:sz w:val="24"/>
                <w:szCs w:val="24"/>
                <w:highlight w:val="none"/>
                <w:u w:val="none"/>
                <w:lang w:val="en-US" w:eastAsia="zh-CN" w:bidi="ar"/>
              </w:rPr>
              <w:t>产值</w:t>
            </w:r>
          </w:p>
          <w:p>
            <w:pPr>
              <w:keepNext w:val="0"/>
              <w:keepLines w:val="0"/>
              <w:widowControl/>
              <w:suppressLineNumbers w:val="0"/>
              <w:jc w:val="center"/>
              <w:textAlignment w:val="center"/>
              <w:rPr>
                <w:rFonts w:hint="eastAsia" w:ascii="仿宋" w:hAnsi="仿宋" w:eastAsia="仿宋" w:cs="仿宋"/>
                <w:i w:val="0"/>
                <w:color w:val="000000"/>
                <w:kern w:val="0"/>
                <w:sz w:val="24"/>
                <w:szCs w:val="24"/>
                <w:highlight w:val="none"/>
                <w:u w:val="none"/>
                <w:lang w:val="en-US" w:eastAsia="zh-CN" w:bidi="ar"/>
              </w:rPr>
            </w:pPr>
            <w:r>
              <w:rPr>
                <w:rFonts w:hint="eastAsia" w:ascii="仿宋" w:hAnsi="仿宋" w:eastAsia="仿宋" w:cs="仿宋"/>
                <w:i w:val="0"/>
                <w:color w:val="000000"/>
                <w:kern w:val="0"/>
                <w:sz w:val="24"/>
                <w:szCs w:val="24"/>
                <w:highlight w:val="none"/>
                <w:u w:val="none"/>
                <w:lang w:val="en-US" w:eastAsia="zh-CN" w:bidi="ar"/>
              </w:rPr>
              <w:t>（元）</w:t>
            </w:r>
          </w:p>
        </w:tc>
      </w:tr>
      <w:tr>
        <w:tblPrEx>
          <w:tblBorders>
            <w:top w:val="single" w:color="000000" w:sz="12" w:space="0"/>
            <w:left w:val="none" w:color="auto" w:sz="0" w:space="0"/>
            <w:bottom w:val="single" w:color="000000" w:sz="12"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468" w:hRule="atLeast"/>
          <w:jc w:val="center"/>
        </w:trPr>
        <w:tc>
          <w:tcPr>
            <w:tcW w:w="1541" w:type="dxa"/>
            <w:vMerge w:val="continue"/>
            <w:tcBorders>
              <w:top w:val="single" w:color="000000" w:sz="12" w:space="0"/>
              <w:bottom w:val="single" w:color="000000" w:sz="12" w:space="0"/>
              <w:tl2br w:val="nil"/>
              <w:tr2bl w:val="nil"/>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kern w:val="0"/>
                <w:sz w:val="24"/>
                <w:szCs w:val="24"/>
                <w:highlight w:val="none"/>
                <w:u w:val="none"/>
                <w:lang w:val="en-US" w:eastAsia="zh-CN" w:bidi="ar"/>
              </w:rPr>
            </w:pPr>
          </w:p>
        </w:tc>
        <w:tc>
          <w:tcPr>
            <w:tcW w:w="1541" w:type="dxa"/>
            <w:vMerge w:val="continue"/>
            <w:tcBorders>
              <w:top w:val="single" w:color="000000" w:sz="12" w:space="0"/>
              <w:bottom w:val="single" w:color="000000" w:sz="12" w:space="0"/>
              <w:tl2br w:val="nil"/>
              <w:tr2bl w:val="nil"/>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kern w:val="0"/>
                <w:sz w:val="24"/>
                <w:szCs w:val="24"/>
                <w:highlight w:val="none"/>
                <w:u w:val="none"/>
                <w:lang w:val="en-US" w:eastAsia="zh-CN" w:bidi="ar"/>
              </w:rPr>
            </w:pPr>
          </w:p>
        </w:tc>
        <w:tc>
          <w:tcPr>
            <w:tcW w:w="1735" w:type="dxa"/>
            <w:vMerge w:val="continue"/>
            <w:tcBorders>
              <w:top w:val="single" w:color="000000" w:sz="12" w:space="0"/>
              <w:bottom w:val="single" w:color="000000" w:sz="12" w:space="0"/>
              <w:tl2br w:val="nil"/>
              <w:tr2bl w:val="nil"/>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kern w:val="0"/>
                <w:sz w:val="24"/>
                <w:szCs w:val="24"/>
                <w:highlight w:val="none"/>
                <w:u w:val="none"/>
                <w:lang w:val="en-US" w:eastAsia="zh-CN" w:bidi="ar"/>
              </w:rPr>
            </w:pPr>
          </w:p>
        </w:tc>
        <w:tc>
          <w:tcPr>
            <w:tcW w:w="1970" w:type="dxa"/>
            <w:vMerge w:val="continue"/>
            <w:tcBorders>
              <w:top w:val="single" w:color="000000" w:sz="12" w:space="0"/>
              <w:bottom w:val="single" w:color="000000" w:sz="12" w:space="0"/>
              <w:tl2br w:val="nil"/>
              <w:tr2bl w:val="nil"/>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kern w:val="0"/>
                <w:sz w:val="24"/>
                <w:szCs w:val="24"/>
                <w:highlight w:val="none"/>
                <w:u w:val="none"/>
                <w:lang w:val="en-US" w:eastAsia="zh-CN" w:bidi="ar"/>
              </w:rPr>
            </w:pPr>
          </w:p>
        </w:tc>
        <w:tc>
          <w:tcPr>
            <w:tcW w:w="2012" w:type="dxa"/>
            <w:vMerge w:val="continue"/>
            <w:tcBorders>
              <w:top w:val="single" w:color="000000" w:sz="12" w:space="0"/>
              <w:bottom w:val="single" w:color="000000" w:sz="12" w:space="0"/>
              <w:tl2br w:val="nil"/>
              <w:tr2bl w:val="nil"/>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kern w:val="0"/>
                <w:sz w:val="24"/>
                <w:szCs w:val="24"/>
                <w:highlight w:val="none"/>
                <w:u w:val="none"/>
                <w:lang w:val="en-US" w:eastAsia="zh-CN" w:bidi="ar"/>
              </w:rPr>
            </w:pPr>
          </w:p>
        </w:tc>
      </w:tr>
      <w:tr>
        <w:tblPrEx>
          <w:tblBorders>
            <w:top w:val="single" w:color="000000" w:sz="12" w:space="0"/>
            <w:left w:val="none" w:color="auto" w:sz="0" w:space="0"/>
            <w:bottom w:val="single" w:color="000000" w:sz="12" w:space="0"/>
            <w:right w:val="none" w:color="auto" w:sz="0" w:space="0"/>
            <w:insideH w:val="none" w:color="auto" w:sz="0" w:space="0"/>
            <w:insideV w:val="none" w:color="auto" w:sz="0" w:space="0"/>
          </w:tblBorders>
          <w:tblCellMar>
            <w:top w:w="0" w:type="dxa"/>
            <w:left w:w="0" w:type="dxa"/>
            <w:bottom w:w="0" w:type="dxa"/>
            <w:right w:w="0" w:type="dxa"/>
          </w:tblCellMar>
        </w:tblPrEx>
        <w:trPr>
          <w:trHeight w:val="503" w:hRule="atLeast"/>
          <w:jc w:val="center"/>
        </w:trPr>
        <w:tc>
          <w:tcPr>
            <w:tcW w:w="1541" w:type="dxa"/>
            <w:tcBorders>
              <w:top w:val="single" w:color="000000" w:sz="12" w:space="0"/>
              <w:tl2br w:val="nil"/>
              <w:tr2bl w:val="nil"/>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kern w:val="0"/>
                <w:sz w:val="24"/>
                <w:szCs w:val="24"/>
                <w:highlight w:val="none"/>
                <w:u w:val="none"/>
                <w:lang w:val="en-US" w:eastAsia="zh-CN" w:bidi="ar"/>
              </w:rPr>
            </w:pPr>
            <w:r>
              <w:rPr>
                <w:rFonts w:hint="eastAsia" w:ascii="仿宋" w:hAnsi="仿宋" w:eastAsia="仿宋" w:cs="仿宋"/>
                <w:i w:val="0"/>
                <w:color w:val="000000"/>
                <w:kern w:val="0"/>
                <w:sz w:val="24"/>
                <w:szCs w:val="24"/>
                <w:highlight w:val="none"/>
                <w:u w:val="none"/>
                <w:lang w:val="en-US" w:eastAsia="zh-CN" w:bidi="ar"/>
              </w:rPr>
              <w:t>A</w:t>
            </w:r>
          </w:p>
        </w:tc>
        <w:tc>
          <w:tcPr>
            <w:tcW w:w="1541" w:type="dxa"/>
            <w:tcBorders>
              <w:top w:val="single" w:color="000000" w:sz="12" w:space="0"/>
              <w:tl2br w:val="nil"/>
              <w:tr2bl w:val="nil"/>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kern w:val="0"/>
                <w:sz w:val="24"/>
                <w:szCs w:val="24"/>
                <w:highlight w:val="none"/>
                <w:u w:val="none"/>
                <w:lang w:val="en-US" w:eastAsia="zh-CN" w:bidi="ar"/>
              </w:rPr>
            </w:pPr>
            <w:r>
              <w:rPr>
                <w:rFonts w:hint="eastAsia" w:ascii="仿宋" w:hAnsi="仿宋" w:eastAsia="仿宋" w:cs="仿宋"/>
                <w:i w:val="0"/>
                <w:color w:val="000000"/>
                <w:kern w:val="0"/>
                <w:sz w:val="24"/>
                <w:szCs w:val="24"/>
                <w:highlight w:val="none"/>
                <w:u w:val="none"/>
                <w:lang w:val="en-US" w:eastAsia="zh-CN" w:bidi="ar"/>
              </w:rPr>
              <w:t xml:space="preserve">1037.1 </w:t>
            </w:r>
          </w:p>
        </w:tc>
        <w:tc>
          <w:tcPr>
            <w:tcW w:w="0" w:type="auto"/>
            <w:tcBorders>
              <w:top w:val="single" w:color="000000" w:sz="12" w:space="0"/>
              <w:tl2br w:val="nil"/>
              <w:tr2bl w:val="nil"/>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kern w:val="0"/>
                <w:sz w:val="24"/>
                <w:szCs w:val="24"/>
                <w:highlight w:val="none"/>
                <w:u w:val="none"/>
                <w:lang w:val="en-US" w:eastAsia="zh-CN" w:bidi="ar"/>
              </w:rPr>
            </w:pPr>
            <w:r>
              <w:rPr>
                <w:rFonts w:hint="eastAsia" w:ascii="仿宋" w:hAnsi="仿宋" w:eastAsia="仿宋" w:cs="仿宋"/>
                <w:i w:val="0"/>
                <w:color w:val="000000"/>
                <w:kern w:val="0"/>
                <w:sz w:val="24"/>
                <w:szCs w:val="24"/>
                <w:highlight w:val="none"/>
                <w:u w:val="none"/>
                <w:lang w:val="en-US" w:eastAsia="zh-CN" w:bidi="ar"/>
              </w:rPr>
              <w:t>207</w:t>
            </w:r>
          </w:p>
        </w:tc>
        <w:tc>
          <w:tcPr>
            <w:tcW w:w="0" w:type="auto"/>
            <w:tcBorders>
              <w:top w:val="single" w:color="000000" w:sz="12" w:space="0"/>
              <w:tl2br w:val="nil"/>
              <w:tr2bl w:val="nil"/>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kern w:val="0"/>
                <w:sz w:val="24"/>
                <w:szCs w:val="24"/>
                <w:highlight w:val="none"/>
                <w:u w:val="none"/>
                <w:lang w:val="en-US" w:eastAsia="zh-CN" w:bidi="ar"/>
              </w:rPr>
            </w:pPr>
            <w:r>
              <w:rPr>
                <w:rFonts w:hint="eastAsia" w:ascii="仿宋" w:hAnsi="仿宋" w:eastAsia="仿宋" w:cs="仿宋"/>
                <w:i w:val="0"/>
                <w:color w:val="000000"/>
                <w:kern w:val="0"/>
                <w:sz w:val="24"/>
                <w:szCs w:val="24"/>
                <w:highlight w:val="none"/>
                <w:u w:val="none"/>
                <w:lang w:val="en-US" w:eastAsia="zh-CN" w:bidi="ar"/>
              </w:rPr>
              <w:t xml:space="preserve">16593.4 </w:t>
            </w:r>
          </w:p>
        </w:tc>
        <w:tc>
          <w:tcPr>
            <w:tcW w:w="0" w:type="auto"/>
            <w:tcBorders>
              <w:top w:val="single" w:color="000000" w:sz="12" w:space="0"/>
              <w:tl2br w:val="nil"/>
              <w:tr2bl w:val="nil"/>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kern w:val="0"/>
                <w:sz w:val="24"/>
                <w:szCs w:val="24"/>
                <w:highlight w:val="none"/>
                <w:u w:val="none"/>
                <w:lang w:val="en-US" w:eastAsia="zh-CN" w:bidi="ar"/>
              </w:rPr>
            </w:pPr>
            <w:r>
              <w:rPr>
                <w:rFonts w:hint="eastAsia" w:ascii="仿宋" w:hAnsi="仿宋" w:eastAsia="仿宋" w:cs="仿宋"/>
                <w:i w:val="0"/>
                <w:color w:val="000000"/>
                <w:kern w:val="0"/>
                <w:sz w:val="24"/>
                <w:szCs w:val="24"/>
                <w:highlight w:val="none"/>
                <w:u w:val="none"/>
                <w:lang w:val="en-US" w:eastAsia="zh-CN" w:bidi="ar"/>
              </w:rPr>
              <w:t xml:space="preserve">16386.4 </w:t>
            </w:r>
          </w:p>
        </w:tc>
      </w:tr>
      <w:tr>
        <w:tblPrEx>
          <w:tblBorders>
            <w:top w:val="single" w:color="000000" w:sz="12" w:space="0"/>
            <w:left w:val="none" w:color="auto" w:sz="0" w:space="0"/>
            <w:bottom w:val="single" w:color="000000" w:sz="12"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477" w:hRule="atLeast"/>
          <w:jc w:val="center"/>
        </w:trPr>
        <w:tc>
          <w:tcPr>
            <w:tcW w:w="1541" w:type="dxa"/>
            <w:tcBorders>
              <w:tl2br w:val="nil"/>
              <w:tr2bl w:val="nil"/>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kern w:val="0"/>
                <w:sz w:val="24"/>
                <w:szCs w:val="24"/>
                <w:highlight w:val="none"/>
                <w:u w:val="none"/>
                <w:lang w:val="en-US" w:eastAsia="zh-CN" w:bidi="ar"/>
              </w:rPr>
            </w:pPr>
            <w:r>
              <w:rPr>
                <w:rFonts w:hint="eastAsia" w:ascii="仿宋" w:hAnsi="仿宋" w:eastAsia="仿宋" w:cs="仿宋"/>
                <w:i w:val="0"/>
                <w:color w:val="000000"/>
                <w:kern w:val="0"/>
                <w:sz w:val="24"/>
                <w:szCs w:val="24"/>
                <w:highlight w:val="none"/>
                <w:u w:val="none"/>
                <w:lang w:val="en-US" w:eastAsia="zh-CN" w:bidi="ar"/>
              </w:rPr>
              <w:t>B</w:t>
            </w:r>
          </w:p>
        </w:tc>
        <w:tc>
          <w:tcPr>
            <w:tcW w:w="1541" w:type="dxa"/>
            <w:tcBorders>
              <w:tl2br w:val="nil"/>
              <w:tr2bl w:val="nil"/>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kern w:val="0"/>
                <w:sz w:val="24"/>
                <w:szCs w:val="24"/>
                <w:highlight w:val="none"/>
                <w:u w:val="none"/>
                <w:lang w:val="en-US" w:eastAsia="zh-CN" w:bidi="ar"/>
              </w:rPr>
            </w:pPr>
            <w:r>
              <w:rPr>
                <w:rFonts w:hint="eastAsia" w:ascii="仿宋" w:hAnsi="仿宋" w:eastAsia="仿宋" w:cs="仿宋"/>
                <w:i w:val="0"/>
                <w:color w:val="000000"/>
                <w:kern w:val="0"/>
                <w:sz w:val="24"/>
                <w:szCs w:val="24"/>
                <w:highlight w:val="none"/>
                <w:u w:val="none"/>
                <w:lang w:val="en-US" w:eastAsia="zh-CN" w:bidi="ar"/>
              </w:rPr>
              <w:t xml:space="preserve">994.1 </w:t>
            </w:r>
          </w:p>
        </w:tc>
        <w:tc>
          <w:tcPr>
            <w:tcW w:w="0" w:type="auto"/>
            <w:tcBorders>
              <w:tl2br w:val="nil"/>
              <w:tr2bl w:val="nil"/>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kern w:val="0"/>
                <w:sz w:val="24"/>
                <w:szCs w:val="24"/>
                <w:highlight w:val="none"/>
                <w:u w:val="none"/>
                <w:lang w:val="en-US" w:eastAsia="zh-CN" w:bidi="ar"/>
              </w:rPr>
            </w:pPr>
            <w:r>
              <w:rPr>
                <w:rFonts w:hint="eastAsia" w:ascii="仿宋" w:hAnsi="仿宋" w:eastAsia="仿宋" w:cs="仿宋"/>
                <w:i w:val="0"/>
                <w:color w:val="000000"/>
                <w:kern w:val="0"/>
                <w:sz w:val="24"/>
                <w:szCs w:val="24"/>
                <w:highlight w:val="none"/>
                <w:u w:val="none"/>
                <w:lang w:val="en-US" w:eastAsia="zh-CN" w:bidi="ar"/>
              </w:rPr>
              <w:t>277</w:t>
            </w:r>
          </w:p>
        </w:tc>
        <w:tc>
          <w:tcPr>
            <w:tcW w:w="0" w:type="auto"/>
            <w:tcBorders>
              <w:tl2br w:val="nil"/>
              <w:tr2bl w:val="nil"/>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kern w:val="0"/>
                <w:sz w:val="24"/>
                <w:szCs w:val="24"/>
                <w:highlight w:val="none"/>
                <w:u w:val="none"/>
                <w:lang w:val="en-US" w:eastAsia="zh-CN" w:bidi="ar"/>
              </w:rPr>
            </w:pPr>
            <w:r>
              <w:rPr>
                <w:rFonts w:hint="eastAsia" w:ascii="仿宋" w:hAnsi="仿宋" w:eastAsia="仿宋" w:cs="仿宋"/>
                <w:i w:val="0"/>
                <w:color w:val="000000"/>
                <w:kern w:val="0"/>
                <w:sz w:val="24"/>
                <w:szCs w:val="24"/>
                <w:highlight w:val="none"/>
                <w:u w:val="none"/>
                <w:lang w:val="en-US" w:eastAsia="zh-CN" w:bidi="ar"/>
              </w:rPr>
              <w:t xml:space="preserve">15906.0 </w:t>
            </w:r>
          </w:p>
        </w:tc>
        <w:tc>
          <w:tcPr>
            <w:tcW w:w="0" w:type="auto"/>
            <w:tcBorders>
              <w:tl2br w:val="nil"/>
              <w:tr2bl w:val="nil"/>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kern w:val="0"/>
                <w:sz w:val="24"/>
                <w:szCs w:val="24"/>
                <w:highlight w:val="none"/>
                <w:u w:val="none"/>
                <w:lang w:val="en-US" w:eastAsia="zh-CN" w:bidi="ar"/>
              </w:rPr>
            </w:pPr>
            <w:r>
              <w:rPr>
                <w:rFonts w:hint="eastAsia" w:ascii="仿宋" w:hAnsi="仿宋" w:eastAsia="仿宋" w:cs="仿宋"/>
                <w:i w:val="0"/>
                <w:color w:val="000000"/>
                <w:kern w:val="0"/>
                <w:sz w:val="24"/>
                <w:szCs w:val="24"/>
                <w:highlight w:val="none"/>
                <w:u w:val="none"/>
                <w:lang w:val="en-US" w:eastAsia="zh-CN" w:bidi="ar"/>
              </w:rPr>
              <w:t xml:space="preserve">15629.0 </w:t>
            </w:r>
          </w:p>
        </w:tc>
      </w:tr>
      <w:tr>
        <w:tblPrEx>
          <w:tblBorders>
            <w:top w:val="single" w:color="000000" w:sz="12" w:space="0"/>
            <w:left w:val="none" w:color="auto" w:sz="0" w:space="0"/>
            <w:bottom w:val="single" w:color="000000" w:sz="12"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518" w:hRule="atLeast"/>
          <w:jc w:val="center"/>
        </w:trPr>
        <w:tc>
          <w:tcPr>
            <w:tcW w:w="1541" w:type="dxa"/>
            <w:tcBorders>
              <w:tl2br w:val="nil"/>
              <w:tr2bl w:val="nil"/>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kern w:val="0"/>
                <w:sz w:val="24"/>
                <w:szCs w:val="24"/>
                <w:highlight w:val="none"/>
                <w:u w:val="none"/>
                <w:lang w:val="en-US" w:eastAsia="zh-CN" w:bidi="ar"/>
              </w:rPr>
            </w:pPr>
            <w:r>
              <w:rPr>
                <w:rFonts w:hint="eastAsia" w:ascii="仿宋" w:hAnsi="仿宋" w:eastAsia="仿宋" w:cs="仿宋"/>
                <w:i w:val="0"/>
                <w:color w:val="000000"/>
                <w:kern w:val="0"/>
                <w:sz w:val="24"/>
                <w:szCs w:val="24"/>
                <w:highlight w:val="none"/>
                <w:u w:val="none"/>
                <w:lang w:val="en-US" w:eastAsia="zh-CN" w:bidi="ar"/>
              </w:rPr>
              <w:t>C</w:t>
            </w:r>
          </w:p>
        </w:tc>
        <w:tc>
          <w:tcPr>
            <w:tcW w:w="1541" w:type="dxa"/>
            <w:tcBorders>
              <w:tl2br w:val="nil"/>
              <w:tr2bl w:val="nil"/>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kern w:val="0"/>
                <w:sz w:val="24"/>
                <w:szCs w:val="24"/>
                <w:highlight w:val="none"/>
                <w:u w:val="none"/>
                <w:lang w:val="en-US" w:eastAsia="zh-CN" w:bidi="ar"/>
              </w:rPr>
            </w:pPr>
            <w:r>
              <w:rPr>
                <w:rFonts w:hint="eastAsia" w:ascii="仿宋" w:hAnsi="仿宋" w:eastAsia="仿宋" w:cs="仿宋"/>
                <w:i w:val="0"/>
                <w:color w:val="000000"/>
                <w:kern w:val="0"/>
                <w:sz w:val="24"/>
                <w:szCs w:val="24"/>
                <w:highlight w:val="none"/>
                <w:u w:val="none"/>
                <w:lang w:val="en-US" w:eastAsia="zh-CN" w:bidi="ar"/>
              </w:rPr>
              <w:t xml:space="preserve">1012.1 </w:t>
            </w:r>
          </w:p>
        </w:tc>
        <w:tc>
          <w:tcPr>
            <w:tcW w:w="0" w:type="auto"/>
            <w:tcBorders>
              <w:tl2br w:val="nil"/>
              <w:tr2bl w:val="nil"/>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kern w:val="0"/>
                <w:sz w:val="24"/>
                <w:szCs w:val="24"/>
                <w:highlight w:val="none"/>
                <w:u w:val="none"/>
                <w:lang w:val="en-US" w:eastAsia="zh-CN" w:bidi="ar"/>
              </w:rPr>
            </w:pPr>
            <w:r>
              <w:rPr>
                <w:rFonts w:hint="eastAsia" w:ascii="仿宋" w:hAnsi="仿宋" w:eastAsia="仿宋" w:cs="仿宋"/>
                <w:i w:val="0"/>
                <w:color w:val="000000"/>
                <w:kern w:val="0"/>
                <w:sz w:val="24"/>
                <w:szCs w:val="24"/>
                <w:highlight w:val="none"/>
                <w:u w:val="none"/>
                <w:lang w:val="en-US" w:eastAsia="zh-CN" w:bidi="ar"/>
              </w:rPr>
              <w:t>900</w:t>
            </w:r>
          </w:p>
        </w:tc>
        <w:tc>
          <w:tcPr>
            <w:tcW w:w="0" w:type="auto"/>
            <w:tcBorders>
              <w:tl2br w:val="nil"/>
              <w:tr2bl w:val="nil"/>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kern w:val="0"/>
                <w:sz w:val="24"/>
                <w:szCs w:val="24"/>
                <w:highlight w:val="none"/>
                <w:u w:val="none"/>
                <w:lang w:val="en-US" w:eastAsia="zh-CN" w:bidi="ar"/>
              </w:rPr>
            </w:pPr>
            <w:r>
              <w:rPr>
                <w:rFonts w:hint="eastAsia" w:ascii="仿宋" w:hAnsi="仿宋" w:eastAsia="仿宋" w:cs="仿宋"/>
                <w:i w:val="0"/>
                <w:color w:val="000000"/>
                <w:kern w:val="0"/>
                <w:sz w:val="24"/>
                <w:szCs w:val="24"/>
                <w:highlight w:val="none"/>
                <w:u w:val="none"/>
                <w:lang w:val="en-US" w:eastAsia="zh-CN" w:bidi="ar"/>
              </w:rPr>
              <w:t xml:space="preserve">16194.4 </w:t>
            </w:r>
          </w:p>
        </w:tc>
        <w:tc>
          <w:tcPr>
            <w:tcW w:w="0" w:type="auto"/>
            <w:tcBorders>
              <w:tl2br w:val="nil"/>
              <w:tr2bl w:val="nil"/>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kern w:val="0"/>
                <w:sz w:val="24"/>
                <w:szCs w:val="24"/>
                <w:highlight w:val="none"/>
                <w:u w:val="none"/>
                <w:lang w:val="en-US" w:eastAsia="zh-CN" w:bidi="ar"/>
              </w:rPr>
            </w:pPr>
            <w:r>
              <w:rPr>
                <w:rFonts w:hint="eastAsia" w:ascii="仿宋" w:hAnsi="仿宋" w:eastAsia="仿宋" w:cs="仿宋"/>
                <w:i w:val="0"/>
                <w:color w:val="000000"/>
                <w:kern w:val="0"/>
                <w:sz w:val="24"/>
                <w:szCs w:val="24"/>
                <w:highlight w:val="none"/>
                <w:u w:val="none"/>
                <w:lang w:val="en-US" w:eastAsia="zh-CN" w:bidi="ar"/>
              </w:rPr>
              <w:t xml:space="preserve">15294.4 </w:t>
            </w:r>
          </w:p>
        </w:tc>
      </w:tr>
      <w:tr>
        <w:tblPrEx>
          <w:tblBorders>
            <w:top w:val="single" w:color="000000" w:sz="12" w:space="0"/>
            <w:left w:val="none" w:color="auto" w:sz="0" w:space="0"/>
            <w:bottom w:val="single" w:color="000000" w:sz="12" w:space="0"/>
            <w:right w:val="none" w:color="auto" w:sz="0" w:space="0"/>
            <w:insideH w:val="none" w:color="auto" w:sz="0" w:space="0"/>
            <w:insideV w:val="none" w:color="auto" w:sz="0" w:space="0"/>
          </w:tblBorders>
          <w:tblCellMar>
            <w:top w:w="0" w:type="dxa"/>
            <w:left w:w="0" w:type="dxa"/>
            <w:bottom w:w="0" w:type="dxa"/>
            <w:right w:w="0" w:type="dxa"/>
          </w:tblCellMar>
        </w:tblPrEx>
        <w:trPr>
          <w:trHeight w:val="477" w:hRule="atLeast"/>
          <w:jc w:val="center"/>
        </w:trPr>
        <w:tc>
          <w:tcPr>
            <w:tcW w:w="1541" w:type="dxa"/>
            <w:tcBorders>
              <w:tl2br w:val="nil"/>
              <w:tr2bl w:val="nil"/>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kern w:val="0"/>
                <w:sz w:val="24"/>
                <w:szCs w:val="24"/>
                <w:highlight w:val="none"/>
                <w:u w:val="none"/>
                <w:lang w:val="en-US" w:eastAsia="zh-CN" w:bidi="ar"/>
              </w:rPr>
            </w:pPr>
            <w:r>
              <w:rPr>
                <w:rFonts w:hint="eastAsia" w:ascii="仿宋" w:hAnsi="仿宋" w:eastAsia="仿宋" w:cs="仿宋"/>
                <w:i w:val="0"/>
                <w:color w:val="000000"/>
                <w:kern w:val="0"/>
                <w:sz w:val="24"/>
                <w:szCs w:val="24"/>
                <w:highlight w:val="none"/>
                <w:u w:val="none"/>
                <w:lang w:val="en-US" w:eastAsia="zh-CN" w:bidi="ar"/>
              </w:rPr>
              <w:t>D</w:t>
            </w:r>
          </w:p>
        </w:tc>
        <w:tc>
          <w:tcPr>
            <w:tcW w:w="1541" w:type="dxa"/>
            <w:tcBorders>
              <w:tl2br w:val="nil"/>
              <w:tr2bl w:val="nil"/>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kern w:val="0"/>
                <w:sz w:val="24"/>
                <w:szCs w:val="24"/>
                <w:highlight w:val="none"/>
                <w:u w:val="none"/>
                <w:lang w:val="en-US" w:eastAsia="zh-CN" w:bidi="ar"/>
              </w:rPr>
            </w:pPr>
            <w:r>
              <w:rPr>
                <w:rFonts w:hint="eastAsia" w:ascii="仿宋" w:hAnsi="仿宋" w:eastAsia="仿宋" w:cs="仿宋"/>
                <w:i w:val="0"/>
                <w:color w:val="000000"/>
                <w:kern w:val="0"/>
                <w:sz w:val="24"/>
                <w:szCs w:val="24"/>
                <w:highlight w:val="none"/>
                <w:u w:val="none"/>
                <w:lang w:val="en-US" w:eastAsia="zh-CN" w:bidi="ar"/>
              </w:rPr>
              <w:t xml:space="preserve">1021.5 </w:t>
            </w:r>
          </w:p>
        </w:tc>
        <w:tc>
          <w:tcPr>
            <w:tcW w:w="0" w:type="auto"/>
            <w:tcBorders>
              <w:tl2br w:val="nil"/>
              <w:tr2bl w:val="nil"/>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kern w:val="0"/>
                <w:sz w:val="24"/>
                <w:szCs w:val="24"/>
                <w:highlight w:val="none"/>
                <w:u w:val="none"/>
                <w:lang w:val="en-US" w:eastAsia="zh-CN" w:bidi="ar"/>
              </w:rPr>
            </w:pPr>
            <w:r>
              <w:rPr>
                <w:rFonts w:hint="eastAsia" w:ascii="仿宋" w:hAnsi="仿宋" w:eastAsia="仿宋" w:cs="仿宋"/>
                <w:i w:val="0"/>
                <w:color w:val="000000"/>
                <w:kern w:val="0"/>
                <w:sz w:val="24"/>
                <w:szCs w:val="24"/>
                <w:highlight w:val="none"/>
                <w:u w:val="none"/>
                <w:lang w:val="en-US" w:eastAsia="zh-CN" w:bidi="ar"/>
              </w:rPr>
              <w:t>778</w:t>
            </w:r>
          </w:p>
        </w:tc>
        <w:tc>
          <w:tcPr>
            <w:tcW w:w="0" w:type="auto"/>
            <w:tcBorders>
              <w:tl2br w:val="nil"/>
              <w:tr2bl w:val="nil"/>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kern w:val="0"/>
                <w:sz w:val="24"/>
                <w:szCs w:val="24"/>
                <w:highlight w:val="none"/>
                <w:u w:val="none"/>
                <w:lang w:val="en-US" w:eastAsia="zh-CN" w:bidi="ar"/>
              </w:rPr>
            </w:pPr>
            <w:r>
              <w:rPr>
                <w:rFonts w:hint="eastAsia" w:ascii="仿宋" w:hAnsi="仿宋" w:eastAsia="仿宋" w:cs="仿宋"/>
                <w:i w:val="0"/>
                <w:color w:val="000000"/>
                <w:kern w:val="0"/>
                <w:sz w:val="24"/>
                <w:szCs w:val="24"/>
                <w:highlight w:val="none"/>
                <w:u w:val="none"/>
                <w:lang w:val="en-US" w:eastAsia="zh-CN" w:bidi="ar"/>
              </w:rPr>
              <w:t xml:space="preserve">16344.5 </w:t>
            </w:r>
          </w:p>
        </w:tc>
        <w:tc>
          <w:tcPr>
            <w:tcW w:w="0" w:type="auto"/>
            <w:tcBorders>
              <w:tl2br w:val="nil"/>
              <w:tr2bl w:val="nil"/>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kern w:val="0"/>
                <w:sz w:val="24"/>
                <w:szCs w:val="24"/>
                <w:highlight w:val="none"/>
                <w:u w:val="none"/>
                <w:lang w:val="en-US" w:eastAsia="zh-CN" w:bidi="ar"/>
              </w:rPr>
            </w:pPr>
            <w:r>
              <w:rPr>
                <w:rFonts w:hint="eastAsia" w:ascii="仿宋" w:hAnsi="仿宋" w:eastAsia="仿宋" w:cs="仿宋"/>
                <w:i w:val="0"/>
                <w:color w:val="000000"/>
                <w:kern w:val="0"/>
                <w:sz w:val="24"/>
                <w:szCs w:val="24"/>
                <w:highlight w:val="none"/>
                <w:u w:val="none"/>
                <w:lang w:val="en-US" w:eastAsia="zh-CN" w:bidi="ar"/>
              </w:rPr>
              <w:t xml:space="preserve">15566.5 </w:t>
            </w:r>
          </w:p>
        </w:tc>
      </w:tr>
      <w:tr>
        <w:tblPrEx>
          <w:tblBorders>
            <w:top w:val="single" w:color="000000" w:sz="12" w:space="0"/>
            <w:left w:val="none" w:color="auto" w:sz="0" w:space="0"/>
            <w:bottom w:val="single" w:color="000000" w:sz="12"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477" w:hRule="atLeast"/>
          <w:jc w:val="center"/>
        </w:trPr>
        <w:tc>
          <w:tcPr>
            <w:tcW w:w="1541" w:type="dxa"/>
            <w:tcBorders>
              <w:tl2br w:val="nil"/>
              <w:tr2bl w:val="nil"/>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kern w:val="0"/>
                <w:sz w:val="24"/>
                <w:szCs w:val="24"/>
                <w:highlight w:val="none"/>
                <w:u w:val="none"/>
                <w:lang w:val="en-US" w:eastAsia="zh-CN" w:bidi="ar"/>
              </w:rPr>
            </w:pPr>
            <w:r>
              <w:rPr>
                <w:rFonts w:hint="eastAsia" w:ascii="仿宋" w:hAnsi="仿宋" w:eastAsia="仿宋" w:cs="仿宋"/>
                <w:i w:val="0"/>
                <w:color w:val="000000"/>
                <w:kern w:val="0"/>
                <w:sz w:val="24"/>
                <w:szCs w:val="24"/>
                <w:highlight w:val="none"/>
                <w:u w:val="none"/>
                <w:lang w:val="en-US" w:eastAsia="zh-CN" w:bidi="ar"/>
              </w:rPr>
              <w:t>E</w:t>
            </w:r>
          </w:p>
        </w:tc>
        <w:tc>
          <w:tcPr>
            <w:tcW w:w="1541" w:type="dxa"/>
            <w:tcBorders>
              <w:tl2br w:val="nil"/>
              <w:tr2bl w:val="nil"/>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kern w:val="0"/>
                <w:sz w:val="24"/>
                <w:szCs w:val="24"/>
                <w:highlight w:val="none"/>
                <w:u w:val="none"/>
                <w:lang w:val="en-US" w:eastAsia="zh-CN" w:bidi="ar"/>
              </w:rPr>
            </w:pPr>
            <w:r>
              <w:rPr>
                <w:rFonts w:hint="eastAsia" w:ascii="仿宋" w:hAnsi="仿宋" w:eastAsia="仿宋" w:cs="仿宋"/>
                <w:i w:val="0"/>
                <w:color w:val="000000"/>
                <w:kern w:val="0"/>
                <w:sz w:val="24"/>
                <w:szCs w:val="24"/>
                <w:highlight w:val="none"/>
                <w:u w:val="none"/>
                <w:lang w:val="en-US" w:eastAsia="zh-CN" w:bidi="ar"/>
              </w:rPr>
              <w:t xml:space="preserve">1038.3 </w:t>
            </w:r>
          </w:p>
        </w:tc>
        <w:tc>
          <w:tcPr>
            <w:tcW w:w="0" w:type="auto"/>
            <w:tcBorders>
              <w:tl2br w:val="nil"/>
              <w:tr2bl w:val="nil"/>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kern w:val="0"/>
                <w:sz w:val="24"/>
                <w:szCs w:val="24"/>
                <w:highlight w:val="none"/>
                <w:u w:val="none"/>
                <w:lang w:val="en-US" w:eastAsia="zh-CN" w:bidi="ar"/>
              </w:rPr>
            </w:pPr>
            <w:r>
              <w:rPr>
                <w:rFonts w:hint="eastAsia" w:ascii="仿宋" w:hAnsi="仿宋" w:eastAsia="仿宋" w:cs="仿宋"/>
                <w:i w:val="0"/>
                <w:color w:val="000000"/>
                <w:kern w:val="0"/>
                <w:sz w:val="24"/>
                <w:szCs w:val="24"/>
                <w:highlight w:val="none"/>
                <w:u w:val="none"/>
                <w:lang w:val="en-US" w:eastAsia="zh-CN" w:bidi="ar"/>
              </w:rPr>
              <w:t>698</w:t>
            </w:r>
          </w:p>
        </w:tc>
        <w:tc>
          <w:tcPr>
            <w:tcW w:w="0" w:type="auto"/>
            <w:tcBorders>
              <w:tl2br w:val="nil"/>
              <w:tr2bl w:val="nil"/>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kern w:val="0"/>
                <w:sz w:val="24"/>
                <w:szCs w:val="24"/>
                <w:highlight w:val="none"/>
                <w:u w:val="none"/>
                <w:lang w:val="en-US" w:eastAsia="zh-CN" w:bidi="ar"/>
              </w:rPr>
            </w:pPr>
            <w:r>
              <w:rPr>
                <w:rFonts w:hint="eastAsia" w:ascii="仿宋" w:hAnsi="仿宋" w:eastAsia="仿宋" w:cs="仿宋"/>
                <w:i w:val="0"/>
                <w:color w:val="000000"/>
                <w:kern w:val="0"/>
                <w:sz w:val="24"/>
                <w:szCs w:val="24"/>
                <w:highlight w:val="none"/>
                <w:u w:val="none"/>
                <w:lang w:val="en-US" w:eastAsia="zh-CN" w:bidi="ar"/>
              </w:rPr>
              <w:t xml:space="preserve">16613.2 </w:t>
            </w:r>
          </w:p>
        </w:tc>
        <w:tc>
          <w:tcPr>
            <w:tcW w:w="0" w:type="auto"/>
            <w:tcBorders>
              <w:tl2br w:val="nil"/>
              <w:tr2bl w:val="nil"/>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kern w:val="0"/>
                <w:sz w:val="24"/>
                <w:szCs w:val="24"/>
                <w:highlight w:val="none"/>
                <w:u w:val="none"/>
                <w:lang w:val="en-US" w:eastAsia="zh-CN" w:bidi="ar"/>
              </w:rPr>
            </w:pPr>
            <w:r>
              <w:rPr>
                <w:rFonts w:hint="eastAsia" w:ascii="仿宋" w:hAnsi="仿宋" w:eastAsia="仿宋" w:cs="仿宋"/>
                <w:i w:val="0"/>
                <w:color w:val="000000"/>
                <w:kern w:val="0"/>
                <w:sz w:val="24"/>
                <w:szCs w:val="24"/>
                <w:highlight w:val="none"/>
                <w:u w:val="none"/>
                <w:lang w:val="en-US" w:eastAsia="zh-CN" w:bidi="ar"/>
              </w:rPr>
              <w:t xml:space="preserve">15915.2 </w:t>
            </w:r>
          </w:p>
        </w:tc>
      </w:tr>
      <w:tr>
        <w:tblPrEx>
          <w:tblBorders>
            <w:top w:val="single" w:color="000000" w:sz="12" w:space="0"/>
            <w:left w:val="none" w:color="auto" w:sz="0" w:space="0"/>
            <w:bottom w:val="single" w:color="000000" w:sz="12" w:space="0"/>
            <w:right w:val="none" w:color="auto" w:sz="0" w:space="0"/>
            <w:insideH w:val="none" w:color="auto" w:sz="0" w:space="0"/>
            <w:insideV w:val="none" w:color="auto" w:sz="0" w:space="0"/>
          </w:tblBorders>
          <w:tblCellMar>
            <w:top w:w="0" w:type="dxa"/>
            <w:left w:w="0" w:type="dxa"/>
            <w:bottom w:w="0" w:type="dxa"/>
            <w:right w:w="0" w:type="dxa"/>
          </w:tblCellMar>
        </w:tblPrEx>
        <w:trPr>
          <w:trHeight w:val="477" w:hRule="atLeast"/>
          <w:jc w:val="center"/>
        </w:trPr>
        <w:tc>
          <w:tcPr>
            <w:tcW w:w="1541" w:type="dxa"/>
            <w:tcBorders>
              <w:tl2br w:val="nil"/>
              <w:tr2bl w:val="nil"/>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kern w:val="0"/>
                <w:sz w:val="24"/>
                <w:szCs w:val="24"/>
                <w:highlight w:val="none"/>
                <w:u w:val="none"/>
                <w:lang w:val="en-US" w:eastAsia="zh-CN" w:bidi="ar"/>
              </w:rPr>
            </w:pPr>
            <w:r>
              <w:rPr>
                <w:rFonts w:hint="eastAsia" w:ascii="仿宋" w:hAnsi="仿宋" w:eastAsia="仿宋" w:cs="仿宋"/>
                <w:i w:val="0"/>
                <w:color w:val="000000"/>
                <w:kern w:val="0"/>
                <w:sz w:val="24"/>
                <w:szCs w:val="24"/>
                <w:highlight w:val="none"/>
                <w:u w:val="none"/>
                <w:lang w:val="en-US" w:eastAsia="zh-CN" w:bidi="ar"/>
              </w:rPr>
              <w:t>F</w:t>
            </w:r>
          </w:p>
        </w:tc>
        <w:tc>
          <w:tcPr>
            <w:tcW w:w="1541" w:type="dxa"/>
            <w:tcBorders>
              <w:tl2br w:val="nil"/>
              <w:tr2bl w:val="nil"/>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kern w:val="0"/>
                <w:sz w:val="24"/>
                <w:szCs w:val="24"/>
                <w:highlight w:val="none"/>
                <w:u w:val="none"/>
                <w:lang w:val="en-US" w:eastAsia="zh-CN" w:bidi="ar"/>
              </w:rPr>
            </w:pPr>
            <w:r>
              <w:rPr>
                <w:rFonts w:hint="eastAsia" w:ascii="仿宋" w:hAnsi="仿宋" w:eastAsia="仿宋" w:cs="仿宋"/>
                <w:i w:val="0"/>
                <w:color w:val="000000"/>
                <w:kern w:val="0"/>
                <w:sz w:val="24"/>
                <w:szCs w:val="24"/>
                <w:highlight w:val="none"/>
                <w:u w:val="none"/>
                <w:lang w:val="en-US" w:eastAsia="zh-CN" w:bidi="ar"/>
              </w:rPr>
              <w:t xml:space="preserve">1070.4 </w:t>
            </w:r>
          </w:p>
        </w:tc>
        <w:tc>
          <w:tcPr>
            <w:tcW w:w="0" w:type="auto"/>
            <w:tcBorders>
              <w:tl2br w:val="nil"/>
              <w:tr2bl w:val="nil"/>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kern w:val="0"/>
                <w:sz w:val="24"/>
                <w:szCs w:val="24"/>
                <w:highlight w:val="none"/>
                <w:u w:val="none"/>
                <w:lang w:val="en-US" w:eastAsia="zh-CN" w:bidi="ar"/>
              </w:rPr>
            </w:pPr>
            <w:r>
              <w:rPr>
                <w:rFonts w:hint="eastAsia" w:ascii="仿宋" w:hAnsi="仿宋" w:eastAsia="仿宋" w:cs="仿宋"/>
                <w:i w:val="0"/>
                <w:color w:val="000000"/>
                <w:kern w:val="0"/>
                <w:sz w:val="24"/>
                <w:szCs w:val="24"/>
                <w:highlight w:val="none"/>
                <w:u w:val="none"/>
                <w:lang w:val="en-US" w:eastAsia="zh-CN" w:bidi="ar"/>
              </w:rPr>
              <w:t>478</w:t>
            </w:r>
          </w:p>
        </w:tc>
        <w:tc>
          <w:tcPr>
            <w:tcW w:w="0" w:type="auto"/>
            <w:tcBorders>
              <w:tl2br w:val="nil"/>
              <w:tr2bl w:val="nil"/>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kern w:val="0"/>
                <w:sz w:val="24"/>
                <w:szCs w:val="24"/>
                <w:highlight w:val="none"/>
                <w:u w:val="none"/>
                <w:lang w:val="en-US" w:eastAsia="zh-CN" w:bidi="ar"/>
              </w:rPr>
            </w:pPr>
            <w:r>
              <w:rPr>
                <w:rFonts w:hint="eastAsia" w:ascii="仿宋" w:hAnsi="仿宋" w:eastAsia="仿宋" w:cs="仿宋"/>
                <w:i w:val="0"/>
                <w:color w:val="000000"/>
                <w:kern w:val="0"/>
                <w:sz w:val="24"/>
                <w:szCs w:val="24"/>
                <w:highlight w:val="none"/>
                <w:u w:val="none"/>
                <w:lang w:val="en-US" w:eastAsia="zh-CN" w:bidi="ar"/>
              </w:rPr>
              <w:t xml:space="preserve">17126.8 </w:t>
            </w:r>
          </w:p>
        </w:tc>
        <w:tc>
          <w:tcPr>
            <w:tcW w:w="0" w:type="auto"/>
            <w:tcBorders>
              <w:tl2br w:val="nil"/>
              <w:tr2bl w:val="nil"/>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kern w:val="0"/>
                <w:sz w:val="24"/>
                <w:szCs w:val="24"/>
                <w:highlight w:val="none"/>
                <w:u w:val="none"/>
                <w:lang w:val="en-US" w:eastAsia="zh-CN" w:bidi="ar"/>
              </w:rPr>
            </w:pPr>
            <w:r>
              <w:rPr>
                <w:rFonts w:hint="eastAsia" w:ascii="仿宋" w:hAnsi="仿宋" w:eastAsia="仿宋" w:cs="仿宋"/>
                <w:i w:val="0"/>
                <w:color w:val="000000"/>
                <w:kern w:val="0"/>
                <w:sz w:val="24"/>
                <w:szCs w:val="24"/>
                <w:highlight w:val="none"/>
                <w:u w:val="none"/>
                <w:lang w:val="en-US" w:eastAsia="zh-CN" w:bidi="ar"/>
              </w:rPr>
              <w:t xml:space="preserve">16648.8 </w:t>
            </w:r>
          </w:p>
        </w:tc>
      </w:tr>
      <w:tr>
        <w:tblPrEx>
          <w:tblBorders>
            <w:top w:val="single" w:color="000000" w:sz="12" w:space="0"/>
            <w:left w:val="none" w:color="auto" w:sz="0" w:space="0"/>
            <w:bottom w:val="single" w:color="000000" w:sz="12"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477" w:hRule="atLeast"/>
          <w:jc w:val="center"/>
        </w:trPr>
        <w:tc>
          <w:tcPr>
            <w:tcW w:w="1541" w:type="dxa"/>
            <w:tcBorders>
              <w:tl2br w:val="nil"/>
              <w:tr2bl w:val="nil"/>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kern w:val="0"/>
                <w:sz w:val="24"/>
                <w:szCs w:val="24"/>
                <w:highlight w:val="none"/>
                <w:u w:val="none"/>
                <w:lang w:val="en-US" w:eastAsia="zh-CN" w:bidi="ar"/>
              </w:rPr>
            </w:pPr>
            <w:r>
              <w:rPr>
                <w:rFonts w:hint="eastAsia" w:ascii="仿宋" w:hAnsi="仿宋" w:eastAsia="仿宋" w:cs="仿宋"/>
                <w:i w:val="0"/>
                <w:color w:val="000000"/>
                <w:kern w:val="0"/>
                <w:sz w:val="24"/>
                <w:szCs w:val="24"/>
                <w:highlight w:val="none"/>
                <w:u w:val="none"/>
                <w:lang w:val="en-US" w:eastAsia="zh-CN" w:bidi="ar"/>
              </w:rPr>
              <w:t>G</w:t>
            </w:r>
          </w:p>
        </w:tc>
        <w:tc>
          <w:tcPr>
            <w:tcW w:w="1541" w:type="dxa"/>
            <w:tcBorders>
              <w:tl2br w:val="nil"/>
              <w:tr2bl w:val="nil"/>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kern w:val="0"/>
                <w:sz w:val="24"/>
                <w:szCs w:val="24"/>
                <w:highlight w:val="none"/>
                <w:u w:val="none"/>
                <w:lang w:val="en-US" w:eastAsia="zh-CN" w:bidi="ar"/>
              </w:rPr>
            </w:pPr>
            <w:r>
              <w:rPr>
                <w:rFonts w:hint="eastAsia" w:ascii="仿宋" w:hAnsi="仿宋" w:eastAsia="仿宋" w:cs="仿宋"/>
                <w:i w:val="0"/>
                <w:color w:val="000000"/>
                <w:kern w:val="0"/>
                <w:sz w:val="24"/>
                <w:szCs w:val="24"/>
                <w:highlight w:val="none"/>
                <w:u w:val="none"/>
                <w:lang w:val="en-US" w:eastAsia="zh-CN" w:bidi="ar"/>
              </w:rPr>
              <w:t xml:space="preserve">1057.1 </w:t>
            </w:r>
          </w:p>
        </w:tc>
        <w:tc>
          <w:tcPr>
            <w:tcW w:w="0" w:type="auto"/>
            <w:tcBorders>
              <w:tl2br w:val="nil"/>
              <w:tr2bl w:val="nil"/>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kern w:val="0"/>
                <w:sz w:val="24"/>
                <w:szCs w:val="24"/>
                <w:highlight w:val="none"/>
                <w:u w:val="none"/>
                <w:lang w:val="en-US" w:eastAsia="zh-CN" w:bidi="ar"/>
              </w:rPr>
            </w:pPr>
            <w:r>
              <w:rPr>
                <w:rFonts w:hint="eastAsia" w:ascii="仿宋" w:hAnsi="仿宋" w:eastAsia="仿宋" w:cs="仿宋"/>
                <w:i w:val="0"/>
                <w:color w:val="000000"/>
                <w:kern w:val="0"/>
                <w:sz w:val="24"/>
                <w:szCs w:val="24"/>
                <w:highlight w:val="none"/>
                <w:u w:val="none"/>
                <w:lang w:val="en-US" w:eastAsia="zh-CN" w:bidi="ar"/>
              </w:rPr>
              <w:t>558</w:t>
            </w:r>
          </w:p>
        </w:tc>
        <w:tc>
          <w:tcPr>
            <w:tcW w:w="1970" w:type="dxa"/>
            <w:tcBorders>
              <w:tl2br w:val="nil"/>
              <w:tr2bl w:val="nil"/>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kern w:val="0"/>
                <w:sz w:val="24"/>
                <w:szCs w:val="24"/>
                <w:highlight w:val="none"/>
                <w:u w:val="none"/>
                <w:lang w:val="en-US" w:eastAsia="zh-CN" w:bidi="ar"/>
              </w:rPr>
            </w:pPr>
            <w:r>
              <w:rPr>
                <w:rFonts w:hint="eastAsia" w:ascii="仿宋" w:hAnsi="仿宋" w:eastAsia="仿宋" w:cs="仿宋"/>
                <w:i w:val="0"/>
                <w:color w:val="000000"/>
                <w:kern w:val="0"/>
                <w:sz w:val="24"/>
                <w:szCs w:val="24"/>
                <w:highlight w:val="none"/>
                <w:u w:val="none"/>
                <w:lang w:val="en-US" w:eastAsia="zh-CN" w:bidi="ar"/>
              </w:rPr>
              <w:t xml:space="preserve">17032.0 </w:t>
            </w:r>
          </w:p>
        </w:tc>
        <w:tc>
          <w:tcPr>
            <w:tcW w:w="2012" w:type="dxa"/>
            <w:tcBorders>
              <w:tl2br w:val="nil"/>
              <w:tr2bl w:val="nil"/>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kern w:val="0"/>
                <w:sz w:val="24"/>
                <w:szCs w:val="24"/>
                <w:highlight w:val="none"/>
                <w:u w:val="none"/>
                <w:lang w:val="en-US" w:eastAsia="zh-CN" w:bidi="ar"/>
              </w:rPr>
            </w:pPr>
            <w:r>
              <w:rPr>
                <w:rFonts w:hint="eastAsia" w:ascii="仿宋" w:hAnsi="仿宋" w:eastAsia="仿宋" w:cs="仿宋"/>
                <w:i w:val="0"/>
                <w:color w:val="000000"/>
                <w:kern w:val="0"/>
                <w:sz w:val="24"/>
                <w:szCs w:val="24"/>
                <w:highlight w:val="none"/>
                <w:u w:val="none"/>
                <w:lang w:val="en-US" w:eastAsia="zh-CN" w:bidi="ar"/>
              </w:rPr>
              <w:t xml:space="preserve">16474.0 </w:t>
            </w:r>
          </w:p>
        </w:tc>
      </w:tr>
      <w:tr>
        <w:tblPrEx>
          <w:tblBorders>
            <w:top w:val="single" w:color="000000" w:sz="12" w:space="0"/>
            <w:left w:val="none" w:color="auto" w:sz="0" w:space="0"/>
            <w:bottom w:val="single" w:color="000000" w:sz="12"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465" w:hRule="atLeast"/>
          <w:jc w:val="center"/>
        </w:trPr>
        <w:tc>
          <w:tcPr>
            <w:tcW w:w="1541" w:type="dxa"/>
            <w:tcBorders>
              <w:tl2br w:val="nil"/>
              <w:tr2bl w:val="nil"/>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kern w:val="0"/>
                <w:sz w:val="24"/>
                <w:szCs w:val="24"/>
                <w:highlight w:val="none"/>
                <w:u w:val="none"/>
                <w:lang w:val="en-US" w:eastAsia="zh-CN" w:bidi="ar"/>
              </w:rPr>
            </w:pPr>
            <w:r>
              <w:rPr>
                <w:rFonts w:hint="eastAsia" w:ascii="仿宋" w:hAnsi="仿宋" w:eastAsia="仿宋" w:cs="仿宋"/>
                <w:i w:val="0"/>
                <w:color w:val="000000"/>
                <w:kern w:val="0"/>
                <w:sz w:val="24"/>
                <w:szCs w:val="24"/>
                <w:highlight w:val="none"/>
                <w:u w:val="none"/>
                <w:lang w:val="en-US" w:eastAsia="zh-CN" w:bidi="ar"/>
              </w:rPr>
              <w:t>CK</w:t>
            </w:r>
          </w:p>
        </w:tc>
        <w:tc>
          <w:tcPr>
            <w:tcW w:w="1541" w:type="dxa"/>
            <w:tcBorders>
              <w:tl2br w:val="nil"/>
              <w:tr2bl w:val="nil"/>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kern w:val="0"/>
                <w:sz w:val="24"/>
                <w:szCs w:val="24"/>
                <w:highlight w:val="none"/>
                <w:u w:val="none"/>
                <w:lang w:val="en-US" w:eastAsia="zh-CN" w:bidi="ar"/>
              </w:rPr>
            </w:pPr>
            <w:r>
              <w:rPr>
                <w:rFonts w:hint="eastAsia" w:ascii="仿宋" w:hAnsi="仿宋" w:eastAsia="仿宋" w:cs="仿宋"/>
                <w:i w:val="0"/>
                <w:color w:val="000000"/>
                <w:kern w:val="0"/>
                <w:sz w:val="24"/>
                <w:szCs w:val="24"/>
                <w:highlight w:val="none"/>
                <w:u w:val="none"/>
                <w:lang w:val="en-US" w:eastAsia="zh-CN" w:bidi="ar"/>
              </w:rPr>
              <w:t xml:space="preserve">830.9 </w:t>
            </w:r>
          </w:p>
        </w:tc>
        <w:tc>
          <w:tcPr>
            <w:tcW w:w="0" w:type="auto"/>
            <w:tcBorders>
              <w:tl2br w:val="nil"/>
              <w:tr2bl w:val="nil"/>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kern w:val="0"/>
                <w:sz w:val="24"/>
                <w:szCs w:val="24"/>
                <w:highlight w:val="none"/>
                <w:u w:val="none"/>
                <w:lang w:val="en-US" w:eastAsia="zh-CN" w:bidi="ar"/>
              </w:rPr>
            </w:pPr>
            <w:r>
              <w:rPr>
                <w:rFonts w:hint="eastAsia" w:ascii="仿宋" w:hAnsi="仿宋" w:eastAsia="仿宋" w:cs="仿宋"/>
                <w:i w:val="0"/>
                <w:color w:val="000000"/>
                <w:kern w:val="0"/>
                <w:sz w:val="24"/>
                <w:szCs w:val="24"/>
                <w:highlight w:val="none"/>
                <w:u w:val="none"/>
                <w:lang w:val="en-US" w:eastAsia="zh-CN" w:bidi="ar"/>
              </w:rPr>
              <w:t>0</w:t>
            </w:r>
          </w:p>
        </w:tc>
        <w:tc>
          <w:tcPr>
            <w:tcW w:w="0" w:type="auto"/>
            <w:tcBorders>
              <w:tl2br w:val="nil"/>
              <w:tr2bl w:val="nil"/>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kern w:val="0"/>
                <w:sz w:val="24"/>
                <w:szCs w:val="24"/>
                <w:highlight w:val="none"/>
                <w:u w:val="none"/>
                <w:lang w:val="en-US" w:eastAsia="zh-CN" w:bidi="ar"/>
              </w:rPr>
            </w:pPr>
            <w:r>
              <w:rPr>
                <w:rFonts w:hint="eastAsia" w:ascii="仿宋" w:hAnsi="仿宋" w:eastAsia="仿宋" w:cs="仿宋"/>
                <w:i w:val="0"/>
                <w:color w:val="000000"/>
                <w:kern w:val="0"/>
                <w:sz w:val="24"/>
                <w:szCs w:val="24"/>
                <w:highlight w:val="none"/>
                <w:u w:val="none"/>
                <w:lang w:val="en-US" w:eastAsia="zh-CN" w:bidi="ar"/>
              </w:rPr>
              <w:t xml:space="preserve">13294.5 </w:t>
            </w:r>
          </w:p>
        </w:tc>
        <w:tc>
          <w:tcPr>
            <w:tcW w:w="0" w:type="auto"/>
            <w:tcBorders>
              <w:tl2br w:val="nil"/>
              <w:tr2bl w:val="nil"/>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kern w:val="0"/>
                <w:sz w:val="24"/>
                <w:szCs w:val="24"/>
                <w:highlight w:val="none"/>
                <w:u w:val="none"/>
                <w:lang w:val="en-US" w:eastAsia="zh-CN" w:bidi="ar"/>
              </w:rPr>
            </w:pPr>
            <w:r>
              <w:rPr>
                <w:rFonts w:hint="eastAsia" w:ascii="仿宋" w:hAnsi="仿宋" w:eastAsia="仿宋" w:cs="仿宋"/>
                <w:i w:val="0"/>
                <w:color w:val="000000"/>
                <w:kern w:val="0"/>
                <w:sz w:val="24"/>
                <w:szCs w:val="24"/>
                <w:highlight w:val="none"/>
                <w:u w:val="none"/>
                <w:lang w:val="en-US" w:eastAsia="zh-CN" w:bidi="ar"/>
              </w:rPr>
              <w:t xml:space="preserve">13294.5 </w:t>
            </w:r>
          </w:p>
        </w:tc>
      </w:tr>
    </w:tbl>
    <w:p>
      <w:pPr>
        <w:keepNext w:val="0"/>
        <w:keepLines w:val="0"/>
        <w:pageBreakBefore w:val="0"/>
        <w:widowControl w:val="0"/>
        <w:numPr>
          <w:ilvl w:val="0"/>
          <w:numId w:val="0"/>
        </w:numPr>
        <w:kinsoku/>
        <w:wordWrap/>
        <w:overflowPunct/>
        <w:topLinePunct w:val="0"/>
        <w:autoSpaceDE/>
        <w:autoSpaceDN/>
        <w:bidi w:val="0"/>
        <w:adjustRightInd/>
        <w:snapToGrid/>
        <w:spacing w:line="500" w:lineRule="exact"/>
        <w:ind w:firstLine="480" w:firstLineChars="200"/>
        <w:jc w:val="both"/>
        <w:textAlignment w:val="auto"/>
        <w:rPr>
          <w:rFonts w:hint="eastAsia" w:ascii="仿宋_GB2312" w:eastAsia="仿宋_GB2312"/>
          <w:b w:val="0"/>
          <w:bCs w:val="0"/>
          <w:sz w:val="24"/>
          <w:szCs w:val="24"/>
          <w:highlight w:val="none"/>
          <w:lang w:val="en-US" w:eastAsia="zh-CN"/>
        </w:rPr>
      </w:pPr>
      <w:r>
        <w:rPr>
          <w:rFonts w:hint="eastAsia" w:ascii="仿宋_GB2312" w:eastAsia="仿宋_GB2312"/>
          <w:b w:val="0"/>
          <w:bCs w:val="0"/>
          <w:sz w:val="24"/>
          <w:szCs w:val="24"/>
          <w:highlight w:val="none"/>
          <w:lang w:val="en-US" w:eastAsia="zh-CN"/>
        </w:rPr>
        <w:t>注：大黄鲜药市场定价为16元/kg，此产值只为做相对比较而计算，不是实际产值。其他成本投入每个处理完全一致，对最终比较结果没有影响，所以不计算在内。</w:t>
      </w:r>
    </w:p>
    <w:p>
      <w:pPr>
        <w:keepNext w:val="0"/>
        <w:keepLines w:val="0"/>
        <w:pageBreakBefore w:val="0"/>
        <w:widowControl w:val="0"/>
        <w:numPr>
          <w:ilvl w:val="0"/>
          <w:numId w:val="0"/>
        </w:numPr>
        <w:kinsoku/>
        <w:wordWrap/>
        <w:overflowPunct/>
        <w:topLinePunct w:val="0"/>
        <w:autoSpaceDE/>
        <w:autoSpaceDN/>
        <w:bidi w:val="0"/>
        <w:adjustRightInd/>
        <w:snapToGrid/>
        <w:spacing w:line="500" w:lineRule="exact"/>
        <w:jc w:val="both"/>
        <w:textAlignment w:val="auto"/>
        <w:outlineLvl w:val="1"/>
        <w:rPr>
          <w:rFonts w:hint="default" w:ascii="楷体_GB2312" w:hAnsi="Times New Roman" w:eastAsia="楷体_GB2312" w:cs="Times New Roman"/>
          <w:kern w:val="2"/>
          <w:sz w:val="32"/>
          <w:szCs w:val="32"/>
          <w:highlight w:val="none"/>
          <w:lang w:val="en-US" w:eastAsia="zh-CN" w:bidi="ar-SA"/>
        </w:rPr>
      </w:pPr>
      <w:r>
        <w:rPr>
          <w:rFonts w:hint="eastAsia" w:ascii="楷体_GB2312" w:hAnsi="Times New Roman" w:eastAsia="楷体_GB2312" w:cs="Times New Roman"/>
          <w:kern w:val="2"/>
          <w:sz w:val="32"/>
          <w:szCs w:val="32"/>
          <w:highlight w:val="none"/>
          <w:lang w:val="en-US" w:eastAsia="zh-CN" w:bidi="ar-SA"/>
        </w:rPr>
        <w:t>（二）种苗移栽</w:t>
      </w:r>
    </w:p>
    <w:p>
      <w:pPr>
        <w:keepNext w:val="0"/>
        <w:keepLines w:val="0"/>
        <w:pageBreakBefore w:val="0"/>
        <w:widowControl w:val="0"/>
        <w:numPr>
          <w:ilvl w:val="0"/>
          <w:numId w:val="0"/>
        </w:numPr>
        <w:kinsoku/>
        <w:wordWrap/>
        <w:overflowPunct/>
        <w:topLinePunct w:val="0"/>
        <w:autoSpaceDE/>
        <w:autoSpaceDN/>
        <w:bidi w:val="0"/>
        <w:adjustRightInd/>
        <w:snapToGrid/>
        <w:spacing w:line="600" w:lineRule="exact"/>
        <w:textAlignment w:val="auto"/>
        <w:rPr>
          <w:rFonts w:hint="default" w:ascii="仿宋" w:hAnsi="仿宋" w:eastAsia="仿宋" w:cs="仿宋"/>
          <w:b w:val="0"/>
          <w:bCs w:val="0"/>
          <w:sz w:val="32"/>
          <w:szCs w:val="32"/>
          <w:highlight w:val="none"/>
          <w:lang w:val="en-US" w:eastAsia="zh-CN"/>
        </w:rPr>
      </w:pPr>
      <w:r>
        <w:rPr>
          <w:rFonts w:hint="eastAsia" w:ascii="仿宋" w:hAnsi="仿宋" w:eastAsia="仿宋" w:cs="仿宋"/>
          <w:b w:val="0"/>
          <w:bCs w:val="0"/>
          <w:sz w:val="32"/>
          <w:szCs w:val="32"/>
          <w:highlight w:val="none"/>
          <w:lang w:val="en-US" w:eastAsia="zh-CN"/>
        </w:rPr>
        <w:t>1. 移栽期试验</w:t>
      </w:r>
    </w:p>
    <w:p>
      <w:pPr>
        <w:keepNext w:val="0"/>
        <w:keepLines w:val="0"/>
        <w:pageBreakBefore w:val="0"/>
        <w:widowControl w:val="0"/>
        <w:numPr>
          <w:ilvl w:val="0"/>
          <w:numId w:val="0"/>
        </w:numPr>
        <w:kinsoku/>
        <w:wordWrap/>
        <w:overflowPunct/>
        <w:topLinePunct w:val="0"/>
        <w:autoSpaceDE/>
        <w:autoSpaceDN/>
        <w:bidi w:val="0"/>
        <w:adjustRightInd/>
        <w:snapToGrid/>
        <w:spacing w:line="600" w:lineRule="exact"/>
        <w:textAlignment w:val="auto"/>
        <w:rPr>
          <w:rFonts w:hint="eastAsia" w:ascii="仿宋" w:hAnsi="仿宋" w:eastAsia="仿宋" w:cs="仿宋"/>
          <w:b w:val="0"/>
          <w:bCs w:val="0"/>
          <w:sz w:val="32"/>
          <w:szCs w:val="32"/>
          <w:highlight w:val="none"/>
          <w:lang w:val="en-US" w:eastAsia="zh-CN"/>
        </w:rPr>
      </w:pPr>
      <w:r>
        <w:rPr>
          <w:rFonts w:hint="eastAsia" w:ascii="仿宋" w:hAnsi="仿宋" w:eastAsia="仿宋" w:cs="仿宋"/>
          <w:b w:val="0"/>
          <w:bCs w:val="0"/>
          <w:sz w:val="32"/>
          <w:szCs w:val="32"/>
          <w:highlight w:val="none"/>
          <w:lang w:val="en-US" w:eastAsia="zh-CN"/>
        </w:rPr>
        <w:t>1.1试验地点</w:t>
      </w:r>
    </w:p>
    <w:p>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rPr>
          <w:rFonts w:hint="eastAsia" w:ascii="仿宋" w:hAnsi="仿宋" w:eastAsia="仿宋" w:cs="仿宋"/>
          <w:sz w:val="32"/>
          <w:szCs w:val="32"/>
          <w:highlight w:val="none"/>
          <w:lang w:val="en-US" w:eastAsia="zh-CN"/>
        </w:rPr>
      </w:pPr>
      <w:r>
        <w:rPr>
          <w:rFonts w:hint="eastAsia" w:ascii="仿宋" w:hAnsi="仿宋" w:eastAsia="仿宋" w:cs="仿宋"/>
          <w:b w:val="0"/>
          <w:bCs w:val="0"/>
          <w:sz w:val="32"/>
          <w:szCs w:val="32"/>
          <w:highlight w:val="none"/>
          <w:lang w:val="en-US" w:eastAsia="zh-CN"/>
        </w:rPr>
        <w:t>在互助县威远镇基地</w:t>
      </w:r>
      <w:r>
        <w:rPr>
          <w:rFonts w:hint="eastAsia" w:ascii="仿宋" w:hAnsi="仿宋" w:eastAsia="仿宋" w:cs="仿宋"/>
          <w:sz w:val="32"/>
          <w:szCs w:val="32"/>
          <w:highlight w:val="none"/>
          <w:lang w:val="en-US" w:eastAsia="zh-CN"/>
        </w:rPr>
        <w:t>开展不同播期试验。</w:t>
      </w:r>
    </w:p>
    <w:p>
      <w:pPr>
        <w:keepNext w:val="0"/>
        <w:keepLines w:val="0"/>
        <w:pageBreakBefore w:val="0"/>
        <w:widowControl w:val="0"/>
        <w:numPr>
          <w:ilvl w:val="0"/>
          <w:numId w:val="0"/>
        </w:numPr>
        <w:kinsoku/>
        <w:wordWrap/>
        <w:overflowPunct/>
        <w:topLinePunct w:val="0"/>
        <w:autoSpaceDE/>
        <w:autoSpaceDN/>
        <w:bidi w:val="0"/>
        <w:adjustRightInd/>
        <w:snapToGrid/>
        <w:spacing w:line="600" w:lineRule="exact"/>
        <w:textAlignment w:val="auto"/>
        <w:rPr>
          <w:rFonts w:hint="eastAsia" w:ascii="仿宋" w:hAnsi="仿宋" w:eastAsia="仿宋" w:cs="仿宋"/>
          <w:b w:val="0"/>
          <w:bCs w:val="0"/>
          <w:sz w:val="32"/>
          <w:szCs w:val="32"/>
          <w:highlight w:val="none"/>
          <w:lang w:val="en-US" w:eastAsia="zh-CN"/>
        </w:rPr>
      </w:pPr>
      <w:r>
        <w:rPr>
          <w:rFonts w:hint="eastAsia" w:ascii="仿宋" w:hAnsi="仿宋" w:eastAsia="仿宋" w:cs="仿宋"/>
          <w:sz w:val="32"/>
          <w:szCs w:val="32"/>
          <w:highlight w:val="none"/>
          <w:lang w:val="en-US" w:eastAsia="zh-CN"/>
        </w:rPr>
        <w:t xml:space="preserve">1.2 </w:t>
      </w:r>
      <w:r>
        <w:rPr>
          <w:rFonts w:hint="eastAsia" w:ascii="仿宋" w:hAnsi="仿宋" w:eastAsia="仿宋" w:cs="仿宋"/>
          <w:b w:val="0"/>
          <w:bCs w:val="0"/>
          <w:sz w:val="32"/>
          <w:szCs w:val="32"/>
          <w:highlight w:val="none"/>
          <w:lang w:val="en-US" w:eastAsia="zh-CN"/>
        </w:rPr>
        <w:t>试验设计</w:t>
      </w:r>
    </w:p>
    <w:p>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rPr>
          <w:rFonts w:hint="eastAsia" w:ascii="仿宋" w:hAnsi="仿宋" w:eastAsia="仿宋" w:cs="仿宋"/>
          <w:sz w:val="32"/>
          <w:szCs w:val="32"/>
          <w:highlight w:val="none"/>
          <w:lang w:val="en-US" w:eastAsia="zh-CN"/>
        </w:rPr>
      </w:pPr>
      <w:r>
        <w:rPr>
          <w:rFonts w:hint="eastAsia" w:ascii="仿宋" w:hAnsi="仿宋" w:eastAsia="仿宋" w:cs="仿宋"/>
          <w:b w:val="0"/>
          <w:bCs w:val="0"/>
          <w:sz w:val="32"/>
          <w:szCs w:val="32"/>
          <w:highlight w:val="none"/>
          <w:lang w:val="en-US" w:eastAsia="zh-CN"/>
        </w:rPr>
        <w:t>设4月1日、4月15日、5月1日三个移栽期，每个处理</w:t>
      </w:r>
      <w:r>
        <w:rPr>
          <w:rFonts w:hint="eastAsia" w:ascii="仿宋" w:hAnsi="仿宋" w:eastAsia="仿宋" w:cs="仿宋"/>
          <w:sz w:val="32"/>
          <w:szCs w:val="32"/>
          <w:highlight w:val="none"/>
          <w:lang w:val="en-US" w:eastAsia="zh-CN"/>
        </w:rPr>
        <w:t>三次重复，试验采取随机区组设计，其余操作完全一致，每个重复于规定日期移栽完成，统一于11月20日采挖测产，并取样测量其质量性状。</w:t>
      </w:r>
    </w:p>
    <w:p>
      <w:pPr>
        <w:keepNext w:val="0"/>
        <w:keepLines w:val="0"/>
        <w:pageBreakBefore w:val="0"/>
        <w:widowControl w:val="0"/>
        <w:numPr>
          <w:ilvl w:val="0"/>
          <w:numId w:val="0"/>
        </w:numPr>
        <w:kinsoku/>
        <w:wordWrap/>
        <w:overflowPunct/>
        <w:topLinePunct w:val="0"/>
        <w:autoSpaceDE/>
        <w:autoSpaceDN/>
        <w:bidi w:val="0"/>
        <w:adjustRightInd/>
        <w:snapToGrid/>
        <w:spacing w:line="600" w:lineRule="exact"/>
        <w:textAlignment w:val="auto"/>
        <w:rPr>
          <w:rFonts w:hint="eastAsia" w:ascii="仿宋" w:hAnsi="仿宋" w:eastAsia="仿宋" w:cs="仿宋"/>
          <w:sz w:val="32"/>
          <w:szCs w:val="32"/>
          <w:highlight w:val="none"/>
          <w:lang w:val="en-US" w:eastAsia="zh-CN"/>
        </w:rPr>
      </w:pPr>
      <w:r>
        <w:rPr>
          <w:rFonts w:hint="eastAsia" w:ascii="仿宋" w:hAnsi="仿宋" w:eastAsia="仿宋" w:cs="仿宋"/>
          <w:sz w:val="32"/>
          <w:szCs w:val="32"/>
          <w:highlight w:val="none"/>
          <w:lang w:val="en-US" w:eastAsia="zh-CN"/>
        </w:rPr>
        <w:t>1.3 测量项目及方法</w:t>
      </w:r>
    </w:p>
    <w:p>
      <w:pPr>
        <w:keepNext w:val="0"/>
        <w:keepLines w:val="0"/>
        <w:pageBreakBefore w:val="0"/>
        <w:widowControl w:val="0"/>
        <w:numPr>
          <w:ilvl w:val="0"/>
          <w:numId w:val="0"/>
        </w:numPr>
        <w:kinsoku/>
        <w:wordWrap/>
        <w:overflowPunct/>
        <w:topLinePunct w:val="0"/>
        <w:autoSpaceDE/>
        <w:autoSpaceDN/>
        <w:bidi w:val="0"/>
        <w:adjustRightInd/>
        <w:snapToGrid/>
        <w:spacing w:line="600" w:lineRule="exact"/>
        <w:textAlignment w:val="auto"/>
        <w:rPr>
          <w:rFonts w:hint="eastAsia" w:ascii="仿宋" w:hAnsi="仿宋" w:eastAsia="仿宋" w:cs="仿宋"/>
          <w:sz w:val="32"/>
          <w:szCs w:val="32"/>
          <w:highlight w:val="none"/>
          <w:lang w:val="en-US" w:eastAsia="zh-CN"/>
        </w:rPr>
      </w:pPr>
      <w:r>
        <w:rPr>
          <w:rFonts w:hint="eastAsia" w:ascii="仿宋" w:hAnsi="仿宋" w:eastAsia="仿宋" w:cs="仿宋"/>
          <w:sz w:val="32"/>
          <w:szCs w:val="32"/>
          <w:highlight w:val="none"/>
          <w:lang w:val="en-US" w:eastAsia="zh-CN"/>
        </w:rPr>
        <w:t>1.3.1 成活率</w:t>
      </w:r>
    </w:p>
    <w:p>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rPr>
          <w:rFonts w:hint="eastAsia" w:ascii="仿宋" w:hAnsi="仿宋" w:eastAsia="仿宋" w:cs="仿宋"/>
          <w:sz w:val="32"/>
          <w:szCs w:val="32"/>
          <w:highlight w:val="none"/>
          <w:lang w:val="en-US" w:eastAsia="zh-CN"/>
        </w:rPr>
      </w:pPr>
      <w:r>
        <w:rPr>
          <w:rFonts w:hint="eastAsia" w:ascii="仿宋" w:hAnsi="仿宋" w:eastAsia="仿宋" w:cs="仿宋"/>
          <w:sz w:val="32"/>
          <w:szCs w:val="32"/>
          <w:highlight w:val="none"/>
          <w:lang w:val="en-US" w:eastAsia="zh-CN"/>
        </w:rPr>
        <w:t>移栽后20d，每个小区分别调查未返青植株，统计成活率。</w:t>
      </w:r>
    </w:p>
    <w:p>
      <w:pPr>
        <w:keepNext w:val="0"/>
        <w:keepLines w:val="0"/>
        <w:pageBreakBefore w:val="0"/>
        <w:widowControl w:val="0"/>
        <w:numPr>
          <w:ilvl w:val="0"/>
          <w:numId w:val="0"/>
        </w:numPr>
        <w:kinsoku/>
        <w:wordWrap/>
        <w:overflowPunct/>
        <w:topLinePunct w:val="0"/>
        <w:autoSpaceDE/>
        <w:autoSpaceDN/>
        <w:bidi w:val="0"/>
        <w:adjustRightInd/>
        <w:snapToGrid/>
        <w:spacing w:line="600" w:lineRule="exact"/>
        <w:textAlignment w:val="auto"/>
        <w:rPr>
          <w:rFonts w:hint="eastAsia" w:ascii="仿宋" w:hAnsi="仿宋" w:eastAsia="仿宋" w:cs="仿宋"/>
          <w:sz w:val="32"/>
          <w:szCs w:val="32"/>
          <w:highlight w:val="none"/>
          <w:lang w:val="en-US" w:eastAsia="zh-CN"/>
        </w:rPr>
      </w:pPr>
      <w:r>
        <w:rPr>
          <w:rFonts w:hint="eastAsia" w:ascii="仿宋" w:hAnsi="仿宋" w:eastAsia="仿宋" w:cs="仿宋"/>
          <w:sz w:val="32"/>
          <w:szCs w:val="32"/>
          <w:highlight w:val="none"/>
          <w:lang w:val="en-US" w:eastAsia="zh-CN"/>
        </w:rPr>
        <w:t>1.3.2  质量性状</w:t>
      </w:r>
    </w:p>
    <w:p>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rPr>
          <w:rFonts w:hint="eastAsia" w:ascii="仿宋" w:hAnsi="仿宋" w:eastAsia="仿宋" w:cs="仿宋"/>
          <w:sz w:val="32"/>
          <w:szCs w:val="32"/>
          <w:highlight w:val="none"/>
          <w:lang w:val="en-US" w:eastAsia="zh-CN"/>
        </w:rPr>
      </w:pPr>
      <w:r>
        <w:rPr>
          <w:rFonts w:hint="eastAsia" w:ascii="仿宋" w:hAnsi="仿宋" w:eastAsia="仿宋" w:cs="仿宋"/>
          <w:sz w:val="32"/>
          <w:szCs w:val="32"/>
          <w:highlight w:val="none"/>
          <w:lang w:val="en-US" w:eastAsia="zh-CN"/>
        </w:rPr>
        <w:t>采挖时每小区随机选取10株代表性植株分别测定其根长、根鲜重、主根直径等主要质量性状。</w:t>
      </w:r>
    </w:p>
    <w:p>
      <w:pPr>
        <w:keepNext w:val="0"/>
        <w:keepLines w:val="0"/>
        <w:pageBreakBefore w:val="0"/>
        <w:widowControl w:val="0"/>
        <w:numPr>
          <w:ilvl w:val="0"/>
          <w:numId w:val="0"/>
        </w:numPr>
        <w:kinsoku/>
        <w:wordWrap/>
        <w:overflowPunct/>
        <w:topLinePunct w:val="0"/>
        <w:autoSpaceDE/>
        <w:autoSpaceDN/>
        <w:bidi w:val="0"/>
        <w:adjustRightInd/>
        <w:snapToGrid/>
        <w:spacing w:line="600" w:lineRule="exact"/>
        <w:textAlignment w:val="auto"/>
        <w:rPr>
          <w:rFonts w:hint="eastAsia" w:ascii="仿宋" w:hAnsi="仿宋" w:eastAsia="仿宋" w:cs="仿宋"/>
          <w:sz w:val="32"/>
          <w:szCs w:val="32"/>
          <w:highlight w:val="none"/>
          <w:lang w:val="en-US" w:eastAsia="zh-CN"/>
        </w:rPr>
      </w:pPr>
      <w:r>
        <w:rPr>
          <w:rFonts w:hint="eastAsia" w:ascii="仿宋" w:hAnsi="仿宋" w:eastAsia="仿宋" w:cs="仿宋"/>
          <w:sz w:val="32"/>
          <w:szCs w:val="32"/>
          <w:highlight w:val="none"/>
          <w:lang w:val="en-US" w:eastAsia="zh-CN"/>
        </w:rPr>
        <w:t>1.3.3 产量</w:t>
      </w:r>
    </w:p>
    <w:p>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960" w:firstLineChars="300"/>
        <w:textAlignment w:val="auto"/>
        <w:rPr>
          <w:rFonts w:hint="eastAsia" w:ascii="仿宋" w:hAnsi="仿宋" w:eastAsia="仿宋" w:cs="仿宋"/>
          <w:sz w:val="32"/>
          <w:szCs w:val="32"/>
          <w:highlight w:val="none"/>
          <w:lang w:val="en-US" w:eastAsia="zh-CN"/>
        </w:rPr>
      </w:pPr>
      <w:r>
        <w:rPr>
          <w:rFonts w:hint="eastAsia" w:ascii="仿宋" w:hAnsi="仿宋" w:eastAsia="仿宋" w:cs="仿宋"/>
          <w:sz w:val="32"/>
          <w:szCs w:val="32"/>
          <w:highlight w:val="none"/>
          <w:lang w:val="en-US" w:eastAsia="zh-CN"/>
        </w:rPr>
        <w:t>收获期按小区分别人工采挖后称鲜重计产。</w:t>
      </w:r>
    </w:p>
    <w:p>
      <w:pPr>
        <w:keepNext w:val="0"/>
        <w:keepLines w:val="0"/>
        <w:pageBreakBefore w:val="0"/>
        <w:widowControl w:val="0"/>
        <w:numPr>
          <w:ilvl w:val="0"/>
          <w:numId w:val="0"/>
        </w:numPr>
        <w:kinsoku/>
        <w:wordWrap/>
        <w:overflowPunct/>
        <w:topLinePunct w:val="0"/>
        <w:autoSpaceDE/>
        <w:autoSpaceDN/>
        <w:bidi w:val="0"/>
        <w:adjustRightInd/>
        <w:snapToGrid/>
        <w:spacing w:line="600" w:lineRule="exact"/>
        <w:textAlignment w:val="auto"/>
        <w:rPr>
          <w:rFonts w:hint="eastAsia" w:ascii="仿宋" w:hAnsi="仿宋" w:eastAsia="仿宋" w:cs="仿宋"/>
          <w:sz w:val="32"/>
          <w:szCs w:val="32"/>
          <w:highlight w:val="none"/>
          <w:lang w:val="en-US" w:eastAsia="zh-CN"/>
        </w:rPr>
      </w:pPr>
      <w:r>
        <w:rPr>
          <w:rFonts w:hint="eastAsia" w:ascii="仿宋" w:hAnsi="仿宋" w:eastAsia="仿宋" w:cs="仿宋"/>
          <w:sz w:val="32"/>
          <w:szCs w:val="32"/>
          <w:highlight w:val="none"/>
          <w:lang w:val="en-US" w:eastAsia="zh-CN"/>
        </w:rPr>
        <w:t>1.4结果与分析</w:t>
      </w:r>
    </w:p>
    <w:p>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rPr>
          <w:rFonts w:hint="eastAsia" w:ascii="仿宋" w:hAnsi="仿宋" w:eastAsia="仿宋" w:cs="仿宋"/>
          <w:sz w:val="32"/>
          <w:szCs w:val="32"/>
          <w:highlight w:val="none"/>
          <w:lang w:val="en-US" w:eastAsia="zh-CN"/>
        </w:rPr>
      </w:pPr>
      <w:r>
        <w:rPr>
          <w:rFonts w:hint="eastAsia" w:ascii="仿宋" w:hAnsi="仿宋" w:eastAsia="仿宋" w:cs="仿宋"/>
          <w:sz w:val="32"/>
          <w:szCs w:val="32"/>
          <w:highlight w:val="none"/>
          <w:lang w:val="en-US" w:eastAsia="zh-CN"/>
        </w:rPr>
        <w:t>见表4,各处理间成活率相差不大，但4月15日移栽的成活率相对较高，较其他两个处理高出1-4个百分点，出苗天数随着移栽时间推迟天数缩短；根长、根鲜重、根直径等质量性状随着生长时间越长表现越好，4月1日与4月15日两个处理间相差不大，但5月1日移栽后其表现明显下降；产量表现为4月1日移栽产量最高，相比4月15日，增产8.1%，增产较明显，相比5月1日，增产33.3%，增产极为明显，4月15日相较与5月1日，增产23.4%，增产幅度也相当明显。</w:t>
      </w:r>
    </w:p>
    <w:p>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rPr>
          <w:rFonts w:hint="eastAsia" w:ascii="仿宋" w:hAnsi="仿宋" w:eastAsia="仿宋" w:cs="仿宋"/>
          <w:sz w:val="32"/>
          <w:szCs w:val="32"/>
          <w:highlight w:val="none"/>
          <w:lang w:val="en-US" w:eastAsia="zh-CN"/>
        </w:rPr>
      </w:pPr>
      <w:r>
        <w:rPr>
          <w:rFonts w:hint="eastAsia" w:ascii="仿宋" w:hAnsi="仿宋" w:eastAsia="仿宋" w:cs="仿宋"/>
          <w:sz w:val="32"/>
          <w:szCs w:val="32"/>
          <w:highlight w:val="none"/>
          <w:lang w:val="en-US" w:eastAsia="zh-CN"/>
        </w:rPr>
        <w:t>调查不同地区大田大黄返青时间，发现在三月下旬土壤解冻后就已开始返青。</w:t>
      </w:r>
    </w:p>
    <w:p>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rPr>
          <w:rFonts w:hint="default" w:ascii="仿宋" w:hAnsi="仿宋" w:eastAsia="仿宋" w:cs="仿宋"/>
          <w:sz w:val="32"/>
          <w:szCs w:val="32"/>
          <w:highlight w:val="none"/>
          <w:lang w:val="en-US" w:eastAsia="zh-CN"/>
        </w:rPr>
      </w:pPr>
      <w:r>
        <w:rPr>
          <w:rFonts w:hint="eastAsia" w:ascii="仿宋" w:hAnsi="仿宋" w:eastAsia="仿宋" w:cs="仿宋"/>
          <w:sz w:val="32"/>
          <w:szCs w:val="32"/>
          <w:highlight w:val="none"/>
          <w:lang w:val="en-US" w:eastAsia="zh-CN"/>
        </w:rPr>
        <w:t>综上所述，大黄移栽时间宜早不宜迟，在春季土壤解冻后越早移栽越好，移栽过迟，大黄生育期较短，达不到有效增产的结果，且种苗贮藏时间过长，萌芽较长，移栽过程中易损坏芽体，降低成活率。</w:t>
      </w:r>
    </w:p>
    <w:p>
      <w:pPr>
        <w:numPr>
          <w:ilvl w:val="0"/>
          <w:numId w:val="0"/>
        </w:numPr>
        <w:jc w:val="center"/>
        <w:rPr>
          <w:rFonts w:hint="default" w:ascii="仿宋" w:hAnsi="仿宋" w:eastAsia="仿宋" w:cs="仿宋"/>
          <w:sz w:val="32"/>
          <w:szCs w:val="32"/>
          <w:highlight w:val="none"/>
          <w:lang w:val="en-US" w:eastAsia="zh-CN"/>
        </w:rPr>
      </w:pPr>
      <w:r>
        <w:rPr>
          <w:rFonts w:hint="eastAsia" w:ascii="仿宋" w:hAnsi="仿宋" w:eastAsia="仿宋" w:cs="仿宋"/>
          <w:sz w:val="32"/>
          <w:szCs w:val="32"/>
          <w:highlight w:val="none"/>
          <w:lang w:val="en-US" w:eastAsia="zh-CN"/>
        </w:rPr>
        <w:t xml:space="preserve">表 </w:t>
      </w:r>
      <w:bookmarkStart w:id="0" w:name="_Toc22592"/>
      <w:r>
        <w:rPr>
          <w:rFonts w:hint="eastAsia" w:ascii="仿宋" w:hAnsi="仿宋" w:eastAsia="仿宋" w:cs="仿宋"/>
          <w:sz w:val="32"/>
          <w:szCs w:val="32"/>
          <w:highlight w:val="none"/>
          <w:lang w:val="en-US" w:eastAsia="zh-CN"/>
        </w:rPr>
        <w:t>4.大黄高产高效种植不同移栽时间考种表</w:t>
      </w:r>
      <w:bookmarkEnd w:id="0"/>
      <w:r>
        <w:rPr>
          <w:rFonts w:hint="eastAsia" w:ascii="仿宋" w:hAnsi="仿宋" w:eastAsia="仿宋" w:cs="仿宋"/>
          <w:sz w:val="32"/>
          <w:szCs w:val="32"/>
          <w:highlight w:val="none"/>
          <w:lang w:val="en-US" w:eastAsia="zh-CN"/>
        </w:rPr>
        <w:t>及产量表</w:t>
      </w:r>
    </w:p>
    <w:tbl>
      <w:tblPr>
        <w:tblStyle w:val="6"/>
        <w:tblW w:w="4964" w:type="pct"/>
        <w:jc w:val="center"/>
        <w:tblBorders>
          <w:top w:val="single" w:color="000000" w:sz="12" w:space="0"/>
          <w:left w:val="none" w:color="auto" w:sz="0" w:space="0"/>
          <w:bottom w:val="single" w:color="000000" w:sz="12" w:space="0"/>
          <w:right w:val="none" w:color="auto" w:sz="0" w:space="0"/>
          <w:insideH w:val="none" w:color="auto" w:sz="0" w:space="0"/>
          <w:insideV w:val="none" w:color="auto" w:sz="0" w:space="0"/>
        </w:tblBorders>
        <w:tblLayout w:type="autofit"/>
        <w:tblCellMar>
          <w:top w:w="0" w:type="dxa"/>
          <w:left w:w="0" w:type="dxa"/>
          <w:bottom w:w="0" w:type="dxa"/>
          <w:right w:w="0" w:type="dxa"/>
        </w:tblCellMar>
      </w:tblPr>
      <w:tblGrid>
        <w:gridCol w:w="1266"/>
        <w:gridCol w:w="1193"/>
        <w:gridCol w:w="1120"/>
        <w:gridCol w:w="994"/>
        <w:gridCol w:w="1193"/>
        <w:gridCol w:w="1067"/>
        <w:gridCol w:w="1443"/>
      </w:tblGrid>
      <w:tr>
        <w:tblPrEx>
          <w:tblBorders>
            <w:top w:val="single" w:color="000000" w:sz="12" w:space="0"/>
            <w:left w:val="none" w:color="auto" w:sz="0" w:space="0"/>
            <w:bottom w:val="single" w:color="000000" w:sz="12" w:space="0"/>
            <w:right w:val="none" w:color="auto" w:sz="0" w:space="0"/>
            <w:insideH w:val="none" w:color="auto" w:sz="0" w:space="0"/>
            <w:insideV w:val="none" w:color="auto" w:sz="0" w:space="0"/>
          </w:tblBorders>
          <w:tblCellMar>
            <w:top w:w="0" w:type="dxa"/>
            <w:left w:w="0" w:type="dxa"/>
            <w:bottom w:w="0" w:type="dxa"/>
            <w:right w:w="0" w:type="dxa"/>
          </w:tblCellMar>
        </w:tblPrEx>
        <w:trPr>
          <w:trHeight w:val="1215" w:hRule="exact"/>
          <w:jc w:val="center"/>
        </w:trPr>
        <w:tc>
          <w:tcPr>
            <w:tcW w:w="765" w:type="pct"/>
            <w:tcBorders>
              <w:bottom w:val="single" w:color="000000" w:sz="12" w:space="0"/>
            </w:tcBorders>
            <w:noWrap/>
            <w:tcMar>
              <w:top w:w="15" w:type="dxa"/>
              <w:left w:w="15" w:type="dxa"/>
              <w:right w:w="15" w:type="dxa"/>
            </w:tcMar>
            <w:vAlign w:val="center"/>
          </w:tcPr>
          <w:p>
            <w:pPr>
              <w:rPr>
                <w:rFonts w:hint="eastAsia" w:ascii="仿宋" w:hAnsi="仿宋" w:eastAsia="仿宋" w:cs="仿宋"/>
                <w:i w:val="0"/>
                <w:color w:val="000000"/>
                <w:sz w:val="24"/>
                <w:szCs w:val="24"/>
                <w:highlight w:val="none"/>
                <w:u w:val="none"/>
              </w:rPr>
            </w:pPr>
            <w:r>
              <w:rPr>
                <w:rFonts w:hint="eastAsia" w:ascii="仿宋" w:hAnsi="仿宋" w:eastAsia="仿宋" w:cs="仿宋"/>
                <w:kern w:val="2"/>
                <w:sz w:val="24"/>
                <w:szCs w:val="24"/>
                <w:highlight w:val="none"/>
                <w:lang w:val="en-US" w:eastAsia="zh-CN" w:bidi="ar-SA"/>
              </w:rPr>
              <w:t>试</w:t>
            </w:r>
            <w:r>
              <w:rPr>
                <w:rFonts w:hint="eastAsia" w:ascii="仿宋" w:hAnsi="仿宋" w:eastAsia="仿宋" w:cs="仿宋"/>
                <w:i w:val="0"/>
                <w:color w:val="000000"/>
                <w:kern w:val="0"/>
                <w:sz w:val="24"/>
                <w:szCs w:val="24"/>
                <w:highlight w:val="none"/>
                <w:u w:val="none"/>
                <w:lang w:val="en-US" w:eastAsia="zh-CN" w:bidi="ar"/>
              </w:rPr>
              <w:t>验处理</w:t>
            </w:r>
          </w:p>
        </w:tc>
        <w:tc>
          <w:tcPr>
            <w:tcW w:w="720" w:type="pct"/>
            <w:tcBorders>
              <w:bottom w:val="single" w:color="000000" w:sz="12" w:space="0"/>
            </w:tcBorders>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i w:val="0"/>
                <w:color w:val="000000"/>
                <w:kern w:val="0"/>
                <w:sz w:val="24"/>
                <w:szCs w:val="24"/>
                <w:highlight w:val="none"/>
                <w:u w:val="none"/>
                <w:lang w:val="en-US" w:eastAsia="zh-CN" w:bidi="ar"/>
              </w:rPr>
            </w:pPr>
            <w:r>
              <w:rPr>
                <w:rFonts w:hint="eastAsia" w:ascii="仿宋" w:hAnsi="仿宋" w:eastAsia="仿宋" w:cs="仿宋"/>
                <w:i w:val="0"/>
                <w:color w:val="000000"/>
                <w:kern w:val="0"/>
                <w:sz w:val="24"/>
                <w:szCs w:val="24"/>
                <w:highlight w:val="none"/>
                <w:u w:val="none"/>
                <w:lang w:val="en-US" w:eastAsia="zh-CN" w:bidi="ar"/>
              </w:rPr>
              <w:t>出苗时间</w:t>
            </w:r>
          </w:p>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i w:val="0"/>
                <w:color w:val="000000"/>
                <w:kern w:val="0"/>
                <w:sz w:val="24"/>
                <w:szCs w:val="24"/>
                <w:highlight w:val="none"/>
                <w:u w:val="none"/>
                <w:lang w:val="en-US" w:eastAsia="zh-CN" w:bidi="ar"/>
              </w:rPr>
            </w:pPr>
            <w:r>
              <w:rPr>
                <w:rFonts w:hint="eastAsia" w:ascii="仿宋" w:hAnsi="仿宋" w:eastAsia="仿宋" w:cs="仿宋"/>
                <w:i w:val="0"/>
                <w:color w:val="000000"/>
                <w:kern w:val="0"/>
                <w:sz w:val="24"/>
                <w:szCs w:val="24"/>
                <w:highlight w:val="none"/>
                <w:u w:val="none"/>
                <w:lang w:val="en-US" w:eastAsia="zh-CN" w:bidi="ar"/>
              </w:rPr>
              <w:t>（天）</w:t>
            </w:r>
          </w:p>
        </w:tc>
        <w:tc>
          <w:tcPr>
            <w:tcW w:w="676" w:type="pct"/>
            <w:tcBorders>
              <w:bottom w:val="single" w:color="000000" w:sz="12" w:space="0"/>
            </w:tcBorders>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ind w:firstLine="240" w:firstLineChars="100"/>
              <w:jc w:val="both"/>
              <w:textAlignment w:val="center"/>
              <w:rPr>
                <w:rFonts w:hint="eastAsia" w:ascii="仿宋" w:hAnsi="仿宋" w:eastAsia="仿宋" w:cs="仿宋"/>
                <w:i w:val="0"/>
                <w:color w:val="000000"/>
                <w:kern w:val="0"/>
                <w:sz w:val="24"/>
                <w:szCs w:val="24"/>
                <w:highlight w:val="none"/>
                <w:u w:val="none"/>
                <w:lang w:val="en-US" w:eastAsia="zh-CN" w:bidi="ar"/>
              </w:rPr>
            </w:pPr>
            <w:r>
              <w:rPr>
                <w:rFonts w:hint="eastAsia" w:ascii="仿宋" w:hAnsi="仿宋" w:eastAsia="仿宋" w:cs="仿宋"/>
                <w:i w:val="0"/>
                <w:color w:val="000000"/>
                <w:kern w:val="0"/>
                <w:sz w:val="24"/>
                <w:szCs w:val="24"/>
                <w:highlight w:val="none"/>
                <w:u w:val="none"/>
                <w:lang w:val="en-US" w:eastAsia="zh-CN" w:bidi="ar"/>
              </w:rPr>
              <w:t>成活率</w:t>
            </w:r>
          </w:p>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i w:val="0"/>
                <w:color w:val="000000"/>
                <w:kern w:val="0"/>
                <w:sz w:val="24"/>
                <w:szCs w:val="24"/>
                <w:highlight w:val="none"/>
                <w:u w:val="none"/>
                <w:lang w:val="en-US" w:eastAsia="zh-CN" w:bidi="ar"/>
              </w:rPr>
            </w:pPr>
            <w:r>
              <w:rPr>
                <w:rFonts w:hint="eastAsia" w:ascii="仿宋" w:hAnsi="仿宋" w:eastAsia="仿宋" w:cs="仿宋"/>
                <w:i w:val="0"/>
                <w:color w:val="000000"/>
                <w:kern w:val="0"/>
                <w:sz w:val="24"/>
                <w:szCs w:val="24"/>
                <w:highlight w:val="none"/>
                <w:u w:val="none"/>
                <w:lang w:val="en-US" w:eastAsia="zh-CN" w:bidi="ar"/>
              </w:rPr>
              <w:t>（%）</w:t>
            </w:r>
          </w:p>
        </w:tc>
        <w:tc>
          <w:tcPr>
            <w:tcW w:w="600" w:type="pct"/>
            <w:tcBorders>
              <w:bottom w:val="single" w:color="000000" w:sz="12" w:space="0"/>
            </w:tcBorders>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i w:val="0"/>
                <w:color w:val="000000"/>
                <w:kern w:val="0"/>
                <w:sz w:val="24"/>
                <w:szCs w:val="24"/>
                <w:highlight w:val="none"/>
                <w:u w:val="none"/>
                <w:lang w:val="en-US" w:eastAsia="zh-CN" w:bidi="ar"/>
              </w:rPr>
            </w:pPr>
            <w:r>
              <w:rPr>
                <w:rFonts w:hint="eastAsia" w:ascii="仿宋" w:hAnsi="仿宋" w:eastAsia="仿宋" w:cs="仿宋"/>
                <w:i w:val="0"/>
                <w:color w:val="000000"/>
                <w:kern w:val="0"/>
                <w:sz w:val="24"/>
                <w:szCs w:val="24"/>
                <w:highlight w:val="none"/>
                <w:u w:val="none"/>
                <w:lang w:val="en-US" w:eastAsia="zh-CN" w:bidi="ar"/>
              </w:rPr>
              <w:t>根长</w:t>
            </w:r>
          </w:p>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i w:val="0"/>
                <w:color w:val="000000"/>
                <w:kern w:val="0"/>
                <w:sz w:val="24"/>
                <w:szCs w:val="24"/>
                <w:highlight w:val="none"/>
                <w:u w:val="none"/>
                <w:lang w:val="en-US" w:eastAsia="zh-CN" w:bidi="ar"/>
              </w:rPr>
            </w:pPr>
            <w:r>
              <w:rPr>
                <w:rFonts w:hint="eastAsia" w:ascii="仿宋" w:hAnsi="仿宋" w:eastAsia="仿宋" w:cs="仿宋"/>
                <w:i w:val="0"/>
                <w:color w:val="000000"/>
                <w:kern w:val="0"/>
                <w:sz w:val="24"/>
                <w:szCs w:val="24"/>
                <w:highlight w:val="none"/>
                <w:u w:val="none"/>
                <w:lang w:val="en-US" w:eastAsia="zh-CN" w:bidi="ar"/>
              </w:rPr>
              <w:t>（cm）</w:t>
            </w:r>
          </w:p>
        </w:tc>
        <w:tc>
          <w:tcPr>
            <w:tcW w:w="720" w:type="pct"/>
            <w:tcBorders>
              <w:bottom w:val="single" w:color="000000" w:sz="12" w:space="0"/>
            </w:tcBorders>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i w:val="0"/>
                <w:color w:val="000000"/>
                <w:kern w:val="0"/>
                <w:sz w:val="24"/>
                <w:szCs w:val="24"/>
                <w:highlight w:val="none"/>
                <w:u w:val="none"/>
                <w:lang w:val="en-US" w:eastAsia="zh-CN" w:bidi="ar"/>
              </w:rPr>
            </w:pPr>
            <w:r>
              <w:rPr>
                <w:rFonts w:hint="eastAsia" w:ascii="仿宋" w:hAnsi="仿宋" w:eastAsia="仿宋" w:cs="仿宋"/>
                <w:i w:val="0"/>
                <w:color w:val="000000"/>
                <w:kern w:val="0"/>
                <w:sz w:val="24"/>
                <w:szCs w:val="24"/>
                <w:highlight w:val="none"/>
                <w:u w:val="none"/>
                <w:lang w:val="en-US" w:eastAsia="zh-CN" w:bidi="ar"/>
              </w:rPr>
              <w:t>根鲜重</w:t>
            </w:r>
          </w:p>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i w:val="0"/>
                <w:color w:val="000000"/>
                <w:kern w:val="0"/>
                <w:sz w:val="24"/>
                <w:szCs w:val="24"/>
                <w:highlight w:val="none"/>
                <w:u w:val="none"/>
                <w:lang w:val="en-US" w:eastAsia="zh-CN" w:bidi="ar"/>
              </w:rPr>
            </w:pPr>
            <w:r>
              <w:rPr>
                <w:rFonts w:hint="eastAsia" w:ascii="仿宋" w:hAnsi="仿宋" w:eastAsia="仿宋" w:cs="仿宋"/>
                <w:i w:val="0"/>
                <w:color w:val="000000"/>
                <w:kern w:val="0"/>
                <w:sz w:val="24"/>
                <w:szCs w:val="24"/>
                <w:highlight w:val="none"/>
                <w:u w:val="none"/>
                <w:lang w:val="en-US" w:eastAsia="zh-CN" w:bidi="ar"/>
              </w:rPr>
              <w:t>（g)</w:t>
            </w:r>
          </w:p>
        </w:tc>
        <w:tc>
          <w:tcPr>
            <w:tcW w:w="644" w:type="pct"/>
            <w:tcBorders>
              <w:bottom w:val="single" w:color="000000" w:sz="12" w:space="0"/>
            </w:tcBorders>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i w:val="0"/>
                <w:color w:val="000000"/>
                <w:kern w:val="0"/>
                <w:sz w:val="24"/>
                <w:szCs w:val="24"/>
                <w:highlight w:val="none"/>
                <w:u w:val="none"/>
                <w:lang w:val="en-US" w:eastAsia="zh-CN" w:bidi="ar"/>
              </w:rPr>
            </w:pPr>
            <w:r>
              <w:rPr>
                <w:rFonts w:hint="eastAsia" w:ascii="仿宋" w:hAnsi="仿宋" w:eastAsia="仿宋" w:cs="仿宋"/>
                <w:i w:val="0"/>
                <w:color w:val="000000"/>
                <w:kern w:val="0"/>
                <w:sz w:val="24"/>
                <w:szCs w:val="24"/>
                <w:highlight w:val="none"/>
                <w:u w:val="none"/>
                <w:lang w:val="en-US" w:eastAsia="zh-CN" w:bidi="ar"/>
              </w:rPr>
              <w:t>根直径</w:t>
            </w:r>
          </w:p>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i w:val="0"/>
                <w:color w:val="000000"/>
                <w:kern w:val="0"/>
                <w:sz w:val="24"/>
                <w:szCs w:val="24"/>
                <w:highlight w:val="none"/>
                <w:u w:val="none"/>
                <w:lang w:val="en-US" w:eastAsia="zh-CN" w:bidi="ar"/>
              </w:rPr>
            </w:pPr>
            <w:r>
              <w:rPr>
                <w:rFonts w:hint="eastAsia" w:ascii="仿宋" w:hAnsi="仿宋" w:eastAsia="仿宋" w:cs="仿宋"/>
                <w:i w:val="0"/>
                <w:color w:val="000000"/>
                <w:kern w:val="0"/>
                <w:sz w:val="24"/>
                <w:szCs w:val="24"/>
                <w:highlight w:val="none"/>
                <w:u w:val="none"/>
                <w:lang w:val="en-US" w:eastAsia="zh-CN" w:bidi="ar"/>
              </w:rPr>
              <w:t>（cm）</w:t>
            </w:r>
          </w:p>
        </w:tc>
        <w:tc>
          <w:tcPr>
            <w:tcW w:w="871" w:type="pct"/>
            <w:tcBorders>
              <w:bottom w:val="single" w:color="000000" w:sz="12" w:space="0"/>
            </w:tcBorders>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i w:val="0"/>
                <w:color w:val="000000"/>
                <w:kern w:val="0"/>
                <w:sz w:val="24"/>
                <w:szCs w:val="24"/>
                <w:highlight w:val="none"/>
                <w:u w:val="none"/>
                <w:lang w:val="en-US" w:eastAsia="zh-CN" w:bidi="ar"/>
              </w:rPr>
            </w:pPr>
            <w:r>
              <w:rPr>
                <w:rFonts w:hint="eastAsia" w:ascii="仿宋" w:hAnsi="仿宋" w:eastAsia="仿宋" w:cs="仿宋"/>
                <w:i w:val="0"/>
                <w:color w:val="000000"/>
                <w:kern w:val="0"/>
                <w:sz w:val="24"/>
                <w:szCs w:val="24"/>
                <w:highlight w:val="none"/>
                <w:u w:val="none"/>
                <w:lang w:val="en-US" w:eastAsia="zh-CN" w:bidi="ar"/>
              </w:rPr>
              <w:t xml:space="preserve"> 折合产量</w:t>
            </w:r>
          </w:p>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i w:val="0"/>
                <w:color w:val="000000"/>
                <w:kern w:val="0"/>
                <w:sz w:val="24"/>
                <w:szCs w:val="24"/>
                <w:highlight w:val="none"/>
                <w:u w:val="none"/>
                <w:lang w:val="en-US" w:eastAsia="zh-CN" w:bidi="ar"/>
              </w:rPr>
            </w:pPr>
            <w:r>
              <w:rPr>
                <w:rFonts w:hint="eastAsia" w:ascii="仿宋" w:hAnsi="仿宋" w:eastAsia="仿宋" w:cs="仿宋"/>
                <w:i w:val="0"/>
                <w:color w:val="000000"/>
                <w:kern w:val="0"/>
                <w:sz w:val="24"/>
                <w:szCs w:val="24"/>
                <w:highlight w:val="none"/>
                <w:u w:val="none"/>
                <w:lang w:val="en-US" w:eastAsia="zh-CN" w:bidi="ar"/>
              </w:rPr>
              <w:t>(kg/hm</w:t>
            </w:r>
            <w:r>
              <w:rPr>
                <w:rFonts w:hint="eastAsia" w:ascii="仿宋" w:hAnsi="仿宋" w:eastAsia="仿宋" w:cs="仿宋"/>
                <w:i w:val="0"/>
                <w:color w:val="000000"/>
                <w:kern w:val="0"/>
                <w:sz w:val="24"/>
                <w:szCs w:val="24"/>
                <w:highlight w:val="none"/>
                <w:u w:val="none"/>
                <w:vertAlign w:val="superscript"/>
                <w:lang w:val="en-US" w:eastAsia="zh-CN" w:bidi="ar"/>
              </w:rPr>
              <w:t>2</w:t>
            </w:r>
            <w:r>
              <w:rPr>
                <w:rFonts w:hint="eastAsia" w:ascii="仿宋" w:hAnsi="仿宋" w:eastAsia="仿宋" w:cs="仿宋"/>
                <w:i w:val="0"/>
                <w:color w:val="000000"/>
                <w:kern w:val="0"/>
                <w:sz w:val="24"/>
                <w:szCs w:val="24"/>
                <w:highlight w:val="none"/>
                <w:u w:val="none"/>
                <w:lang w:val="en-US" w:eastAsia="zh-CN" w:bidi="ar"/>
              </w:rPr>
              <w:t>)</w:t>
            </w:r>
          </w:p>
        </w:tc>
      </w:tr>
      <w:tr>
        <w:tblPrEx>
          <w:tblBorders>
            <w:top w:val="single" w:color="000000" w:sz="12" w:space="0"/>
            <w:left w:val="none" w:color="auto" w:sz="0" w:space="0"/>
            <w:bottom w:val="single" w:color="000000" w:sz="12" w:space="0"/>
            <w:right w:val="none" w:color="auto" w:sz="0" w:space="0"/>
            <w:insideH w:val="none" w:color="auto" w:sz="0" w:space="0"/>
            <w:insideV w:val="none" w:color="auto" w:sz="0" w:space="0"/>
          </w:tblBorders>
          <w:tblCellMar>
            <w:top w:w="0" w:type="dxa"/>
            <w:left w:w="0" w:type="dxa"/>
            <w:bottom w:w="0" w:type="dxa"/>
            <w:right w:w="0" w:type="dxa"/>
          </w:tblCellMar>
        </w:tblPrEx>
        <w:trPr>
          <w:trHeight w:val="561" w:hRule="exact"/>
          <w:jc w:val="center"/>
        </w:trPr>
        <w:tc>
          <w:tcPr>
            <w:tcW w:w="765" w:type="pct"/>
            <w:tcBorders>
              <w:top w:val="single" w:color="000000" w:sz="12" w:space="0"/>
              <w:tl2br w:val="nil"/>
              <w:tr2bl w:val="nil"/>
            </w:tcBorders>
            <w:noWrap/>
            <w:tcMar>
              <w:top w:w="15" w:type="dxa"/>
              <w:left w:w="15" w:type="dxa"/>
              <w:right w:w="15" w:type="dxa"/>
            </w:tcMar>
            <w:vAlign w:val="center"/>
          </w:tcPr>
          <w:p>
            <w:pPr>
              <w:keepNext w:val="0"/>
              <w:keepLines w:val="0"/>
              <w:widowControl/>
              <w:suppressLineNumbers w:val="0"/>
              <w:jc w:val="center"/>
              <w:textAlignment w:val="center"/>
              <w:rPr>
                <w:rFonts w:hint="default" w:ascii="仿宋" w:hAnsi="仿宋" w:eastAsia="仿宋" w:cs="仿宋"/>
                <w:i w:val="0"/>
                <w:color w:val="000000"/>
                <w:kern w:val="2"/>
                <w:sz w:val="24"/>
                <w:szCs w:val="24"/>
                <w:highlight w:val="none"/>
                <w:u w:val="none"/>
                <w:lang w:val="en-US" w:eastAsia="zh-CN" w:bidi="ar-SA"/>
              </w:rPr>
            </w:pPr>
            <w:r>
              <w:rPr>
                <w:rFonts w:hint="eastAsia" w:ascii="仿宋" w:hAnsi="仿宋" w:eastAsia="仿宋" w:cs="仿宋"/>
                <w:i w:val="0"/>
                <w:color w:val="000000"/>
                <w:kern w:val="2"/>
                <w:sz w:val="24"/>
                <w:szCs w:val="24"/>
                <w:highlight w:val="none"/>
                <w:u w:val="none"/>
                <w:lang w:val="en-US" w:eastAsia="zh-CN" w:bidi="ar-SA"/>
              </w:rPr>
              <w:t>4月1日</w:t>
            </w:r>
          </w:p>
        </w:tc>
        <w:tc>
          <w:tcPr>
            <w:tcW w:w="720" w:type="pct"/>
            <w:tcBorders>
              <w:top w:val="single" w:color="000000" w:sz="12" w:space="0"/>
              <w:tl2br w:val="nil"/>
              <w:tr2bl w:val="nil"/>
            </w:tcBorders>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default" w:ascii="仿宋" w:hAnsi="仿宋" w:eastAsia="仿宋" w:cs="仿宋"/>
                <w:i w:val="0"/>
                <w:color w:val="000000"/>
                <w:kern w:val="0"/>
                <w:sz w:val="24"/>
                <w:szCs w:val="24"/>
                <w:highlight w:val="none"/>
                <w:u w:val="none"/>
                <w:lang w:val="en-US" w:eastAsia="zh-CN" w:bidi="ar"/>
              </w:rPr>
            </w:pPr>
            <w:r>
              <w:rPr>
                <w:rFonts w:hint="eastAsia" w:ascii="仿宋" w:hAnsi="仿宋" w:eastAsia="仿宋" w:cs="仿宋"/>
                <w:i w:val="0"/>
                <w:color w:val="000000"/>
                <w:kern w:val="0"/>
                <w:sz w:val="24"/>
                <w:szCs w:val="24"/>
                <w:highlight w:val="none"/>
                <w:u w:val="none"/>
                <w:lang w:val="en-US" w:eastAsia="zh-CN" w:bidi="ar"/>
              </w:rPr>
              <w:t>14</w:t>
            </w:r>
          </w:p>
        </w:tc>
        <w:tc>
          <w:tcPr>
            <w:tcW w:w="676" w:type="pct"/>
            <w:tcBorders>
              <w:top w:val="single" w:color="000000" w:sz="12" w:space="0"/>
              <w:tl2br w:val="nil"/>
              <w:tr2bl w:val="nil"/>
            </w:tcBorders>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default" w:ascii="仿宋" w:hAnsi="仿宋" w:eastAsia="仿宋" w:cs="仿宋"/>
                <w:i w:val="0"/>
                <w:color w:val="000000"/>
                <w:kern w:val="0"/>
                <w:sz w:val="24"/>
                <w:szCs w:val="24"/>
                <w:highlight w:val="none"/>
                <w:u w:val="none"/>
                <w:lang w:val="en-US" w:eastAsia="zh-CN" w:bidi="ar"/>
              </w:rPr>
            </w:pPr>
            <w:r>
              <w:rPr>
                <w:rFonts w:hint="eastAsia" w:ascii="仿宋" w:hAnsi="仿宋" w:eastAsia="仿宋" w:cs="仿宋"/>
                <w:i w:val="0"/>
                <w:color w:val="000000"/>
                <w:kern w:val="0"/>
                <w:sz w:val="24"/>
                <w:szCs w:val="24"/>
                <w:highlight w:val="none"/>
                <w:u w:val="none"/>
                <w:lang w:val="en-US" w:eastAsia="zh-CN" w:bidi="ar"/>
              </w:rPr>
              <w:t>92</w:t>
            </w:r>
          </w:p>
        </w:tc>
        <w:tc>
          <w:tcPr>
            <w:tcW w:w="600" w:type="pct"/>
            <w:tcBorders>
              <w:top w:val="single" w:color="000000" w:sz="12" w:space="0"/>
              <w:tl2br w:val="nil"/>
              <w:tr2bl w:val="nil"/>
            </w:tcBorders>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default" w:ascii="仿宋" w:hAnsi="仿宋" w:eastAsia="仿宋" w:cs="仿宋"/>
                <w:i w:val="0"/>
                <w:color w:val="000000"/>
                <w:kern w:val="0"/>
                <w:sz w:val="24"/>
                <w:szCs w:val="24"/>
                <w:highlight w:val="none"/>
                <w:u w:val="none"/>
                <w:lang w:val="en-US" w:eastAsia="zh-CN" w:bidi="ar"/>
              </w:rPr>
            </w:pPr>
            <w:r>
              <w:rPr>
                <w:rFonts w:hint="eastAsia" w:ascii="仿宋" w:hAnsi="仿宋" w:eastAsia="仿宋" w:cs="仿宋"/>
                <w:i w:val="0"/>
                <w:color w:val="000000"/>
                <w:kern w:val="0"/>
                <w:sz w:val="24"/>
                <w:szCs w:val="24"/>
                <w:highlight w:val="none"/>
                <w:u w:val="none"/>
                <w:lang w:val="en-US" w:eastAsia="zh-CN" w:bidi="ar"/>
              </w:rPr>
              <w:t>36.3</w:t>
            </w:r>
          </w:p>
        </w:tc>
        <w:tc>
          <w:tcPr>
            <w:tcW w:w="720" w:type="pct"/>
            <w:tcBorders>
              <w:top w:val="single" w:color="000000" w:sz="12" w:space="0"/>
              <w:tl2br w:val="nil"/>
              <w:tr2bl w:val="nil"/>
            </w:tcBorders>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default" w:ascii="仿宋" w:hAnsi="仿宋" w:eastAsia="仿宋" w:cs="仿宋"/>
                <w:i w:val="0"/>
                <w:color w:val="000000"/>
                <w:kern w:val="0"/>
                <w:sz w:val="24"/>
                <w:szCs w:val="24"/>
                <w:highlight w:val="none"/>
                <w:u w:val="none"/>
                <w:lang w:val="en-US" w:eastAsia="zh-CN" w:bidi="ar"/>
              </w:rPr>
            </w:pPr>
            <w:r>
              <w:rPr>
                <w:rFonts w:hint="eastAsia" w:ascii="仿宋" w:hAnsi="仿宋" w:eastAsia="仿宋" w:cs="仿宋"/>
                <w:i w:val="0"/>
                <w:color w:val="000000"/>
                <w:kern w:val="0"/>
                <w:sz w:val="24"/>
                <w:szCs w:val="24"/>
                <w:highlight w:val="none"/>
                <w:u w:val="none"/>
                <w:lang w:val="en-US" w:eastAsia="zh-CN" w:bidi="ar"/>
              </w:rPr>
              <w:t>362.5</w:t>
            </w:r>
          </w:p>
        </w:tc>
        <w:tc>
          <w:tcPr>
            <w:tcW w:w="644" w:type="pct"/>
            <w:tcBorders>
              <w:top w:val="single" w:color="000000" w:sz="12" w:space="0"/>
              <w:tl2br w:val="nil"/>
              <w:tr2bl w:val="nil"/>
            </w:tcBorders>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default" w:ascii="仿宋" w:hAnsi="仿宋" w:eastAsia="仿宋" w:cs="仿宋"/>
                <w:i w:val="0"/>
                <w:color w:val="000000"/>
                <w:kern w:val="0"/>
                <w:sz w:val="24"/>
                <w:szCs w:val="24"/>
                <w:highlight w:val="none"/>
                <w:u w:val="none"/>
                <w:lang w:val="en-US" w:eastAsia="zh-CN" w:bidi="ar"/>
              </w:rPr>
            </w:pPr>
            <w:r>
              <w:rPr>
                <w:rFonts w:hint="eastAsia" w:ascii="仿宋" w:hAnsi="仿宋" w:eastAsia="仿宋" w:cs="仿宋"/>
                <w:i w:val="0"/>
                <w:color w:val="000000"/>
                <w:kern w:val="0"/>
                <w:sz w:val="24"/>
                <w:szCs w:val="24"/>
                <w:highlight w:val="none"/>
                <w:u w:val="none"/>
                <w:lang w:val="en-US" w:eastAsia="zh-CN" w:bidi="ar"/>
              </w:rPr>
              <w:t>4.4</w:t>
            </w:r>
          </w:p>
        </w:tc>
        <w:tc>
          <w:tcPr>
            <w:tcW w:w="871" w:type="pct"/>
            <w:tcBorders>
              <w:top w:val="single" w:color="000000" w:sz="12" w:space="0"/>
              <w:tl2br w:val="nil"/>
              <w:tr2bl w:val="nil"/>
            </w:tcBorders>
            <w:noWrap/>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kern w:val="0"/>
                <w:sz w:val="24"/>
                <w:szCs w:val="24"/>
                <w:highlight w:val="none"/>
                <w:u w:val="none"/>
                <w:lang w:val="en-US" w:eastAsia="zh-CN" w:bidi="ar"/>
              </w:rPr>
            </w:pPr>
            <w:r>
              <w:rPr>
                <w:rFonts w:hint="eastAsia" w:ascii="仿宋" w:hAnsi="仿宋" w:eastAsia="仿宋" w:cs="仿宋"/>
                <w:kern w:val="2"/>
                <w:sz w:val="24"/>
                <w:szCs w:val="24"/>
                <w:highlight w:val="none"/>
                <w:vertAlign w:val="baseline"/>
                <w:lang w:val="en-US" w:eastAsia="zh-CN" w:bidi="ar-SA"/>
              </w:rPr>
              <w:t>21400</w:t>
            </w:r>
          </w:p>
        </w:tc>
      </w:tr>
      <w:tr>
        <w:tblPrEx>
          <w:tblBorders>
            <w:top w:val="single" w:color="000000" w:sz="12" w:space="0"/>
            <w:left w:val="none" w:color="auto" w:sz="0" w:space="0"/>
            <w:bottom w:val="single" w:color="000000" w:sz="12" w:space="0"/>
            <w:right w:val="none" w:color="auto" w:sz="0" w:space="0"/>
            <w:insideH w:val="none" w:color="auto" w:sz="0" w:space="0"/>
            <w:insideV w:val="none" w:color="auto" w:sz="0" w:space="0"/>
          </w:tblBorders>
          <w:tblCellMar>
            <w:top w:w="0" w:type="dxa"/>
            <w:left w:w="0" w:type="dxa"/>
            <w:bottom w:w="0" w:type="dxa"/>
            <w:right w:w="0" w:type="dxa"/>
          </w:tblCellMar>
        </w:tblPrEx>
        <w:trPr>
          <w:trHeight w:val="576" w:hRule="exact"/>
          <w:jc w:val="center"/>
        </w:trPr>
        <w:tc>
          <w:tcPr>
            <w:tcW w:w="765" w:type="pct"/>
            <w:tcBorders>
              <w:tl2br w:val="nil"/>
              <w:tr2bl w:val="nil"/>
            </w:tcBorders>
            <w:noWrap/>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kern w:val="2"/>
                <w:sz w:val="24"/>
                <w:szCs w:val="24"/>
                <w:highlight w:val="none"/>
                <w:u w:val="none"/>
                <w:lang w:val="en-US" w:eastAsia="zh-CN" w:bidi="ar-SA"/>
              </w:rPr>
            </w:pPr>
            <w:r>
              <w:rPr>
                <w:rFonts w:hint="eastAsia" w:ascii="仿宋" w:hAnsi="仿宋" w:eastAsia="仿宋" w:cs="仿宋"/>
                <w:sz w:val="24"/>
                <w:szCs w:val="24"/>
                <w:highlight w:val="none"/>
                <w:lang w:val="en-US" w:eastAsia="zh-CN"/>
              </w:rPr>
              <w:t>4月15日</w:t>
            </w:r>
          </w:p>
        </w:tc>
        <w:tc>
          <w:tcPr>
            <w:tcW w:w="720" w:type="pct"/>
            <w:tcBorders>
              <w:tl2br w:val="nil"/>
              <w:tr2bl w:val="nil"/>
            </w:tcBorders>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default" w:ascii="仿宋" w:hAnsi="仿宋" w:eastAsia="仿宋" w:cs="仿宋"/>
                <w:i w:val="0"/>
                <w:color w:val="000000"/>
                <w:kern w:val="0"/>
                <w:sz w:val="24"/>
                <w:szCs w:val="24"/>
                <w:highlight w:val="none"/>
                <w:u w:val="none"/>
                <w:lang w:val="en-US" w:eastAsia="zh-CN" w:bidi="ar"/>
              </w:rPr>
            </w:pPr>
            <w:r>
              <w:rPr>
                <w:rFonts w:hint="eastAsia" w:ascii="仿宋" w:hAnsi="仿宋" w:eastAsia="仿宋" w:cs="仿宋"/>
                <w:i w:val="0"/>
                <w:color w:val="000000"/>
                <w:kern w:val="0"/>
                <w:sz w:val="24"/>
                <w:szCs w:val="24"/>
                <w:highlight w:val="none"/>
                <w:u w:val="none"/>
                <w:lang w:val="en-US" w:eastAsia="zh-CN" w:bidi="ar"/>
              </w:rPr>
              <w:t>12</w:t>
            </w:r>
          </w:p>
        </w:tc>
        <w:tc>
          <w:tcPr>
            <w:tcW w:w="676" w:type="pct"/>
            <w:tcBorders>
              <w:tl2br w:val="nil"/>
              <w:tr2bl w:val="nil"/>
            </w:tcBorders>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default" w:ascii="仿宋" w:hAnsi="仿宋" w:eastAsia="仿宋" w:cs="仿宋"/>
                <w:i w:val="0"/>
                <w:color w:val="000000"/>
                <w:kern w:val="0"/>
                <w:sz w:val="24"/>
                <w:szCs w:val="24"/>
                <w:highlight w:val="none"/>
                <w:u w:val="none"/>
                <w:lang w:val="en-US" w:eastAsia="zh-CN" w:bidi="ar"/>
              </w:rPr>
            </w:pPr>
            <w:r>
              <w:rPr>
                <w:rFonts w:hint="eastAsia" w:ascii="仿宋" w:hAnsi="仿宋" w:eastAsia="仿宋" w:cs="仿宋"/>
                <w:i w:val="0"/>
                <w:color w:val="000000"/>
                <w:kern w:val="0"/>
                <w:sz w:val="24"/>
                <w:szCs w:val="24"/>
                <w:highlight w:val="none"/>
                <w:u w:val="none"/>
                <w:lang w:val="en-US" w:eastAsia="zh-CN" w:bidi="ar"/>
              </w:rPr>
              <w:t>96</w:t>
            </w:r>
          </w:p>
        </w:tc>
        <w:tc>
          <w:tcPr>
            <w:tcW w:w="600" w:type="pct"/>
            <w:tcBorders>
              <w:tl2br w:val="nil"/>
              <w:tr2bl w:val="nil"/>
            </w:tcBorders>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default" w:ascii="仿宋" w:hAnsi="仿宋" w:eastAsia="仿宋" w:cs="仿宋"/>
                <w:i w:val="0"/>
                <w:color w:val="000000"/>
                <w:kern w:val="0"/>
                <w:sz w:val="24"/>
                <w:szCs w:val="24"/>
                <w:highlight w:val="none"/>
                <w:u w:val="none"/>
                <w:lang w:val="en-US" w:eastAsia="zh-CN" w:bidi="ar"/>
              </w:rPr>
            </w:pPr>
            <w:r>
              <w:rPr>
                <w:rFonts w:hint="eastAsia" w:ascii="仿宋" w:hAnsi="仿宋" w:eastAsia="仿宋" w:cs="仿宋"/>
                <w:i w:val="0"/>
                <w:color w:val="000000"/>
                <w:kern w:val="0"/>
                <w:sz w:val="24"/>
                <w:szCs w:val="24"/>
                <w:highlight w:val="none"/>
                <w:u w:val="none"/>
                <w:lang w:val="en-US" w:eastAsia="zh-CN" w:bidi="ar"/>
              </w:rPr>
              <w:t>27.1</w:t>
            </w:r>
          </w:p>
        </w:tc>
        <w:tc>
          <w:tcPr>
            <w:tcW w:w="720" w:type="pct"/>
            <w:tcBorders>
              <w:tl2br w:val="nil"/>
              <w:tr2bl w:val="nil"/>
            </w:tcBorders>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default" w:ascii="仿宋" w:hAnsi="仿宋" w:eastAsia="仿宋" w:cs="仿宋"/>
                <w:i w:val="0"/>
                <w:color w:val="000000"/>
                <w:kern w:val="0"/>
                <w:sz w:val="24"/>
                <w:szCs w:val="24"/>
                <w:highlight w:val="none"/>
                <w:u w:val="none"/>
                <w:lang w:val="en-US" w:eastAsia="zh-CN" w:bidi="ar"/>
              </w:rPr>
            </w:pPr>
            <w:r>
              <w:rPr>
                <w:rFonts w:hint="eastAsia" w:ascii="仿宋" w:hAnsi="仿宋" w:eastAsia="仿宋" w:cs="仿宋"/>
                <w:i w:val="0"/>
                <w:color w:val="000000"/>
                <w:kern w:val="0"/>
                <w:sz w:val="24"/>
                <w:szCs w:val="24"/>
                <w:highlight w:val="none"/>
                <w:u w:val="none"/>
                <w:lang w:val="en-US" w:eastAsia="zh-CN" w:bidi="ar"/>
              </w:rPr>
              <w:t>348.2</w:t>
            </w:r>
          </w:p>
        </w:tc>
        <w:tc>
          <w:tcPr>
            <w:tcW w:w="644" w:type="pct"/>
            <w:tcBorders>
              <w:tl2br w:val="nil"/>
              <w:tr2bl w:val="nil"/>
            </w:tcBorders>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default" w:ascii="仿宋" w:hAnsi="仿宋" w:eastAsia="仿宋" w:cs="仿宋"/>
                <w:i w:val="0"/>
                <w:color w:val="000000"/>
                <w:kern w:val="0"/>
                <w:sz w:val="24"/>
                <w:szCs w:val="24"/>
                <w:highlight w:val="none"/>
                <w:u w:val="none"/>
                <w:lang w:val="en-US" w:eastAsia="zh-CN" w:bidi="ar"/>
              </w:rPr>
            </w:pPr>
            <w:r>
              <w:rPr>
                <w:rFonts w:hint="eastAsia" w:ascii="仿宋" w:hAnsi="仿宋" w:eastAsia="仿宋" w:cs="仿宋"/>
                <w:i w:val="0"/>
                <w:color w:val="000000"/>
                <w:kern w:val="0"/>
                <w:sz w:val="24"/>
                <w:szCs w:val="24"/>
                <w:highlight w:val="none"/>
                <w:u w:val="none"/>
                <w:lang w:val="en-US" w:eastAsia="zh-CN" w:bidi="ar"/>
              </w:rPr>
              <w:t>3.9</w:t>
            </w:r>
          </w:p>
        </w:tc>
        <w:tc>
          <w:tcPr>
            <w:tcW w:w="871" w:type="pct"/>
            <w:tcBorders>
              <w:tl2br w:val="nil"/>
              <w:tr2bl w:val="nil"/>
            </w:tcBorders>
            <w:noWrap/>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kern w:val="0"/>
                <w:sz w:val="24"/>
                <w:szCs w:val="24"/>
                <w:highlight w:val="none"/>
                <w:u w:val="none"/>
                <w:lang w:val="en-US" w:eastAsia="zh-CN" w:bidi="ar"/>
              </w:rPr>
            </w:pPr>
            <w:r>
              <w:rPr>
                <w:rFonts w:hint="eastAsia" w:ascii="仿宋" w:hAnsi="仿宋" w:eastAsia="仿宋" w:cs="仿宋"/>
                <w:kern w:val="2"/>
                <w:sz w:val="24"/>
                <w:szCs w:val="24"/>
                <w:highlight w:val="none"/>
                <w:vertAlign w:val="baseline"/>
                <w:lang w:val="en-US" w:eastAsia="zh-CN" w:bidi="ar-SA"/>
              </w:rPr>
              <w:t>19800</w:t>
            </w:r>
          </w:p>
        </w:tc>
      </w:tr>
      <w:tr>
        <w:tblPrEx>
          <w:tblBorders>
            <w:top w:val="single" w:color="000000" w:sz="12" w:space="0"/>
            <w:left w:val="none" w:color="auto" w:sz="0" w:space="0"/>
            <w:bottom w:val="single" w:color="000000" w:sz="12" w:space="0"/>
            <w:right w:val="none" w:color="auto" w:sz="0" w:space="0"/>
            <w:insideH w:val="none" w:color="auto" w:sz="0" w:space="0"/>
            <w:insideV w:val="none" w:color="auto" w:sz="0" w:space="0"/>
          </w:tblBorders>
          <w:tblCellMar>
            <w:top w:w="0" w:type="dxa"/>
            <w:left w:w="0" w:type="dxa"/>
            <w:bottom w:w="0" w:type="dxa"/>
            <w:right w:w="0" w:type="dxa"/>
          </w:tblCellMar>
        </w:tblPrEx>
        <w:trPr>
          <w:trHeight w:val="661" w:hRule="exact"/>
          <w:jc w:val="center"/>
        </w:trPr>
        <w:tc>
          <w:tcPr>
            <w:tcW w:w="765" w:type="pct"/>
            <w:tcBorders>
              <w:tl2br w:val="nil"/>
              <w:tr2bl w:val="nil"/>
            </w:tcBorders>
            <w:noWrap/>
            <w:tcMar>
              <w:top w:w="15" w:type="dxa"/>
              <w:left w:w="15" w:type="dxa"/>
              <w:right w:w="15" w:type="dxa"/>
            </w:tcMar>
            <w:vAlign w:val="center"/>
          </w:tcPr>
          <w:p>
            <w:pPr>
              <w:keepNext w:val="0"/>
              <w:keepLines w:val="0"/>
              <w:widowControl/>
              <w:suppressLineNumbers w:val="0"/>
              <w:jc w:val="center"/>
              <w:textAlignment w:val="center"/>
              <w:rPr>
                <w:rFonts w:hint="default" w:ascii="仿宋" w:hAnsi="仿宋" w:eastAsia="仿宋" w:cs="仿宋"/>
                <w:i w:val="0"/>
                <w:color w:val="000000"/>
                <w:kern w:val="2"/>
                <w:sz w:val="24"/>
                <w:szCs w:val="24"/>
                <w:highlight w:val="none"/>
                <w:u w:val="none"/>
                <w:lang w:val="en-US" w:eastAsia="zh-CN" w:bidi="ar-SA"/>
              </w:rPr>
            </w:pPr>
            <w:r>
              <w:rPr>
                <w:rFonts w:hint="eastAsia" w:ascii="仿宋" w:hAnsi="仿宋" w:eastAsia="仿宋" w:cs="仿宋"/>
                <w:sz w:val="24"/>
                <w:szCs w:val="24"/>
                <w:highlight w:val="none"/>
                <w:lang w:val="en-US" w:eastAsia="zh-CN"/>
              </w:rPr>
              <w:t>5月1日</w:t>
            </w:r>
          </w:p>
        </w:tc>
        <w:tc>
          <w:tcPr>
            <w:tcW w:w="720" w:type="pct"/>
            <w:tcBorders>
              <w:tl2br w:val="nil"/>
              <w:tr2bl w:val="nil"/>
            </w:tcBorders>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default" w:ascii="仿宋" w:hAnsi="仿宋" w:eastAsia="仿宋" w:cs="仿宋"/>
                <w:i w:val="0"/>
                <w:color w:val="000000"/>
                <w:kern w:val="0"/>
                <w:sz w:val="24"/>
                <w:szCs w:val="24"/>
                <w:highlight w:val="none"/>
                <w:u w:val="none"/>
                <w:lang w:val="en-US" w:eastAsia="zh-CN" w:bidi="ar"/>
              </w:rPr>
            </w:pPr>
            <w:r>
              <w:rPr>
                <w:rFonts w:hint="eastAsia" w:ascii="仿宋" w:hAnsi="仿宋" w:eastAsia="仿宋" w:cs="仿宋"/>
                <w:i w:val="0"/>
                <w:color w:val="000000"/>
                <w:kern w:val="0"/>
                <w:sz w:val="24"/>
                <w:szCs w:val="24"/>
                <w:highlight w:val="none"/>
                <w:u w:val="none"/>
                <w:lang w:val="en-US" w:eastAsia="zh-CN" w:bidi="ar"/>
              </w:rPr>
              <w:t>9</w:t>
            </w:r>
          </w:p>
        </w:tc>
        <w:tc>
          <w:tcPr>
            <w:tcW w:w="676" w:type="pct"/>
            <w:tcBorders>
              <w:tl2br w:val="nil"/>
              <w:tr2bl w:val="nil"/>
            </w:tcBorders>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default" w:ascii="仿宋" w:hAnsi="仿宋" w:eastAsia="仿宋" w:cs="仿宋"/>
                <w:i w:val="0"/>
                <w:color w:val="000000"/>
                <w:kern w:val="0"/>
                <w:sz w:val="24"/>
                <w:szCs w:val="24"/>
                <w:highlight w:val="none"/>
                <w:u w:val="none"/>
                <w:lang w:val="en-US" w:eastAsia="zh-CN" w:bidi="ar"/>
              </w:rPr>
            </w:pPr>
            <w:r>
              <w:rPr>
                <w:rFonts w:hint="eastAsia" w:ascii="仿宋" w:hAnsi="仿宋" w:eastAsia="仿宋" w:cs="仿宋"/>
                <w:i w:val="0"/>
                <w:color w:val="000000"/>
                <w:kern w:val="0"/>
                <w:sz w:val="24"/>
                <w:szCs w:val="24"/>
                <w:highlight w:val="none"/>
                <w:u w:val="none"/>
                <w:lang w:val="en-US" w:eastAsia="zh-CN" w:bidi="ar"/>
              </w:rPr>
              <w:t>95</w:t>
            </w:r>
          </w:p>
        </w:tc>
        <w:tc>
          <w:tcPr>
            <w:tcW w:w="600" w:type="pct"/>
            <w:tcBorders>
              <w:tl2br w:val="nil"/>
              <w:tr2bl w:val="nil"/>
            </w:tcBorders>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default" w:ascii="仿宋" w:hAnsi="仿宋" w:eastAsia="仿宋" w:cs="仿宋"/>
                <w:i w:val="0"/>
                <w:color w:val="000000"/>
                <w:kern w:val="0"/>
                <w:sz w:val="24"/>
                <w:szCs w:val="24"/>
                <w:highlight w:val="none"/>
                <w:u w:val="none"/>
                <w:lang w:val="en-US" w:eastAsia="zh-CN" w:bidi="ar"/>
              </w:rPr>
            </w:pPr>
            <w:r>
              <w:rPr>
                <w:rFonts w:hint="eastAsia" w:ascii="仿宋" w:hAnsi="仿宋" w:eastAsia="仿宋" w:cs="仿宋"/>
                <w:i w:val="0"/>
                <w:color w:val="000000"/>
                <w:kern w:val="0"/>
                <w:sz w:val="24"/>
                <w:szCs w:val="24"/>
                <w:highlight w:val="none"/>
                <w:u w:val="none"/>
                <w:lang w:val="en-US" w:eastAsia="zh-CN" w:bidi="ar"/>
              </w:rPr>
              <w:t>21.3</w:t>
            </w:r>
          </w:p>
        </w:tc>
        <w:tc>
          <w:tcPr>
            <w:tcW w:w="720" w:type="pct"/>
            <w:tcBorders>
              <w:tl2br w:val="nil"/>
              <w:tr2bl w:val="nil"/>
            </w:tcBorders>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default" w:ascii="仿宋" w:hAnsi="仿宋" w:eastAsia="仿宋" w:cs="仿宋"/>
                <w:i w:val="0"/>
                <w:color w:val="000000"/>
                <w:kern w:val="0"/>
                <w:sz w:val="24"/>
                <w:szCs w:val="24"/>
                <w:highlight w:val="none"/>
                <w:u w:val="none"/>
                <w:lang w:val="en-US" w:eastAsia="zh-CN" w:bidi="ar"/>
              </w:rPr>
            </w:pPr>
            <w:r>
              <w:rPr>
                <w:rFonts w:hint="eastAsia" w:ascii="仿宋" w:hAnsi="仿宋" w:eastAsia="仿宋" w:cs="仿宋"/>
                <w:i w:val="0"/>
                <w:color w:val="000000"/>
                <w:kern w:val="0"/>
                <w:sz w:val="24"/>
                <w:szCs w:val="24"/>
                <w:highlight w:val="none"/>
                <w:u w:val="none"/>
                <w:lang w:val="en-US" w:eastAsia="zh-CN" w:bidi="ar"/>
              </w:rPr>
              <w:t>248.9</w:t>
            </w:r>
          </w:p>
        </w:tc>
        <w:tc>
          <w:tcPr>
            <w:tcW w:w="644" w:type="pct"/>
            <w:tcBorders>
              <w:tl2br w:val="nil"/>
              <w:tr2bl w:val="nil"/>
            </w:tcBorders>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default" w:ascii="仿宋" w:hAnsi="仿宋" w:eastAsia="仿宋" w:cs="仿宋"/>
                <w:i w:val="0"/>
                <w:color w:val="000000"/>
                <w:kern w:val="0"/>
                <w:sz w:val="24"/>
                <w:szCs w:val="24"/>
                <w:highlight w:val="none"/>
                <w:u w:val="none"/>
                <w:lang w:val="en-US" w:eastAsia="zh-CN" w:bidi="ar"/>
              </w:rPr>
            </w:pPr>
            <w:r>
              <w:rPr>
                <w:rFonts w:hint="eastAsia" w:ascii="仿宋" w:hAnsi="仿宋" w:eastAsia="仿宋" w:cs="仿宋"/>
                <w:i w:val="0"/>
                <w:color w:val="000000"/>
                <w:kern w:val="0"/>
                <w:sz w:val="24"/>
                <w:szCs w:val="24"/>
                <w:highlight w:val="none"/>
                <w:u w:val="none"/>
                <w:lang w:val="en-US" w:eastAsia="zh-CN" w:bidi="ar"/>
              </w:rPr>
              <w:t>3.1</w:t>
            </w:r>
          </w:p>
        </w:tc>
        <w:tc>
          <w:tcPr>
            <w:tcW w:w="871" w:type="pct"/>
            <w:tcBorders>
              <w:tl2br w:val="nil"/>
              <w:tr2bl w:val="nil"/>
            </w:tcBorders>
            <w:noWrap/>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kern w:val="0"/>
                <w:sz w:val="24"/>
                <w:szCs w:val="24"/>
                <w:highlight w:val="none"/>
                <w:u w:val="none"/>
                <w:lang w:val="en-US" w:eastAsia="zh-CN" w:bidi="ar"/>
              </w:rPr>
            </w:pPr>
            <w:r>
              <w:rPr>
                <w:rFonts w:hint="eastAsia" w:ascii="仿宋" w:hAnsi="仿宋" w:eastAsia="仿宋" w:cs="仿宋"/>
                <w:kern w:val="2"/>
                <w:sz w:val="24"/>
                <w:szCs w:val="24"/>
                <w:highlight w:val="none"/>
                <w:vertAlign w:val="baseline"/>
                <w:lang w:val="en-US" w:eastAsia="zh-CN" w:bidi="ar-SA"/>
              </w:rPr>
              <w:t>16050</w:t>
            </w:r>
          </w:p>
        </w:tc>
      </w:tr>
    </w:tbl>
    <w:p>
      <w:pPr>
        <w:pStyle w:val="4"/>
        <w:keepNext w:val="0"/>
        <w:keepLines w:val="0"/>
        <w:pageBreakBefore w:val="0"/>
        <w:widowControl w:val="0"/>
        <w:numPr>
          <w:ilvl w:val="0"/>
          <w:numId w:val="0"/>
        </w:numPr>
        <w:kinsoku/>
        <w:wordWrap/>
        <w:overflowPunct/>
        <w:topLinePunct w:val="0"/>
        <w:autoSpaceDE/>
        <w:autoSpaceDN/>
        <w:bidi w:val="0"/>
        <w:adjustRightInd/>
        <w:snapToGrid/>
        <w:spacing w:line="600" w:lineRule="exact"/>
        <w:jc w:val="left"/>
        <w:textAlignment w:val="auto"/>
        <w:rPr>
          <w:rFonts w:hint="eastAsia" w:ascii="仿宋" w:hAnsi="仿宋" w:eastAsia="仿宋" w:cs="仿宋"/>
          <w:sz w:val="32"/>
          <w:szCs w:val="32"/>
          <w:highlight w:val="none"/>
          <w:lang w:val="en-US" w:eastAsia="zh-CN"/>
        </w:rPr>
      </w:pPr>
      <w:r>
        <w:rPr>
          <w:rFonts w:hint="eastAsia" w:ascii="仿宋" w:hAnsi="仿宋" w:eastAsia="仿宋" w:cs="仿宋"/>
          <w:sz w:val="32"/>
          <w:szCs w:val="32"/>
          <w:highlight w:val="none"/>
          <w:lang w:val="en-US" w:eastAsia="zh-CN"/>
        </w:rPr>
        <w:t>2. 不同移栽方式试验</w:t>
      </w:r>
    </w:p>
    <w:p>
      <w:pPr>
        <w:rPr>
          <w:rFonts w:hint="eastAsia" w:ascii="仿宋" w:hAnsi="仿宋" w:eastAsia="仿宋" w:cs="仿宋"/>
          <w:sz w:val="32"/>
          <w:szCs w:val="32"/>
          <w:highlight w:val="none"/>
          <w:lang w:val="en-US" w:eastAsia="zh-CN"/>
        </w:rPr>
      </w:pPr>
      <w:r>
        <w:rPr>
          <w:rFonts w:hint="eastAsia" w:ascii="仿宋" w:hAnsi="仿宋" w:eastAsia="仿宋" w:cs="仿宋"/>
          <w:sz w:val="32"/>
          <w:szCs w:val="32"/>
          <w:highlight w:val="none"/>
          <w:lang w:val="en-US" w:eastAsia="zh-CN"/>
        </w:rPr>
        <w:t>2.1 试验地点</w:t>
      </w:r>
    </w:p>
    <w:p>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320" w:firstLineChars="100"/>
        <w:textAlignment w:val="auto"/>
        <w:rPr>
          <w:rFonts w:hint="default" w:ascii="仿宋" w:hAnsi="仿宋" w:eastAsia="仿宋" w:cs="仿宋"/>
          <w:sz w:val="32"/>
          <w:szCs w:val="32"/>
          <w:highlight w:val="none"/>
          <w:lang w:val="en-US" w:eastAsia="zh-CN"/>
        </w:rPr>
      </w:pPr>
      <w:r>
        <w:rPr>
          <w:rFonts w:hint="eastAsia" w:ascii="仿宋" w:hAnsi="仿宋" w:eastAsia="仿宋" w:cs="仿宋"/>
          <w:sz w:val="32"/>
          <w:szCs w:val="32"/>
          <w:highlight w:val="none"/>
          <w:lang w:val="en-US" w:eastAsia="zh-CN"/>
        </w:rPr>
        <w:t xml:space="preserve"> 为研究大黄高产高效种植时不同的种植方式对其生产的优劣性，在余家村试验基地开展不同种植方式对比试验，</w:t>
      </w:r>
    </w:p>
    <w:p>
      <w:pPr>
        <w:numPr>
          <w:ilvl w:val="0"/>
          <w:numId w:val="0"/>
        </w:numPr>
        <w:rPr>
          <w:rFonts w:hint="default" w:ascii="仿宋" w:hAnsi="仿宋" w:eastAsia="仿宋" w:cs="仿宋"/>
          <w:sz w:val="32"/>
          <w:szCs w:val="32"/>
          <w:highlight w:val="none"/>
          <w:lang w:val="en-US" w:eastAsia="zh-CN"/>
        </w:rPr>
      </w:pPr>
      <w:r>
        <w:rPr>
          <w:rFonts w:hint="eastAsia" w:ascii="仿宋" w:hAnsi="仿宋" w:eastAsia="仿宋" w:cs="仿宋"/>
          <w:sz w:val="32"/>
          <w:szCs w:val="32"/>
          <w:highlight w:val="none"/>
          <w:lang w:val="en-US" w:eastAsia="zh-CN"/>
        </w:rPr>
        <w:t>2.2试验设计</w:t>
      </w:r>
    </w:p>
    <w:p>
      <w:pPr>
        <w:pStyle w:val="4"/>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jc w:val="left"/>
        <w:textAlignment w:val="auto"/>
        <w:rPr>
          <w:rFonts w:hint="eastAsia" w:ascii="仿宋" w:hAnsi="仿宋" w:eastAsia="仿宋" w:cs="仿宋"/>
          <w:kern w:val="2"/>
          <w:sz w:val="32"/>
          <w:szCs w:val="32"/>
          <w:highlight w:val="none"/>
          <w:lang w:val="en-US" w:eastAsia="zh-CN" w:bidi="ar-SA"/>
        </w:rPr>
      </w:pPr>
      <w:r>
        <w:rPr>
          <w:rFonts w:hint="default" w:ascii="仿宋" w:hAnsi="仿宋" w:eastAsia="仿宋" w:cs="仿宋"/>
          <w:sz w:val="32"/>
          <w:szCs w:val="32"/>
          <w:highlight w:val="none"/>
          <w:lang w:val="en-US" w:eastAsia="zh-CN"/>
        </w:rPr>
        <w:t>试验采用露地、白地膜</w:t>
      </w:r>
      <w:r>
        <w:rPr>
          <w:rFonts w:hint="eastAsia" w:ascii="仿宋" w:hAnsi="仿宋" w:eastAsia="仿宋" w:cs="仿宋"/>
          <w:sz w:val="32"/>
          <w:szCs w:val="32"/>
          <w:highlight w:val="none"/>
          <w:lang w:val="en-US" w:eastAsia="zh-CN"/>
        </w:rPr>
        <w:t>半覆膜、</w:t>
      </w:r>
      <w:r>
        <w:rPr>
          <w:rFonts w:hint="default" w:ascii="仿宋" w:hAnsi="仿宋" w:eastAsia="仿宋" w:cs="仿宋"/>
          <w:sz w:val="32"/>
          <w:szCs w:val="32"/>
          <w:highlight w:val="none"/>
          <w:lang w:val="en-US" w:eastAsia="zh-CN"/>
        </w:rPr>
        <w:t>黑地膜</w:t>
      </w:r>
      <w:r>
        <w:rPr>
          <w:rFonts w:hint="eastAsia" w:ascii="仿宋" w:hAnsi="仿宋" w:eastAsia="仿宋" w:cs="仿宋"/>
          <w:sz w:val="32"/>
          <w:szCs w:val="32"/>
          <w:highlight w:val="none"/>
          <w:lang w:val="en-US" w:eastAsia="zh-CN"/>
        </w:rPr>
        <w:t>半覆膜</w:t>
      </w:r>
      <w:r>
        <w:rPr>
          <w:rFonts w:hint="default" w:ascii="仿宋" w:hAnsi="仿宋" w:eastAsia="仿宋" w:cs="仿宋"/>
          <w:sz w:val="32"/>
          <w:szCs w:val="32"/>
          <w:highlight w:val="none"/>
          <w:lang w:val="en-US" w:eastAsia="zh-CN"/>
        </w:rPr>
        <w:t>三种方式，</w:t>
      </w:r>
      <w:r>
        <w:rPr>
          <w:rFonts w:hint="eastAsia" w:ascii="仿宋" w:hAnsi="仿宋" w:eastAsia="仿宋" w:cs="仿宋"/>
          <w:sz w:val="32"/>
          <w:szCs w:val="32"/>
          <w:highlight w:val="none"/>
          <w:lang w:val="en-US" w:eastAsia="zh-CN"/>
        </w:rPr>
        <w:t>以</w:t>
      </w:r>
      <w:r>
        <w:rPr>
          <w:rFonts w:hint="default" w:ascii="仿宋" w:hAnsi="仿宋" w:eastAsia="仿宋" w:cs="仿宋"/>
          <w:sz w:val="32"/>
          <w:szCs w:val="32"/>
          <w:highlight w:val="none"/>
          <w:lang w:val="en-US" w:eastAsia="zh-CN"/>
        </w:rPr>
        <w:t>露地种植为对照</w:t>
      </w:r>
      <w:r>
        <w:rPr>
          <w:rFonts w:hint="eastAsia" w:ascii="仿宋" w:hAnsi="仿宋" w:eastAsia="仿宋" w:cs="仿宋"/>
          <w:sz w:val="32"/>
          <w:szCs w:val="32"/>
          <w:highlight w:val="none"/>
          <w:lang w:val="en-US" w:eastAsia="zh-CN"/>
        </w:rPr>
        <w:t>（ck）</w:t>
      </w:r>
      <w:r>
        <w:rPr>
          <w:rFonts w:hint="default" w:ascii="仿宋" w:hAnsi="仿宋" w:eastAsia="仿宋" w:cs="仿宋"/>
          <w:sz w:val="32"/>
          <w:szCs w:val="32"/>
          <w:highlight w:val="none"/>
          <w:lang w:val="en-US" w:eastAsia="zh-CN"/>
        </w:rPr>
        <w:t>，采用</w:t>
      </w:r>
      <w:r>
        <w:rPr>
          <w:rFonts w:hint="eastAsia" w:ascii="仿宋" w:hAnsi="仿宋" w:eastAsia="仿宋" w:cs="仿宋"/>
          <w:sz w:val="32"/>
          <w:szCs w:val="32"/>
          <w:highlight w:val="none"/>
          <w:lang w:val="en-US" w:eastAsia="zh-CN"/>
        </w:rPr>
        <w:t>随机区组</w:t>
      </w:r>
      <w:r>
        <w:rPr>
          <w:rFonts w:hint="default" w:ascii="仿宋" w:hAnsi="仿宋" w:eastAsia="仿宋" w:cs="仿宋"/>
          <w:sz w:val="32"/>
          <w:szCs w:val="32"/>
          <w:highlight w:val="none"/>
          <w:lang w:val="en-US" w:eastAsia="zh-CN"/>
        </w:rPr>
        <w:t>对比设计</w:t>
      </w:r>
      <w:r>
        <w:rPr>
          <w:rFonts w:hint="eastAsia" w:ascii="仿宋" w:hAnsi="仿宋" w:eastAsia="仿宋" w:cs="仿宋"/>
          <w:sz w:val="32"/>
          <w:szCs w:val="32"/>
          <w:highlight w:val="none"/>
          <w:lang w:val="en-US" w:eastAsia="zh-CN"/>
        </w:rPr>
        <w:t>，设三个重复，</w:t>
      </w:r>
      <w:r>
        <w:rPr>
          <w:rFonts w:hint="default" w:ascii="仿宋" w:hAnsi="仿宋" w:eastAsia="仿宋" w:cs="仿宋"/>
          <w:sz w:val="32"/>
          <w:szCs w:val="32"/>
          <w:highlight w:val="none"/>
          <w:lang w:val="en-US" w:eastAsia="zh-CN"/>
        </w:rPr>
        <w:t>小区面积</w:t>
      </w:r>
      <w:r>
        <w:rPr>
          <w:rFonts w:hint="eastAsia" w:ascii="仿宋" w:hAnsi="仿宋" w:eastAsia="仿宋" w:cs="仿宋"/>
          <w:sz w:val="32"/>
          <w:szCs w:val="32"/>
          <w:highlight w:val="none"/>
          <w:lang w:val="en-US" w:eastAsia="zh-CN"/>
        </w:rPr>
        <w:t>为</w:t>
      </w:r>
      <w:r>
        <w:rPr>
          <w:rFonts w:hint="default" w:ascii="仿宋" w:hAnsi="仿宋" w:eastAsia="仿宋" w:cs="仿宋"/>
          <w:sz w:val="32"/>
          <w:szCs w:val="32"/>
          <w:highlight w:val="none"/>
          <w:lang w:val="en-US" w:eastAsia="zh-CN"/>
        </w:rPr>
        <w:t>40 m。</w:t>
      </w:r>
      <w:r>
        <w:rPr>
          <w:rFonts w:hint="eastAsia" w:ascii="仿宋" w:hAnsi="仿宋" w:eastAsia="仿宋" w:cs="仿宋"/>
          <w:sz w:val="32"/>
          <w:szCs w:val="32"/>
          <w:highlight w:val="none"/>
          <w:lang w:val="en-US" w:eastAsia="zh-CN"/>
        </w:rPr>
        <w:t>试验于4月10日移栽，11月22日采挖，</w:t>
      </w:r>
      <w:r>
        <w:rPr>
          <w:rFonts w:hint="eastAsia" w:ascii="仿宋" w:hAnsi="仿宋" w:eastAsia="仿宋" w:cs="仿宋"/>
          <w:kern w:val="2"/>
          <w:sz w:val="32"/>
          <w:szCs w:val="32"/>
          <w:highlight w:val="none"/>
          <w:lang w:val="en-US" w:eastAsia="zh-CN" w:bidi="ar-SA"/>
        </w:rPr>
        <w:t>期间观察统计种苗成活率、长势及抽薹率变化，取样考种。</w:t>
      </w:r>
    </w:p>
    <w:p>
      <w:pPr>
        <w:numPr>
          <w:ilvl w:val="0"/>
          <w:numId w:val="0"/>
        </w:numPr>
        <w:rPr>
          <w:rFonts w:hint="eastAsia" w:ascii="仿宋" w:hAnsi="仿宋" w:eastAsia="仿宋" w:cs="仿宋"/>
          <w:sz w:val="32"/>
          <w:szCs w:val="32"/>
          <w:highlight w:val="none"/>
          <w:lang w:val="en-US" w:eastAsia="zh-CN"/>
        </w:rPr>
      </w:pPr>
      <w:r>
        <w:rPr>
          <w:rFonts w:hint="eastAsia" w:ascii="仿宋" w:hAnsi="仿宋" w:eastAsia="仿宋" w:cs="仿宋"/>
          <w:sz w:val="32"/>
          <w:szCs w:val="32"/>
          <w:highlight w:val="none"/>
          <w:lang w:val="en-US" w:eastAsia="zh-CN"/>
        </w:rPr>
        <w:t>2.3 测量项目</w:t>
      </w:r>
    </w:p>
    <w:p>
      <w:pPr>
        <w:keepNext w:val="0"/>
        <w:keepLines w:val="0"/>
        <w:pageBreakBefore w:val="0"/>
        <w:widowControl w:val="0"/>
        <w:numPr>
          <w:ilvl w:val="0"/>
          <w:numId w:val="0"/>
        </w:numPr>
        <w:kinsoku/>
        <w:wordWrap/>
        <w:overflowPunct/>
        <w:topLinePunct w:val="0"/>
        <w:autoSpaceDE/>
        <w:autoSpaceDN/>
        <w:bidi w:val="0"/>
        <w:adjustRightInd/>
        <w:snapToGrid/>
        <w:spacing w:line="600" w:lineRule="exact"/>
        <w:textAlignment w:val="auto"/>
        <w:rPr>
          <w:rFonts w:hint="eastAsia" w:ascii="仿宋" w:hAnsi="仿宋" w:eastAsia="仿宋" w:cs="仿宋"/>
          <w:sz w:val="32"/>
          <w:szCs w:val="32"/>
          <w:highlight w:val="none"/>
          <w:lang w:val="en-US" w:eastAsia="zh-CN"/>
        </w:rPr>
      </w:pPr>
      <w:r>
        <w:rPr>
          <w:rFonts w:hint="eastAsia" w:ascii="仿宋" w:hAnsi="仿宋" w:eastAsia="仿宋" w:cs="仿宋"/>
          <w:sz w:val="32"/>
          <w:szCs w:val="32"/>
          <w:highlight w:val="none"/>
          <w:lang w:val="en-US" w:eastAsia="zh-CN"/>
        </w:rPr>
        <w:t>2.3.1 成活率</w:t>
      </w:r>
    </w:p>
    <w:p>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rPr>
          <w:rFonts w:hint="eastAsia" w:ascii="仿宋" w:hAnsi="仿宋" w:eastAsia="仿宋" w:cs="仿宋"/>
          <w:sz w:val="32"/>
          <w:szCs w:val="32"/>
          <w:highlight w:val="none"/>
          <w:lang w:val="en-US" w:eastAsia="zh-CN"/>
        </w:rPr>
      </w:pPr>
      <w:r>
        <w:rPr>
          <w:rFonts w:hint="eastAsia" w:ascii="仿宋" w:hAnsi="仿宋" w:eastAsia="仿宋" w:cs="仿宋"/>
          <w:sz w:val="32"/>
          <w:szCs w:val="32"/>
          <w:highlight w:val="none"/>
          <w:lang w:val="en-US" w:eastAsia="zh-CN"/>
        </w:rPr>
        <w:t>移栽后20d，每个小区分别调查未返青植株，统计成活率。</w:t>
      </w:r>
    </w:p>
    <w:p>
      <w:pPr>
        <w:keepNext w:val="0"/>
        <w:keepLines w:val="0"/>
        <w:pageBreakBefore w:val="0"/>
        <w:widowControl w:val="0"/>
        <w:numPr>
          <w:ilvl w:val="0"/>
          <w:numId w:val="0"/>
        </w:numPr>
        <w:kinsoku/>
        <w:wordWrap/>
        <w:overflowPunct/>
        <w:topLinePunct w:val="0"/>
        <w:autoSpaceDE/>
        <w:autoSpaceDN/>
        <w:bidi w:val="0"/>
        <w:adjustRightInd/>
        <w:snapToGrid/>
        <w:spacing w:line="600" w:lineRule="exact"/>
        <w:textAlignment w:val="auto"/>
        <w:rPr>
          <w:rFonts w:hint="eastAsia" w:ascii="仿宋" w:hAnsi="仿宋" w:eastAsia="仿宋" w:cs="仿宋"/>
          <w:sz w:val="32"/>
          <w:szCs w:val="32"/>
          <w:highlight w:val="none"/>
          <w:lang w:val="en-US" w:eastAsia="zh-CN"/>
        </w:rPr>
      </w:pPr>
      <w:r>
        <w:rPr>
          <w:rFonts w:hint="eastAsia" w:ascii="仿宋" w:hAnsi="仿宋" w:eastAsia="仿宋" w:cs="仿宋"/>
          <w:sz w:val="32"/>
          <w:szCs w:val="32"/>
          <w:highlight w:val="none"/>
          <w:lang w:val="en-US" w:eastAsia="zh-CN"/>
        </w:rPr>
        <w:t>2.3.2 质量性状</w:t>
      </w:r>
    </w:p>
    <w:p>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rPr>
          <w:rFonts w:hint="eastAsia" w:ascii="仿宋" w:hAnsi="仿宋" w:eastAsia="仿宋" w:cs="仿宋"/>
          <w:sz w:val="32"/>
          <w:szCs w:val="32"/>
          <w:highlight w:val="none"/>
          <w:lang w:val="en-US" w:eastAsia="zh-CN"/>
        </w:rPr>
      </w:pPr>
      <w:r>
        <w:rPr>
          <w:rFonts w:hint="eastAsia" w:ascii="仿宋" w:hAnsi="仿宋" w:eastAsia="仿宋" w:cs="仿宋"/>
          <w:sz w:val="32"/>
          <w:szCs w:val="32"/>
          <w:highlight w:val="none"/>
          <w:lang w:val="en-US" w:eastAsia="zh-CN"/>
        </w:rPr>
        <w:t>采挖时每小区随机选取10株代表性植株分别测定其根长、根鲜重、主根直径等主要质量性状。</w:t>
      </w:r>
    </w:p>
    <w:p>
      <w:pPr>
        <w:keepNext w:val="0"/>
        <w:keepLines w:val="0"/>
        <w:pageBreakBefore w:val="0"/>
        <w:widowControl w:val="0"/>
        <w:numPr>
          <w:ilvl w:val="0"/>
          <w:numId w:val="0"/>
        </w:numPr>
        <w:kinsoku/>
        <w:wordWrap/>
        <w:overflowPunct/>
        <w:topLinePunct w:val="0"/>
        <w:autoSpaceDE/>
        <w:autoSpaceDN/>
        <w:bidi w:val="0"/>
        <w:adjustRightInd/>
        <w:snapToGrid/>
        <w:spacing w:line="600" w:lineRule="exact"/>
        <w:textAlignment w:val="auto"/>
        <w:rPr>
          <w:rFonts w:hint="eastAsia" w:ascii="仿宋" w:hAnsi="仿宋" w:eastAsia="仿宋" w:cs="仿宋"/>
          <w:sz w:val="32"/>
          <w:szCs w:val="32"/>
          <w:highlight w:val="none"/>
          <w:lang w:val="en-US" w:eastAsia="zh-CN"/>
        </w:rPr>
      </w:pPr>
      <w:r>
        <w:rPr>
          <w:rFonts w:hint="eastAsia" w:ascii="仿宋" w:hAnsi="仿宋" w:eastAsia="仿宋" w:cs="仿宋"/>
          <w:sz w:val="32"/>
          <w:szCs w:val="32"/>
          <w:highlight w:val="none"/>
          <w:lang w:val="en-US" w:eastAsia="zh-CN"/>
        </w:rPr>
        <w:t>2.3.3 产量</w:t>
      </w:r>
    </w:p>
    <w:p>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960" w:firstLineChars="300"/>
        <w:textAlignment w:val="auto"/>
        <w:rPr>
          <w:rFonts w:hint="eastAsia" w:ascii="仿宋" w:hAnsi="仿宋" w:eastAsia="仿宋" w:cs="仿宋"/>
          <w:sz w:val="32"/>
          <w:szCs w:val="32"/>
          <w:highlight w:val="none"/>
          <w:lang w:val="en-US" w:eastAsia="zh-CN"/>
        </w:rPr>
      </w:pPr>
      <w:r>
        <w:rPr>
          <w:rFonts w:hint="eastAsia" w:ascii="仿宋" w:hAnsi="仿宋" w:eastAsia="仿宋" w:cs="仿宋"/>
          <w:sz w:val="32"/>
          <w:szCs w:val="32"/>
          <w:highlight w:val="none"/>
          <w:lang w:val="en-US" w:eastAsia="zh-CN"/>
        </w:rPr>
        <w:t>收获期按小区分别人工采挖后称鲜重计产。</w:t>
      </w:r>
    </w:p>
    <w:p>
      <w:pPr>
        <w:numPr>
          <w:ilvl w:val="0"/>
          <w:numId w:val="0"/>
        </w:numPr>
        <w:rPr>
          <w:rFonts w:hint="eastAsia" w:ascii="仿宋" w:hAnsi="仿宋" w:eastAsia="仿宋" w:cs="仿宋"/>
          <w:sz w:val="32"/>
          <w:szCs w:val="32"/>
          <w:highlight w:val="none"/>
          <w:lang w:val="en-US" w:eastAsia="zh-CN"/>
        </w:rPr>
      </w:pPr>
      <w:r>
        <w:rPr>
          <w:rFonts w:hint="eastAsia" w:ascii="仿宋" w:hAnsi="仿宋" w:eastAsia="仿宋" w:cs="仿宋"/>
          <w:sz w:val="32"/>
          <w:szCs w:val="32"/>
          <w:highlight w:val="none"/>
          <w:lang w:val="en-US" w:eastAsia="zh-CN"/>
        </w:rPr>
        <w:t>2.4 结果与分析</w:t>
      </w:r>
    </w:p>
    <w:p>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rPr>
          <w:rFonts w:hint="eastAsia" w:ascii="仿宋" w:hAnsi="仿宋" w:eastAsia="仿宋" w:cs="仿宋"/>
          <w:b w:val="0"/>
          <w:bCs w:val="0"/>
          <w:sz w:val="32"/>
          <w:szCs w:val="32"/>
          <w:highlight w:val="none"/>
          <w:lang w:val="en-US" w:eastAsia="zh-CN"/>
        </w:rPr>
      </w:pPr>
      <w:r>
        <w:rPr>
          <w:rFonts w:hint="eastAsia" w:ascii="仿宋" w:hAnsi="仿宋" w:eastAsia="仿宋" w:cs="仿宋"/>
          <w:b w:val="0"/>
          <w:bCs w:val="0"/>
          <w:sz w:val="32"/>
          <w:szCs w:val="32"/>
          <w:highlight w:val="none"/>
          <w:lang w:val="en-US" w:eastAsia="zh-CN"/>
        </w:rPr>
        <w:t>见表5，三种方式，成活率没有明显差异，覆膜处理较露地移栽出苗时间短3-4天；根长、根鲜重、根直径等质量性状表现为：黑地膜半覆盖&gt;白地膜半覆盖&gt;露地移栽，黑地膜半覆盖较白地膜半覆盖差异不大，但跟露地移栽相比，根长及跟鲜重分别增加15cm、113.6g,根直径增粗1.6cm,差异明显，见表6，最终产量表现为黑地膜半覆盖产量最高,较露地移栽增产19.8%，较白地膜覆盖增产8.0%，增产幅度较明显，且黑地膜覆盖较白地膜覆盖抑草作用明显，可降低人工成本。</w:t>
      </w:r>
    </w:p>
    <w:p>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rPr>
          <w:rFonts w:hint="default" w:ascii="仿宋" w:hAnsi="仿宋" w:eastAsia="仿宋" w:cs="仿宋"/>
          <w:b w:val="0"/>
          <w:bCs w:val="0"/>
          <w:color w:val="auto"/>
          <w:sz w:val="32"/>
          <w:szCs w:val="32"/>
          <w:highlight w:val="none"/>
          <w:lang w:val="en-US" w:eastAsia="zh-CN"/>
        </w:rPr>
      </w:pPr>
      <w:r>
        <w:rPr>
          <w:rFonts w:hint="eastAsia" w:ascii="仿宋" w:hAnsi="仿宋" w:eastAsia="仿宋" w:cs="仿宋"/>
          <w:b w:val="0"/>
          <w:bCs w:val="0"/>
          <w:color w:val="auto"/>
          <w:sz w:val="32"/>
          <w:szCs w:val="32"/>
          <w:highlight w:val="none"/>
          <w:lang w:val="en-US" w:eastAsia="zh-CN"/>
        </w:rPr>
        <w:t>2020年开展黑地膜全覆膜穴播移栽方式试验，试验结果表明，黑地膜全膜覆盖抑草、保温保湿效果明显、种苗较其他方式生长块，但因大黄种苗粗大，全覆膜后人工开穴难度大、种植成本过高。且大黄一般生产3-5年，</w:t>
      </w:r>
      <w:r>
        <w:rPr>
          <w:rFonts w:hint="eastAsia" w:ascii="仿宋" w:hAnsi="仿宋" w:eastAsia="仿宋" w:cs="仿宋"/>
          <w:b w:val="0"/>
          <w:bCs w:val="0"/>
          <w:sz w:val="32"/>
          <w:szCs w:val="32"/>
          <w:highlight w:val="none"/>
          <w:lang w:val="en-US" w:eastAsia="zh-CN"/>
        </w:rPr>
        <w:t>长时间覆盖地膜会增加根部病害发生率，</w:t>
      </w:r>
      <w:r>
        <w:rPr>
          <w:rFonts w:hint="eastAsia" w:ascii="仿宋" w:hAnsi="仿宋" w:eastAsia="仿宋" w:cs="仿宋"/>
          <w:b w:val="0"/>
          <w:bCs w:val="0"/>
          <w:color w:val="auto"/>
          <w:sz w:val="32"/>
          <w:szCs w:val="32"/>
          <w:highlight w:val="none"/>
          <w:lang w:val="en-US" w:eastAsia="zh-CN"/>
        </w:rPr>
        <w:t>不宜大面积种植时使用。</w:t>
      </w:r>
    </w:p>
    <w:p>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rPr>
          <w:rFonts w:hint="default" w:ascii="仿宋" w:hAnsi="仿宋" w:eastAsia="仿宋" w:cs="仿宋"/>
          <w:b w:val="0"/>
          <w:bCs w:val="0"/>
          <w:sz w:val="32"/>
          <w:szCs w:val="32"/>
          <w:highlight w:val="none"/>
          <w:lang w:val="en-US" w:eastAsia="zh-CN"/>
        </w:rPr>
      </w:pPr>
      <w:r>
        <w:rPr>
          <w:rFonts w:hint="eastAsia" w:ascii="仿宋" w:hAnsi="仿宋" w:eastAsia="仿宋" w:cs="仿宋"/>
          <w:b w:val="0"/>
          <w:bCs w:val="0"/>
          <w:sz w:val="32"/>
          <w:szCs w:val="32"/>
          <w:highlight w:val="none"/>
          <w:lang w:val="en-US" w:eastAsia="zh-CN"/>
        </w:rPr>
        <w:t>综上所述，大黄采用黑地膜半覆膜种植，生长最好，产量高，省工省力，经济效益显著，适宜推广种植。待大黄叶片全部封闭地面后为防止病害发生，可提前刮除地膜。</w:t>
      </w:r>
    </w:p>
    <w:p>
      <w:pPr>
        <w:pStyle w:val="4"/>
        <w:jc w:val="center"/>
        <w:rPr>
          <w:rFonts w:hint="default" w:ascii="仿宋" w:hAnsi="仿宋" w:eastAsia="仿宋" w:cs="仿宋"/>
          <w:kern w:val="2"/>
          <w:sz w:val="32"/>
          <w:szCs w:val="32"/>
          <w:highlight w:val="none"/>
          <w:lang w:val="en-US" w:eastAsia="zh-CN" w:bidi="ar-SA"/>
        </w:rPr>
      </w:pPr>
      <w:r>
        <w:rPr>
          <w:rFonts w:hint="eastAsia" w:ascii="仿宋" w:hAnsi="仿宋" w:eastAsia="仿宋" w:cs="仿宋"/>
          <w:kern w:val="2"/>
          <w:sz w:val="32"/>
          <w:szCs w:val="32"/>
          <w:highlight w:val="none"/>
          <w:lang w:val="en-US" w:eastAsia="zh-CN" w:bidi="ar-SA"/>
        </w:rPr>
        <w:t>表</w:t>
      </w:r>
      <w:bookmarkStart w:id="1" w:name="_Toc5557"/>
      <w:r>
        <w:rPr>
          <w:rFonts w:hint="eastAsia" w:ascii="仿宋" w:hAnsi="仿宋" w:eastAsia="仿宋" w:cs="仿宋"/>
          <w:kern w:val="2"/>
          <w:sz w:val="32"/>
          <w:szCs w:val="32"/>
          <w:highlight w:val="none"/>
          <w:lang w:val="en-US" w:eastAsia="zh-CN" w:bidi="ar-SA"/>
        </w:rPr>
        <w:t>5. 大黄高产高效种植不同种植方式考种表</w:t>
      </w:r>
      <w:bookmarkEnd w:id="1"/>
    </w:p>
    <w:tbl>
      <w:tblPr>
        <w:tblStyle w:val="6"/>
        <w:tblW w:w="4856" w:type="pct"/>
        <w:jc w:val="center"/>
        <w:tblBorders>
          <w:top w:val="single" w:color="000000" w:sz="12" w:space="0"/>
          <w:left w:val="none" w:color="auto" w:sz="0" w:space="0"/>
          <w:bottom w:val="single" w:color="000000" w:sz="12" w:space="0"/>
          <w:right w:val="none" w:color="auto" w:sz="0" w:space="0"/>
          <w:insideH w:val="none" w:color="auto" w:sz="0" w:space="0"/>
          <w:insideV w:val="none" w:color="auto" w:sz="0" w:space="0"/>
        </w:tblBorders>
        <w:tblLayout w:type="autofit"/>
        <w:tblCellMar>
          <w:top w:w="0" w:type="dxa"/>
          <w:left w:w="0" w:type="dxa"/>
          <w:bottom w:w="0" w:type="dxa"/>
          <w:right w:w="0" w:type="dxa"/>
        </w:tblCellMar>
      </w:tblPr>
      <w:tblGrid>
        <w:gridCol w:w="1986"/>
        <w:gridCol w:w="1069"/>
        <w:gridCol w:w="1296"/>
        <w:gridCol w:w="1192"/>
        <w:gridCol w:w="1340"/>
        <w:gridCol w:w="1213"/>
      </w:tblGrid>
      <w:tr>
        <w:tblPrEx>
          <w:tblBorders>
            <w:top w:val="single" w:color="000000" w:sz="12" w:space="0"/>
            <w:left w:val="none" w:color="auto" w:sz="0" w:space="0"/>
            <w:bottom w:val="single" w:color="000000" w:sz="12" w:space="0"/>
            <w:right w:val="none" w:color="auto" w:sz="0" w:space="0"/>
            <w:insideH w:val="none" w:color="auto" w:sz="0" w:space="0"/>
            <w:insideV w:val="none" w:color="auto" w:sz="0" w:space="0"/>
          </w:tblBorders>
          <w:tblCellMar>
            <w:top w:w="0" w:type="dxa"/>
            <w:left w:w="0" w:type="dxa"/>
            <w:bottom w:w="0" w:type="dxa"/>
            <w:right w:w="0" w:type="dxa"/>
          </w:tblCellMar>
        </w:tblPrEx>
        <w:trPr>
          <w:trHeight w:val="1171" w:hRule="exact"/>
          <w:jc w:val="center"/>
        </w:trPr>
        <w:tc>
          <w:tcPr>
            <w:tcW w:w="1226" w:type="pct"/>
            <w:tcBorders>
              <w:bottom w:val="single" w:color="000000" w:sz="12" w:space="0"/>
            </w:tcBorders>
            <w:noWrap/>
            <w:tcMar>
              <w:top w:w="15" w:type="dxa"/>
              <w:left w:w="15" w:type="dxa"/>
              <w:right w:w="15" w:type="dxa"/>
            </w:tcMar>
            <w:vAlign w:val="center"/>
          </w:tcPr>
          <w:p>
            <w:pPr>
              <w:jc w:val="center"/>
              <w:rPr>
                <w:rFonts w:hint="eastAsia" w:ascii="仿宋" w:hAnsi="仿宋" w:eastAsia="仿宋" w:cs="仿宋"/>
                <w:i w:val="0"/>
                <w:color w:val="000000"/>
                <w:sz w:val="24"/>
                <w:szCs w:val="24"/>
                <w:highlight w:val="none"/>
                <w:u w:val="none"/>
              </w:rPr>
            </w:pPr>
            <w:r>
              <w:rPr>
                <w:rFonts w:hint="eastAsia" w:ascii="仿宋" w:hAnsi="仿宋" w:eastAsia="仿宋" w:cs="仿宋"/>
                <w:kern w:val="2"/>
                <w:sz w:val="24"/>
                <w:szCs w:val="24"/>
                <w:highlight w:val="none"/>
                <w:lang w:val="en-US" w:eastAsia="zh-CN" w:bidi="ar-SA"/>
              </w:rPr>
              <w:t>试</w:t>
            </w:r>
            <w:r>
              <w:rPr>
                <w:rFonts w:hint="eastAsia" w:ascii="仿宋" w:hAnsi="仿宋" w:eastAsia="仿宋" w:cs="仿宋"/>
                <w:i w:val="0"/>
                <w:color w:val="000000"/>
                <w:kern w:val="0"/>
                <w:sz w:val="24"/>
                <w:szCs w:val="24"/>
                <w:highlight w:val="none"/>
                <w:u w:val="none"/>
                <w:lang w:val="en-US" w:eastAsia="zh-CN" w:bidi="ar"/>
              </w:rPr>
              <w:t>验处理</w:t>
            </w:r>
          </w:p>
        </w:tc>
        <w:tc>
          <w:tcPr>
            <w:tcW w:w="660" w:type="pct"/>
            <w:tcBorders>
              <w:bottom w:val="single" w:color="000000" w:sz="12" w:space="0"/>
            </w:tcBorders>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i w:val="0"/>
                <w:color w:val="000000"/>
                <w:kern w:val="0"/>
                <w:sz w:val="24"/>
                <w:szCs w:val="24"/>
                <w:highlight w:val="none"/>
                <w:u w:val="none"/>
                <w:lang w:val="en-US" w:eastAsia="zh-CN" w:bidi="ar"/>
              </w:rPr>
            </w:pPr>
            <w:r>
              <w:rPr>
                <w:rFonts w:hint="eastAsia" w:ascii="仿宋" w:hAnsi="仿宋" w:eastAsia="仿宋" w:cs="仿宋"/>
                <w:i w:val="0"/>
                <w:color w:val="000000"/>
                <w:kern w:val="0"/>
                <w:sz w:val="24"/>
                <w:szCs w:val="24"/>
                <w:highlight w:val="none"/>
                <w:u w:val="none"/>
                <w:lang w:val="en-US" w:eastAsia="zh-CN" w:bidi="ar"/>
              </w:rPr>
              <w:t>成活率</w:t>
            </w:r>
          </w:p>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i w:val="0"/>
                <w:color w:val="000000"/>
                <w:kern w:val="0"/>
                <w:sz w:val="24"/>
                <w:szCs w:val="24"/>
                <w:highlight w:val="none"/>
                <w:u w:val="none"/>
                <w:lang w:val="en-US" w:eastAsia="zh-CN" w:bidi="ar"/>
              </w:rPr>
            </w:pPr>
            <w:r>
              <w:rPr>
                <w:rFonts w:hint="eastAsia" w:ascii="仿宋" w:hAnsi="仿宋" w:eastAsia="仿宋" w:cs="仿宋"/>
                <w:i w:val="0"/>
                <w:color w:val="000000"/>
                <w:kern w:val="0"/>
                <w:sz w:val="24"/>
                <w:szCs w:val="24"/>
                <w:highlight w:val="none"/>
                <w:u w:val="none"/>
                <w:lang w:val="en-US" w:eastAsia="zh-CN" w:bidi="ar"/>
              </w:rPr>
              <w:t>（%）</w:t>
            </w:r>
          </w:p>
        </w:tc>
        <w:tc>
          <w:tcPr>
            <w:tcW w:w="800" w:type="pct"/>
            <w:tcBorders>
              <w:bottom w:val="single" w:color="000000" w:sz="12" w:space="0"/>
            </w:tcBorders>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i w:val="0"/>
                <w:color w:val="000000"/>
                <w:kern w:val="0"/>
                <w:sz w:val="24"/>
                <w:szCs w:val="24"/>
                <w:highlight w:val="none"/>
                <w:u w:val="none"/>
                <w:lang w:val="en-US" w:eastAsia="zh-CN" w:bidi="ar"/>
              </w:rPr>
            </w:pPr>
            <w:r>
              <w:rPr>
                <w:rFonts w:hint="eastAsia" w:ascii="仿宋" w:hAnsi="仿宋" w:eastAsia="仿宋" w:cs="仿宋"/>
                <w:i w:val="0"/>
                <w:color w:val="000000"/>
                <w:kern w:val="0"/>
                <w:sz w:val="24"/>
                <w:szCs w:val="24"/>
                <w:highlight w:val="none"/>
                <w:u w:val="none"/>
                <w:lang w:val="en-US" w:eastAsia="zh-CN" w:bidi="ar"/>
              </w:rPr>
              <w:t>出苗</w:t>
            </w:r>
          </w:p>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i w:val="0"/>
                <w:color w:val="000000"/>
                <w:kern w:val="0"/>
                <w:sz w:val="24"/>
                <w:szCs w:val="24"/>
                <w:highlight w:val="none"/>
                <w:u w:val="none"/>
                <w:lang w:val="en-US" w:eastAsia="zh-CN" w:bidi="ar"/>
              </w:rPr>
            </w:pPr>
            <w:r>
              <w:rPr>
                <w:rFonts w:hint="eastAsia" w:ascii="仿宋" w:hAnsi="仿宋" w:eastAsia="仿宋" w:cs="仿宋"/>
                <w:i w:val="0"/>
                <w:color w:val="000000"/>
                <w:kern w:val="0"/>
                <w:sz w:val="24"/>
                <w:szCs w:val="24"/>
                <w:highlight w:val="none"/>
                <w:u w:val="none"/>
                <w:lang w:val="en-US" w:eastAsia="zh-CN" w:bidi="ar"/>
              </w:rPr>
              <w:t>时间</w:t>
            </w:r>
          </w:p>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i w:val="0"/>
                <w:color w:val="000000"/>
                <w:kern w:val="0"/>
                <w:sz w:val="24"/>
                <w:szCs w:val="24"/>
                <w:highlight w:val="none"/>
                <w:u w:val="none"/>
                <w:lang w:val="en-US" w:eastAsia="zh-CN" w:bidi="ar"/>
              </w:rPr>
            </w:pPr>
            <w:r>
              <w:rPr>
                <w:rFonts w:hint="eastAsia" w:ascii="仿宋" w:hAnsi="仿宋" w:eastAsia="仿宋" w:cs="仿宋"/>
                <w:i w:val="0"/>
                <w:color w:val="000000"/>
                <w:kern w:val="0"/>
                <w:sz w:val="24"/>
                <w:szCs w:val="24"/>
                <w:highlight w:val="none"/>
                <w:u w:val="none"/>
                <w:lang w:val="en-US" w:eastAsia="zh-CN" w:bidi="ar"/>
              </w:rPr>
              <w:t>（天）</w:t>
            </w:r>
          </w:p>
        </w:tc>
        <w:tc>
          <w:tcPr>
            <w:tcW w:w="736" w:type="pct"/>
            <w:tcBorders>
              <w:bottom w:val="single" w:color="000000" w:sz="12" w:space="0"/>
            </w:tcBorders>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i w:val="0"/>
                <w:color w:val="000000"/>
                <w:kern w:val="0"/>
                <w:sz w:val="24"/>
                <w:szCs w:val="24"/>
                <w:highlight w:val="none"/>
                <w:u w:val="none"/>
                <w:lang w:val="en-US" w:eastAsia="zh-CN" w:bidi="ar"/>
              </w:rPr>
            </w:pPr>
            <w:r>
              <w:rPr>
                <w:rFonts w:hint="eastAsia" w:ascii="仿宋" w:hAnsi="仿宋" w:eastAsia="仿宋" w:cs="仿宋"/>
                <w:i w:val="0"/>
                <w:color w:val="000000"/>
                <w:kern w:val="0"/>
                <w:sz w:val="24"/>
                <w:szCs w:val="24"/>
                <w:highlight w:val="none"/>
                <w:u w:val="none"/>
                <w:lang w:val="en-US" w:eastAsia="zh-CN" w:bidi="ar"/>
              </w:rPr>
              <w:t>根长</w:t>
            </w:r>
          </w:p>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i w:val="0"/>
                <w:color w:val="000000"/>
                <w:kern w:val="0"/>
                <w:sz w:val="24"/>
                <w:szCs w:val="24"/>
                <w:highlight w:val="none"/>
                <w:u w:val="none"/>
                <w:lang w:val="en-US" w:eastAsia="zh-CN" w:bidi="ar"/>
              </w:rPr>
            </w:pPr>
            <w:r>
              <w:rPr>
                <w:rFonts w:hint="eastAsia" w:ascii="仿宋" w:hAnsi="仿宋" w:eastAsia="仿宋" w:cs="仿宋"/>
                <w:i w:val="0"/>
                <w:color w:val="000000"/>
                <w:kern w:val="0"/>
                <w:sz w:val="24"/>
                <w:szCs w:val="24"/>
                <w:highlight w:val="none"/>
                <w:u w:val="none"/>
                <w:lang w:val="en-US" w:eastAsia="zh-CN" w:bidi="ar"/>
              </w:rPr>
              <w:t>（cm）</w:t>
            </w:r>
          </w:p>
        </w:tc>
        <w:tc>
          <w:tcPr>
            <w:tcW w:w="827" w:type="pct"/>
            <w:tcBorders>
              <w:bottom w:val="single" w:color="000000" w:sz="12" w:space="0"/>
            </w:tcBorders>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i w:val="0"/>
                <w:color w:val="000000"/>
                <w:kern w:val="0"/>
                <w:sz w:val="24"/>
                <w:szCs w:val="24"/>
                <w:highlight w:val="none"/>
                <w:u w:val="none"/>
                <w:lang w:val="en-US" w:eastAsia="zh-CN" w:bidi="ar"/>
              </w:rPr>
            </w:pPr>
            <w:r>
              <w:rPr>
                <w:rFonts w:hint="eastAsia" w:ascii="仿宋" w:hAnsi="仿宋" w:eastAsia="仿宋" w:cs="仿宋"/>
                <w:i w:val="0"/>
                <w:color w:val="000000"/>
                <w:kern w:val="0"/>
                <w:sz w:val="24"/>
                <w:szCs w:val="24"/>
                <w:highlight w:val="none"/>
                <w:u w:val="none"/>
                <w:lang w:val="en-US" w:eastAsia="zh-CN" w:bidi="ar"/>
              </w:rPr>
              <w:t>根鲜重</w:t>
            </w:r>
          </w:p>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i w:val="0"/>
                <w:color w:val="000000"/>
                <w:kern w:val="0"/>
                <w:sz w:val="24"/>
                <w:szCs w:val="24"/>
                <w:highlight w:val="none"/>
                <w:u w:val="none"/>
                <w:lang w:val="en-US" w:eastAsia="zh-CN" w:bidi="ar"/>
              </w:rPr>
            </w:pPr>
            <w:r>
              <w:rPr>
                <w:rFonts w:hint="eastAsia" w:ascii="仿宋" w:hAnsi="仿宋" w:eastAsia="仿宋" w:cs="仿宋"/>
                <w:i w:val="0"/>
                <w:color w:val="000000"/>
                <w:kern w:val="0"/>
                <w:sz w:val="24"/>
                <w:szCs w:val="24"/>
                <w:highlight w:val="none"/>
                <w:u w:val="none"/>
                <w:lang w:val="en-US" w:eastAsia="zh-CN" w:bidi="ar"/>
              </w:rPr>
              <w:t>（g)</w:t>
            </w:r>
          </w:p>
        </w:tc>
        <w:tc>
          <w:tcPr>
            <w:tcW w:w="749" w:type="pct"/>
            <w:tcBorders>
              <w:bottom w:val="single" w:color="000000" w:sz="12" w:space="0"/>
            </w:tcBorders>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i w:val="0"/>
                <w:color w:val="000000"/>
                <w:kern w:val="0"/>
                <w:sz w:val="24"/>
                <w:szCs w:val="24"/>
                <w:highlight w:val="none"/>
                <w:u w:val="none"/>
                <w:lang w:val="en-US" w:eastAsia="zh-CN" w:bidi="ar"/>
              </w:rPr>
            </w:pPr>
            <w:r>
              <w:rPr>
                <w:rFonts w:hint="eastAsia" w:ascii="仿宋" w:hAnsi="仿宋" w:eastAsia="仿宋" w:cs="仿宋"/>
                <w:i w:val="0"/>
                <w:color w:val="000000"/>
                <w:kern w:val="0"/>
                <w:sz w:val="24"/>
                <w:szCs w:val="24"/>
                <w:highlight w:val="none"/>
                <w:u w:val="none"/>
                <w:lang w:val="en-US" w:eastAsia="zh-CN" w:bidi="ar"/>
              </w:rPr>
              <w:t>根直径</w:t>
            </w:r>
          </w:p>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i w:val="0"/>
                <w:color w:val="000000"/>
                <w:kern w:val="0"/>
                <w:sz w:val="24"/>
                <w:szCs w:val="24"/>
                <w:highlight w:val="none"/>
                <w:u w:val="none"/>
                <w:lang w:val="en-US" w:eastAsia="zh-CN" w:bidi="ar"/>
              </w:rPr>
            </w:pPr>
            <w:r>
              <w:rPr>
                <w:rFonts w:hint="eastAsia" w:ascii="仿宋" w:hAnsi="仿宋" w:eastAsia="仿宋" w:cs="仿宋"/>
                <w:i w:val="0"/>
                <w:color w:val="000000"/>
                <w:kern w:val="0"/>
                <w:sz w:val="24"/>
                <w:szCs w:val="24"/>
                <w:highlight w:val="none"/>
                <w:u w:val="none"/>
                <w:lang w:val="en-US" w:eastAsia="zh-CN" w:bidi="ar"/>
              </w:rPr>
              <w:t>（cm）</w:t>
            </w:r>
          </w:p>
        </w:tc>
      </w:tr>
      <w:tr>
        <w:tblPrEx>
          <w:tblBorders>
            <w:top w:val="single" w:color="000000" w:sz="12" w:space="0"/>
            <w:left w:val="none" w:color="auto" w:sz="0" w:space="0"/>
            <w:bottom w:val="single" w:color="000000" w:sz="12" w:space="0"/>
            <w:right w:val="none" w:color="auto" w:sz="0" w:space="0"/>
            <w:insideH w:val="none" w:color="auto" w:sz="0" w:space="0"/>
            <w:insideV w:val="none" w:color="auto" w:sz="0" w:space="0"/>
          </w:tblBorders>
          <w:tblCellMar>
            <w:top w:w="0" w:type="dxa"/>
            <w:left w:w="0" w:type="dxa"/>
            <w:bottom w:w="0" w:type="dxa"/>
            <w:right w:w="0" w:type="dxa"/>
          </w:tblCellMar>
        </w:tblPrEx>
        <w:trPr>
          <w:trHeight w:val="542" w:hRule="exact"/>
          <w:jc w:val="center"/>
        </w:trPr>
        <w:tc>
          <w:tcPr>
            <w:tcW w:w="1226" w:type="pct"/>
            <w:tcBorders>
              <w:top w:val="single" w:color="000000" w:sz="12" w:space="0"/>
              <w:tl2br w:val="nil"/>
              <w:tr2bl w:val="nil"/>
            </w:tcBorders>
            <w:noWrap/>
            <w:tcMar>
              <w:top w:w="15" w:type="dxa"/>
              <w:left w:w="15" w:type="dxa"/>
              <w:right w:w="15" w:type="dxa"/>
            </w:tcMar>
            <w:vAlign w:val="center"/>
          </w:tcPr>
          <w:p>
            <w:pPr>
              <w:keepNext w:val="0"/>
              <w:keepLines w:val="0"/>
              <w:widowControl/>
              <w:suppressLineNumbers w:val="0"/>
              <w:jc w:val="center"/>
              <w:textAlignment w:val="center"/>
              <w:rPr>
                <w:rFonts w:hint="default" w:ascii="仿宋" w:hAnsi="仿宋" w:eastAsia="仿宋" w:cs="仿宋"/>
                <w:i w:val="0"/>
                <w:color w:val="000000"/>
                <w:kern w:val="2"/>
                <w:sz w:val="24"/>
                <w:szCs w:val="24"/>
                <w:highlight w:val="none"/>
                <w:u w:val="none"/>
                <w:lang w:val="en-US" w:eastAsia="zh-CN" w:bidi="ar-SA"/>
              </w:rPr>
            </w:pPr>
            <w:r>
              <w:rPr>
                <w:rFonts w:hint="eastAsia" w:ascii="仿宋" w:hAnsi="仿宋" w:eastAsia="仿宋" w:cs="仿宋"/>
                <w:sz w:val="24"/>
                <w:szCs w:val="24"/>
                <w:highlight w:val="none"/>
                <w:lang w:val="en-US" w:eastAsia="zh-CN"/>
              </w:rPr>
              <w:t xml:space="preserve"> 露地移栽（CK）</w:t>
            </w:r>
          </w:p>
        </w:tc>
        <w:tc>
          <w:tcPr>
            <w:tcW w:w="660" w:type="pct"/>
            <w:tcBorders>
              <w:top w:val="single" w:color="000000" w:sz="12" w:space="0"/>
              <w:tl2br w:val="nil"/>
              <w:tr2bl w:val="nil"/>
            </w:tcBorders>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default" w:ascii="仿宋" w:hAnsi="仿宋" w:eastAsia="仿宋" w:cs="仿宋"/>
                <w:i w:val="0"/>
                <w:color w:val="000000"/>
                <w:kern w:val="0"/>
                <w:sz w:val="24"/>
                <w:szCs w:val="24"/>
                <w:highlight w:val="none"/>
                <w:u w:val="none"/>
                <w:lang w:val="en-US" w:eastAsia="zh-CN" w:bidi="ar"/>
              </w:rPr>
            </w:pPr>
            <w:r>
              <w:rPr>
                <w:rFonts w:hint="eastAsia" w:ascii="仿宋" w:hAnsi="仿宋" w:eastAsia="仿宋" w:cs="仿宋"/>
                <w:i w:val="0"/>
                <w:color w:val="000000"/>
                <w:kern w:val="0"/>
                <w:sz w:val="24"/>
                <w:szCs w:val="24"/>
                <w:highlight w:val="none"/>
                <w:u w:val="none"/>
                <w:lang w:val="en-US" w:eastAsia="zh-CN" w:bidi="ar"/>
              </w:rPr>
              <w:t>95</w:t>
            </w:r>
          </w:p>
        </w:tc>
        <w:tc>
          <w:tcPr>
            <w:tcW w:w="800" w:type="pct"/>
            <w:tcBorders>
              <w:top w:val="single" w:color="000000" w:sz="12" w:space="0"/>
              <w:tl2br w:val="nil"/>
              <w:tr2bl w:val="nil"/>
            </w:tcBorders>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default" w:ascii="仿宋" w:hAnsi="仿宋" w:eastAsia="仿宋" w:cs="仿宋"/>
                <w:i w:val="0"/>
                <w:color w:val="000000"/>
                <w:kern w:val="0"/>
                <w:sz w:val="24"/>
                <w:szCs w:val="24"/>
                <w:highlight w:val="none"/>
                <w:u w:val="none"/>
                <w:lang w:val="en-US" w:eastAsia="zh-CN" w:bidi="ar"/>
              </w:rPr>
            </w:pPr>
            <w:r>
              <w:rPr>
                <w:rFonts w:hint="eastAsia" w:ascii="仿宋" w:hAnsi="仿宋" w:eastAsia="仿宋" w:cs="仿宋"/>
                <w:i w:val="0"/>
                <w:color w:val="000000"/>
                <w:kern w:val="0"/>
                <w:sz w:val="24"/>
                <w:szCs w:val="24"/>
                <w:highlight w:val="none"/>
                <w:u w:val="none"/>
                <w:lang w:val="en-US" w:eastAsia="zh-CN" w:bidi="ar"/>
              </w:rPr>
              <w:t>12</w:t>
            </w:r>
          </w:p>
        </w:tc>
        <w:tc>
          <w:tcPr>
            <w:tcW w:w="736" w:type="pct"/>
            <w:tcBorders>
              <w:top w:val="single" w:color="000000" w:sz="12" w:space="0"/>
              <w:tl2br w:val="nil"/>
              <w:tr2bl w:val="nil"/>
            </w:tcBorders>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default" w:ascii="仿宋" w:hAnsi="仿宋" w:eastAsia="仿宋" w:cs="仿宋"/>
                <w:i w:val="0"/>
                <w:color w:val="000000"/>
                <w:kern w:val="0"/>
                <w:sz w:val="24"/>
                <w:szCs w:val="24"/>
                <w:highlight w:val="none"/>
                <w:u w:val="none"/>
                <w:lang w:val="en-US" w:eastAsia="zh-CN" w:bidi="ar"/>
              </w:rPr>
            </w:pPr>
            <w:r>
              <w:rPr>
                <w:rFonts w:hint="eastAsia" w:ascii="仿宋" w:hAnsi="仿宋" w:eastAsia="仿宋" w:cs="仿宋"/>
                <w:i w:val="0"/>
                <w:color w:val="000000"/>
                <w:kern w:val="0"/>
                <w:sz w:val="24"/>
                <w:szCs w:val="24"/>
                <w:highlight w:val="none"/>
                <w:u w:val="none"/>
                <w:lang w:val="en-US" w:eastAsia="zh-CN" w:bidi="ar"/>
              </w:rPr>
              <w:t>51.3</w:t>
            </w:r>
          </w:p>
        </w:tc>
        <w:tc>
          <w:tcPr>
            <w:tcW w:w="827" w:type="pct"/>
            <w:tcBorders>
              <w:top w:val="single" w:color="000000" w:sz="12" w:space="0"/>
              <w:tl2br w:val="nil"/>
              <w:tr2bl w:val="nil"/>
            </w:tcBorders>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default" w:ascii="仿宋" w:hAnsi="仿宋" w:eastAsia="仿宋" w:cs="仿宋"/>
                <w:i w:val="0"/>
                <w:color w:val="000000"/>
                <w:kern w:val="0"/>
                <w:sz w:val="24"/>
                <w:szCs w:val="24"/>
                <w:highlight w:val="none"/>
                <w:u w:val="none"/>
                <w:lang w:val="en-US" w:eastAsia="zh-CN" w:bidi="ar"/>
              </w:rPr>
            </w:pPr>
            <w:r>
              <w:rPr>
                <w:rFonts w:hint="eastAsia" w:ascii="仿宋" w:hAnsi="仿宋" w:eastAsia="仿宋" w:cs="仿宋"/>
                <w:i w:val="0"/>
                <w:color w:val="000000"/>
                <w:kern w:val="0"/>
                <w:sz w:val="24"/>
                <w:szCs w:val="24"/>
                <w:highlight w:val="none"/>
                <w:u w:val="none"/>
                <w:lang w:val="en-US" w:eastAsia="zh-CN" w:bidi="ar"/>
              </w:rPr>
              <w:t>248.9</w:t>
            </w:r>
          </w:p>
        </w:tc>
        <w:tc>
          <w:tcPr>
            <w:tcW w:w="749" w:type="pct"/>
            <w:tcBorders>
              <w:top w:val="single" w:color="000000" w:sz="12" w:space="0"/>
              <w:tl2br w:val="nil"/>
              <w:tr2bl w:val="nil"/>
            </w:tcBorders>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default" w:ascii="仿宋" w:hAnsi="仿宋" w:eastAsia="仿宋" w:cs="仿宋"/>
                <w:i w:val="0"/>
                <w:color w:val="000000"/>
                <w:kern w:val="0"/>
                <w:sz w:val="24"/>
                <w:szCs w:val="24"/>
                <w:highlight w:val="none"/>
                <w:u w:val="none"/>
                <w:lang w:val="en-US" w:eastAsia="zh-CN" w:bidi="ar"/>
              </w:rPr>
            </w:pPr>
            <w:r>
              <w:rPr>
                <w:rFonts w:hint="eastAsia" w:ascii="仿宋" w:hAnsi="仿宋" w:eastAsia="仿宋" w:cs="仿宋"/>
                <w:i w:val="0"/>
                <w:color w:val="000000"/>
                <w:kern w:val="0"/>
                <w:sz w:val="24"/>
                <w:szCs w:val="24"/>
                <w:highlight w:val="none"/>
                <w:u w:val="none"/>
                <w:lang w:val="en-US" w:eastAsia="zh-CN" w:bidi="ar"/>
              </w:rPr>
              <w:t>4.8</w:t>
            </w:r>
          </w:p>
        </w:tc>
      </w:tr>
      <w:tr>
        <w:tblPrEx>
          <w:tblBorders>
            <w:top w:val="single" w:color="000000" w:sz="12" w:space="0"/>
            <w:left w:val="none" w:color="auto" w:sz="0" w:space="0"/>
            <w:bottom w:val="single" w:color="000000" w:sz="12" w:space="0"/>
            <w:right w:val="none" w:color="auto" w:sz="0" w:space="0"/>
            <w:insideH w:val="none" w:color="auto" w:sz="0" w:space="0"/>
            <w:insideV w:val="none" w:color="auto" w:sz="0" w:space="0"/>
          </w:tblBorders>
          <w:tblCellMar>
            <w:top w:w="0" w:type="dxa"/>
            <w:left w:w="0" w:type="dxa"/>
            <w:bottom w:w="0" w:type="dxa"/>
            <w:right w:w="0" w:type="dxa"/>
          </w:tblCellMar>
        </w:tblPrEx>
        <w:trPr>
          <w:trHeight w:val="556" w:hRule="exact"/>
          <w:jc w:val="center"/>
        </w:trPr>
        <w:tc>
          <w:tcPr>
            <w:tcW w:w="1226" w:type="pct"/>
            <w:tcBorders>
              <w:tl2br w:val="nil"/>
              <w:tr2bl w:val="nil"/>
            </w:tcBorders>
            <w:noWrap/>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kern w:val="2"/>
                <w:sz w:val="24"/>
                <w:szCs w:val="24"/>
                <w:highlight w:val="none"/>
                <w:u w:val="none"/>
                <w:lang w:val="en-US" w:eastAsia="zh-CN" w:bidi="ar-SA"/>
              </w:rPr>
            </w:pPr>
            <w:r>
              <w:rPr>
                <w:rFonts w:hint="eastAsia" w:ascii="仿宋" w:hAnsi="仿宋" w:eastAsia="仿宋" w:cs="仿宋"/>
                <w:sz w:val="24"/>
                <w:szCs w:val="24"/>
                <w:highlight w:val="none"/>
                <w:lang w:val="en-US" w:eastAsia="zh-CN"/>
              </w:rPr>
              <w:t>白地膜半覆盖</w:t>
            </w:r>
          </w:p>
        </w:tc>
        <w:tc>
          <w:tcPr>
            <w:tcW w:w="660" w:type="pct"/>
            <w:tcBorders>
              <w:tl2br w:val="nil"/>
              <w:tr2bl w:val="nil"/>
            </w:tcBorders>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default" w:ascii="仿宋" w:hAnsi="仿宋" w:eastAsia="仿宋" w:cs="仿宋"/>
                <w:i w:val="0"/>
                <w:color w:val="000000"/>
                <w:kern w:val="0"/>
                <w:sz w:val="24"/>
                <w:szCs w:val="24"/>
                <w:highlight w:val="none"/>
                <w:u w:val="none"/>
                <w:lang w:val="en-US" w:eastAsia="zh-CN" w:bidi="ar"/>
              </w:rPr>
            </w:pPr>
            <w:r>
              <w:rPr>
                <w:rFonts w:hint="eastAsia" w:ascii="仿宋" w:hAnsi="仿宋" w:eastAsia="仿宋" w:cs="仿宋"/>
                <w:i w:val="0"/>
                <w:color w:val="000000"/>
                <w:kern w:val="0"/>
                <w:sz w:val="24"/>
                <w:szCs w:val="24"/>
                <w:highlight w:val="none"/>
                <w:u w:val="none"/>
                <w:lang w:val="en-US" w:eastAsia="zh-CN" w:bidi="ar"/>
              </w:rPr>
              <w:t>96</w:t>
            </w:r>
          </w:p>
        </w:tc>
        <w:tc>
          <w:tcPr>
            <w:tcW w:w="800" w:type="pct"/>
            <w:tcBorders>
              <w:tl2br w:val="nil"/>
              <w:tr2bl w:val="nil"/>
            </w:tcBorders>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default" w:ascii="仿宋" w:hAnsi="仿宋" w:eastAsia="仿宋" w:cs="仿宋"/>
                <w:i w:val="0"/>
                <w:color w:val="000000"/>
                <w:kern w:val="0"/>
                <w:sz w:val="24"/>
                <w:szCs w:val="24"/>
                <w:highlight w:val="none"/>
                <w:u w:val="none"/>
                <w:lang w:val="en-US" w:eastAsia="zh-CN" w:bidi="ar"/>
              </w:rPr>
            </w:pPr>
            <w:r>
              <w:rPr>
                <w:rFonts w:hint="eastAsia" w:ascii="仿宋" w:hAnsi="仿宋" w:eastAsia="仿宋" w:cs="仿宋"/>
                <w:i w:val="0"/>
                <w:color w:val="000000"/>
                <w:kern w:val="0"/>
                <w:sz w:val="24"/>
                <w:szCs w:val="24"/>
                <w:highlight w:val="none"/>
                <w:u w:val="none"/>
                <w:lang w:val="en-US" w:eastAsia="zh-CN" w:bidi="ar"/>
              </w:rPr>
              <w:t>8</w:t>
            </w:r>
          </w:p>
        </w:tc>
        <w:tc>
          <w:tcPr>
            <w:tcW w:w="736" w:type="pct"/>
            <w:tcBorders>
              <w:tl2br w:val="nil"/>
              <w:tr2bl w:val="nil"/>
            </w:tcBorders>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default" w:ascii="仿宋" w:hAnsi="仿宋" w:eastAsia="仿宋" w:cs="仿宋"/>
                <w:i w:val="0"/>
                <w:color w:val="000000"/>
                <w:kern w:val="0"/>
                <w:sz w:val="24"/>
                <w:szCs w:val="24"/>
                <w:highlight w:val="none"/>
                <w:u w:val="none"/>
                <w:lang w:val="en-US" w:eastAsia="zh-CN" w:bidi="ar"/>
              </w:rPr>
            </w:pPr>
            <w:r>
              <w:rPr>
                <w:rFonts w:hint="eastAsia" w:ascii="仿宋" w:hAnsi="仿宋" w:eastAsia="仿宋" w:cs="仿宋"/>
                <w:i w:val="0"/>
                <w:color w:val="000000"/>
                <w:kern w:val="0"/>
                <w:sz w:val="24"/>
                <w:szCs w:val="24"/>
                <w:highlight w:val="none"/>
                <w:u w:val="none"/>
                <w:lang w:val="en-US" w:eastAsia="zh-CN" w:bidi="ar"/>
              </w:rPr>
              <w:t>65.1</w:t>
            </w:r>
          </w:p>
        </w:tc>
        <w:tc>
          <w:tcPr>
            <w:tcW w:w="827" w:type="pct"/>
            <w:tcBorders>
              <w:tl2br w:val="nil"/>
              <w:tr2bl w:val="nil"/>
            </w:tcBorders>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default" w:ascii="仿宋" w:hAnsi="仿宋" w:eastAsia="仿宋" w:cs="仿宋"/>
                <w:i w:val="0"/>
                <w:color w:val="000000"/>
                <w:kern w:val="0"/>
                <w:sz w:val="24"/>
                <w:szCs w:val="24"/>
                <w:highlight w:val="none"/>
                <w:u w:val="none"/>
                <w:lang w:val="en-US" w:eastAsia="zh-CN" w:bidi="ar"/>
              </w:rPr>
            </w:pPr>
            <w:r>
              <w:rPr>
                <w:rFonts w:hint="eastAsia" w:ascii="仿宋" w:hAnsi="仿宋" w:eastAsia="仿宋" w:cs="仿宋"/>
                <w:i w:val="0"/>
                <w:color w:val="000000"/>
                <w:kern w:val="0"/>
                <w:sz w:val="24"/>
                <w:szCs w:val="24"/>
                <w:highlight w:val="none"/>
                <w:u w:val="none"/>
                <w:lang w:val="en-US" w:eastAsia="zh-CN" w:bidi="ar"/>
              </w:rPr>
              <w:t>348.2</w:t>
            </w:r>
          </w:p>
        </w:tc>
        <w:tc>
          <w:tcPr>
            <w:tcW w:w="749" w:type="pct"/>
            <w:tcBorders>
              <w:tl2br w:val="nil"/>
              <w:tr2bl w:val="nil"/>
            </w:tcBorders>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default" w:ascii="仿宋" w:hAnsi="仿宋" w:eastAsia="仿宋" w:cs="仿宋"/>
                <w:i w:val="0"/>
                <w:color w:val="000000"/>
                <w:kern w:val="0"/>
                <w:sz w:val="24"/>
                <w:szCs w:val="24"/>
                <w:highlight w:val="none"/>
                <w:u w:val="none"/>
                <w:lang w:val="en-US" w:eastAsia="zh-CN" w:bidi="ar"/>
              </w:rPr>
            </w:pPr>
            <w:r>
              <w:rPr>
                <w:rFonts w:hint="eastAsia" w:ascii="仿宋" w:hAnsi="仿宋" w:eastAsia="仿宋" w:cs="仿宋"/>
                <w:i w:val="0"/>
                <w:color w:val="000000"/>
                <w:kern w:val="0"/>
                <w:sz w:val="24"/>
                <w:szCs w:val="24"/>
                <w:highlight w:val="none"/>
                <w:u w:val="none"/>
                <w:lang w:val="en-US" w:eastAsia="zh-CN" w:bidi="ar"/>
              </w:rPr>
              <w:t>5.2</w:t>
            </w:r>
          </w:p>
        </w:tc>
      </w:tr>
      <w:tr>
        <w:tblPrEx>
          <w:tblBorders>
            <w:top w:val="single" w:color="000000" w:sz="12" w:space="0"/>
            <w:left w:val="none" w:color="auto" w:sz="0" w:space="0"/>
            <w:bottom w:val="single" w:color="000000" w:sz="12" w:space="0"/>
            <w:right w:val="none" w:color="auto" w:sz="0" w:space="0"/>
            <w:insideH w:val="none" w:color="auto" w:sz="0" w:space="0"/>
            <w:insideV w:val="none" w:color="auto" w:sz="0" w:space="0"/>
          </w:tblBorders>
          <w:tblCellMar>
            <w:top w:w="0" w:type="dxa"/>
            <w:left w:w="0" w:type="dxa"/>
            <w:bottom w:w="0" w:type="dxa"/>
            <w:right w:w="0" w:type="dxa"/>
          </w:tblCellMar>
        </w:tblPrEx>
        <w:trPr>
          <w:trHeight w:val="655" w:hRule="exact"/>
          <w:jc w:val="center"/>
        </w:trPr>
        <w:tc>
          <w:tcPr>
            <w:tcW w:w="1226" w:type="pct"/>
            <w:tcBorders>
              <w:tl2br w:val="nil"/>
              <w:tr2bl w:val="nil"/>
            </w:tcBorders>
            <w:noWrap/>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kern w:val="2"/>
                <w:sz w:val="24"/>
                <w:szCs w:val="24"/>
                <w:highlight w:val="none"/>
                <w:u w:val="none"/>
                <w:lang w:val="en-US" w:eastAsia="zh-CN" w:bidi="ar-SA"/>
              </w:rPr>
            </w:pPr>
            <w:r>
              <w:rPr>
                <w:rFonts w:hint="eastAsia" w:ascii="仿宋" w:hAnsi="仿宋" w:eastAsia="仿宋" w:cs="仿宋"/>
                <w:sz w:val="24"/>
                <w:szCs w:val="24"/>
                <w:highlight w:val="none"/>
                <w:lang w:val="en-US" w:eastAsia="zh-CN"/>
              </w:rPr>
              <w:t>黑地膜半覆盖</w:t>
            </w:r>
          </w:p>
        </w:tc>
        <w:tc>
          <w:tcPr>
            <w:tcW w:w="660" w:type="pct"/>
            <w:tcBorders>
              <w:tl2br w:val="nil"/>
              <w:tr2bl w:val="nil"/>
            </w:tcBorders>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default" w:ascii="仿宋" w:hAnsi="仿宋" w:eastAsia="仿宋" w:cs="仿宋"/>
                <w:i w:val="0"/>
                <w:color w:val="000000"/>
                <w:kern w:val="0"/>
                <w:sz w:val="24"/>
                <w:szCs w:val="24"/>
                <w:highlight w:val="none"/>
                <w:u w:val="none"/>
                <w:lang w:val="en-US" w:eastAsia="zh-CN" w:bidi="ar"/>
              </w:rPr>
            </w:pPr>
            <w:r>
              <w:rPr>
                <w:rFonts w:hint="eastAsia" w:ascii="仿宋" w:hAnsi="仿宋" w:eastAsia="仿宋" w:cs="仿宋"/>
                <w:i w:val="0"/>
                <w:color w:val="000000"/>
                <w:kern w:val="0"/>
                <w:sz w:val="24"/>
                <w:szCs w:val="24"/>
                <w:highlight w:val="none"/>
                <w:u w:val="none"/>
                <w:lang w:val="en-US" w:eastAsia="zh-CN" w:bidi="ar"/>
              </w:rPr>
              <w:t>95</w:t>
            </w:r>
          </w:p>
        </w:tc>
        <w:tc>
          <w:tcPr>
            <w:tcW w:w="800" w:type="pct"/>
            <w:tcBorders>
              <w:tl2br w:val="nil"/>
              <w:tr2bl w:val="nil"/>
            </w:tcBorders>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default" w:ascii="仿宋" w:hAnsi="仿宋" w:eastAsia="仿宋" w:cs="仿宋"/>
                <w:i w:val="0"/>
                <w:color w:val="000000"/>
                <w:kern w:val="0"/>
                <w:sz w:val="24"/>
                <w:szCs w:val="24"/>
                <w:highlight w:val="none"/>
                <w:u w:val="none"/>
                <w:lang w:val="en-US" w:eastAsia="zh-CN" w:bidi="ar"/>
              </w:rPr>
            </w:pPr>
            <w:r>
              <w:rPr>
                <w:rFonts w:hint="eastAsia" w:ascii="仿宋" w:hAnsi="仿宋" w:eastAsia="仿宋" w:cs="仿宋"/>
                <w:i w:val="0"/>
                <w:color w:val="000000"/>
                <w:kern w:val="0"/>
                <w:sz w:val="24"/>
                <w:szCs w:val="24"/>
                <w:highlight w:val="none"/>
                <w:u w:val="none"/>
                <w:lang w:val="en-US" w:eastAsia="zh-CN" w:bidi="ar"/>
              </w:rPr>
              <w:t>9</w:t>
            </w:r>
          </w:p>
        </w:tc>
        <w:tc>
          <w:tcPr>
            <w:tcW w:w="736" w:type="pct"/>
            <w:tcBorders>
              <w:tl2br w:val="nil"/>
              <w:tr2bl w:val="nil"/>
            </w:tcBorders>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default" w:ascii="仿宋" w:hAnsi="仿宋" w:eastAsia="仿宋" w:cs="仿宋"/>
                <w:i w:val="0"/>
                <w:color w:val="000000"/>
                <w:kern w:val="0"/>
                <w:sz w:val="24"/>
                <w:szCs w:val="24"/>
                <w:highlight w:val="none"/>
                <w:u w:val="none"/>
                <w:lang w:val="en-US" w:eastAsia="zh-CN" w:bidi="ar"/>
              </w:rPr>
            </w:pPr>
            <w:r>
              <w:rPr>
                <w:rFonts w:hint="eastAsia" w:ascii="仿宋" w:hAnsi="仿宋" w:eastAsia="仿宋" w:cs="仿宋"/>
                <w:i w:val="0"/>
                <w:color w:val="000000"/>
                <w:kern w:val="0"/>
                <w:sz w:val="24"/>
                <w:szCs w:val="24"/>
                <w:highlight w:val="none"/>
                <w:u w:val="none"/>
                <w:lang w:val="en-US" w:eastAsia="zh-CN" w:bidi="ar"/>
              </w:rPr>
              <w:t>66.3</w:t>
            </w:r>
          </w:p>
        </w:tc>
        <w:tc>
          <w:tcPr>
            <w:tcW w:w="827" w:type="pct"/>
            <w:tcBorders>
              <w:tl2br w:val="nil"/>
              <w:tr2bl w:val="nil"/>
            </w:tcBorders>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default" w:ascii="仿宋" w:hAnsi="仿宋" w:eastAsia="仿宋" w:cs="仿宋"/>
                <w:i w:val="0"/>
                <w:color w:val="000000"/>
                <w:kern w:val="0"/>
                <w:sz w:val="24"/>
                <w:szCs w:val="24"/>
                <w:highlight w:val="none"/>
                <w:u w:val="none"/>
                <w:lang w:val="en-US" w:eastAsia="zh-CN" w:bidi="ar"/>
              </w:rPr>
            </w:pPr>
            <w:r>
              <w:rPr>
                <w:rFonts w:hint="eastAsia" w:ascii="仿宋" w:hAnsi="仿宋" w:eastAsia="仿宋" w:cs="仿宋"/>
                <w:i w:val="0"/>
                <w:color w:val="000000"/>
                <w:kern w:val="0"/>
                <w:sz w:val="24"/>
                <w:szCs w:val="24"/>
                <w:highlight w:val="none"/>
                <w:u w:val="none"/>
                <w:lang w:val="en-US" w:eastAsia="zh-CN" w:bidi="ar"/>
              </w:rPr>
              <w:t>362.5</w:t>
            </w:r>
          </w:p>
        </w:tc>
        <w:tc>
          <w:tcPr>
            <w:tcW w:w="749" w:type="pct"/>
            <w:tcBorders>
              <w:tl2br w:val="nil"/>
              <w:tr2bl w:val="nil"/>
            </w:tcBorders>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default" w:ascii="仿宋" w:hAnsi="仿宋" w:eastAsia="仿宋" w:cs="仿宋"/>
                <w:i w:val="0"/>
                <w:color w:val="000000"/>
                <w:kern w:val="0"/>
                <w:sz w:val="24"/>
                <w:szCs w:val="24"/>
                <w:highlight w:val="none"/>
                <w:u w:val="none"/>
                <w:lang w:val="en-US" w:eastAsia="zh-CN" w:bidi="ar"/>
              </w:rPr>
            </w:pPr>
            <w:r>
              <w:rPr>
                <w:rFonts w:hint="eastAsia" w:ascii="仿宋" w:hAnsi="仿宋" w:eastAsia="仿宋" w:cs="仿宋"/>
                <w:i w:val="0"/>
                <w:color w:val="000000"/>
                <w:kern w:val="0"/>
                <w:sz w:val="24"/>
                <w:szCs w:val="24"/>
                <w:highlight w:val="none"/>
                <w:u w:val="none"/>
                <w:lang w:val="en-US" w:eastAsia="zh-CN" w:bidi="ar"/>
              </w:rPr>
              <w:t>6.4</w:t>
            </w:r>
          </w:p>
        </w:tc>
      </w:tr>
    </w:tbl>
    <w:p>
      <w:pPr>
        <w:pStyle w:val="4"/>
        <w:jc w:val="center"/>
        <w:rPr>
          <w:rFonts w:hint="eastAsia" w:ascii="仿宋" w:hAnsi="仿宋" w:eastAsia="仿宋" w:cs="仿宋"/>
          <w:kern w:val="2"/>
          <w:sz w:val="32"/>
          <w:szCs w:val="32"/>
          <w:highlight w:val="none"/>
          <w:lang w:val="en-US" w:eastAsia="zh-CN" w:bidi="ar-SA"/>
        </w:rPr>
      </w:pPr>
      <w:r>
        <w:rPr>
          <w:rFonts w:hint="eastAsia" w:ascii="仿宋" w:hAnsi="仿宋" w:eastAsia="仿宋" w:cs="仿宋"/>
          <w:kern w:val="2"/>
          <w:sz w:val="32"/>
          <w:szCs w:val="32"/>
          <w:highlight w:val="none"/>
          <w:lang w:val="en-US" w:eastAsia="zh-CN" w:bidi="ar-SA"/>
        </w:rPr>
        <w:t xml:space="preserve">表 </w:t>
      </w:r>
      <w:bookmarkStart w:id="2" w:name="_Toc2132"/>
      <w:r>
        <w:rPr>
          <w:rFonts w:hint="eastAsia" w:ascii="仿宋" w:hAnsi="仿宋" w:eastAsia="仿宋" w:cs="仿宋"/>
          <w:kern w:val="2"/>
          <w:sz w:val="32"/>
          <w:szCs w:val="32"/>
          <w:highlight w:val="none"/>
          <w:lang w:val="en-US" w:eastAsia="zh-CN" w:bidi="ar-SA"/>
        </w:rPr>
        <w:t>6.大黄高产高效种植不同种植方式考种表</w:t>
      </w:r>
      <w:bookmarkEnd w:id="2"/>
    </w:p>
    <w:tbl>
      <w:tblPr>
        <w:tblStyle w:val="7"/>
        <w:tblW w:w="4762" w:type="pct"/>
        <w:jc w:val="center"/>
        <w:tblBorders>
          <w:top w:val="single" w:color="000000" w:sz="12" w:space="0"/>
          <w:left w:val="none" w:color="auto" w:sz="0" w:space="0"/>
          <w:bottom w:val="single" w:color="000000" w:sz="12"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1606"/>
        <w:gridCol w:w="1480"/>
        <w:gridCol w:w="1879"/>
        <w:gridCol w:w="1575"/>
        <w:gridCol w:w="1576"/>
      </w:tblGrid>
      <w:tr>
        <w:tblPrEx>
          <w:tblBorders>
            <w:top w:val="single" w:color="000000" w:sz="12" w:space="0"/>
            <w:left w:val="none" w:color="auto" w:sz="0" w:space="0"/>
            <w:bottom w:val="single" w:color="000000"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49" w:hRule="exact"/>
          <w:jc w:val="center"/>
        </w:trPr>
        <w:tc>
          <w:tcPr>
            <w:tcW w:w="989" w:type="pct"/>
            <w:tcBorders>
              <w:bottom w:val="single" w:color="000000" w:sz="12" w:space="0"/>
            </w:tcBorders>
            <w:noWrap w:val="0"/>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left="0" w:leftChars="0" w:firstLine="0" w:firstLineChars="0"/>
              <w:jc w:val="center"/>
              <w:textAlignment w:val="auto"/>
              <w:rPr>
                <w:rFonts w:hint="eastAsia" w:ascii="仿宋" w:hAnsi="仿宋" w:eastAsia="仿宋" w:cs="仿宋"/>
                <w:kern w:val="2"/>
                <w:sz w:val="24"/>
                <w:szCs w:val="24"/>
                <w:highlight w:val="none"/>
                <w:vertAlign w:val="baseline"/>
                <w:lang w:val="en-US" w:eastAsia="zh-CN" w:bidi="ar-SA"/>
              </w:rPr>
            </w:pPr>
            <w:r>
              <w:rPr>
                <w:rFonts w:hint="eastAsia" w:ascii="仿宋" w:hAnsi="仿宋" w:eastAsia="仿宋" w:cs="仿宋"/>
                <w:sz w:val="24"/>
                <w:szCs w:val="24"/>
                <w:highlight w:val="none"/>
                <w:vertAlign w:val="baseline"/>
                <w:lang w:val="en-US" w:eastAsia="zh-CN"/>
              </w:rPr>
              <w:t>试验处理</w:t>
            </w:r>
          </w:p>
        </w:tc>
        <w:tc>
          <w:tcPr>
            <w:tcW w:w="911" w:type="pct"/>
            <w:tcBorders>
              <w:bottom w:val="single" w:color="000000" w:sz="12" w:space="0"/>
            </w:tcBorders>
            <w:noWrap w:val="0"/>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400" w:lineRule="exact"/>
              <w:jc w:val="center"/>
              <w:textAlignment w:val="auto"/>
              <w:rPr>
                <w:rFonts w:hint="eastAsia" w:ascii="仿宋" w:hAnsi="仿宋" w:eastAsia="仿宋" w:cs="仿宋"/>
                <w:sz w:val="24"/>
                <w:szCs w:val="24"/>
                <w:highlight w:val="none"/>
                <w:vertAlign w:val="baseline"/>
                <w:lang w:val="en-US" w:eastAsia="zh-CN"/>
              </w:rPr>
            </w:pPr>
            <w:r>
              <w:rPr>
                <w:rFonts w:hint="eastAsia" w:ascii="仿宋" w:hAnsi="仿宋" w:eastAsia="仿宋" w:cs="仿宋"/>
                <w:sz w:val="24"/>
                <w:szCs w:val="24"/>
                <w:highlight w:val="none"/>
                <w:vertAlign w:val="baseline"/>
                <w:lang w:val="en-US" w:eastAsia="zh-CN"/>
              </w:rPr>
              <w:t>小区产量(kg)</w:t>
            </w:r>
          </w:p>
        </w:tc>
        <w:tc>
          <w:tcPr>
            <w:tcW w:w="1157" w:type="pct"/>
            <w:tcBorders>
              <w:bottom w:val="single" w:color="000000" w:sz="12" w:space="0"/>
            </w:tcBorders>
            <w:noWrap w:val="0"/>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400" w:lineRule="exact"/>
              <w:jc w:val="center"/>
              <w:textAlignment w:val="auto"/>
              <w:rPr>
                <w:rFonts w:hint="eastAsia" w:ascii="仿宋" w:hAnsi="仿宋" w:eastAsia="仿宋" w:cs="仿宋"/>
                <w:sz w:val="24"/>
                <w:szCs w:val="24"/>
                <w:highlight w:val="none"/>
                <w:vertAlign w:val="baseline"/>
                <w:lang w:val="en-US" w:eastAsia="zh-CN"/>
              </w:rPr>
            </w:pPr>
            <w:r>
              <w:rPr>
                <w:rFonts w:hint="eastAsia" w:ascii="仿宋" w:hAnsi="仿宋" w:eastAsia="仿宋" w:cs="仿宋"/>
                <w:sz w:val="24"/>
                <w:szCs w:val="24"/>
                <w:highlight w:val="none"/>
                <w:vertAlign w:val="baseline"/>
                <w:lang w:val="en-US" w:eastAsia="zh-CN"/>
              </w:rPr>
              <w:t>折合产量(kg/</w:t>
            </w:r>
            <w:r>
              <w:rPr>
                <w:rFonts w:hint="eastAsia" w:ascii="仿宋" w:hAnsi="仿宋" w:eastAsia="仿宋" w:cs="仿宋"/>
                <w:i w:val="0"/>
                <w:color w:val="000000"/>
                <w:kern w:val="0"/>
                <w:sz w:val="24"/>
                <w:szCs w:val="24"/>
                <w:highlight w:val="none"/>
                <w:u w:val="none"/>
                <w:lang w:val="en-US" w:eastAsia="zh-CN" w:bidi="ar"/>
              </w:rPr>
              <w:t>hm</w:t>
            </w:r>
            <w:r>
              <w:rPr>
                <w:rFonts w:hint="eastAsia" w:ascii="仿宋" w:hAnsi="仿宋" w:eastAsia="仿宋" w:cs="仿宋"/>
                <w:i w:val="0"/>
                <w:color w:val="000000"/>
                <w:kern w:val="0"/>
                <w:sz w:val="24"/>
                <w:szCs w:val="24"/>
                <w:highlight w:val="none"/>
                <w:u w:val="none"/>
                <w:vertAlign w:val="superscript"/>
                <w:lang w:val="en-US" w:eastAsia="zh-CN" w:bidi="ar"/>
              </w:rPr>
              <w:t>2</w:t>
            </w:r>
            <w:r>
              <w:rPr>
                <w:rFonts w:hint="eastAsia" w:ascii="仿宋" w:hAnsi="仿宋" w:eastAsia="仿宋" w:cs="仿宋"/>
                <w:sz w:val="24"/>
                <w:szCs w:val="24"/>
                <w:highlight w:val="none"/>
                <w:vertAlign w:val="baseline"/>
                <w:lang w:val="en-US" w:eastAsia="zh-CN"/>
              </w:rPr>
              <w:t>)</w:t>
            </w:r>
          </w:p>
        </w:tc>
        <w:tc>
          <w:tcPr>
            <w:tcW w:w="970" w:type="pct"/>
            <w:tcBorders>
              <w:bottom w:val="single" w:color="000000" w:sz="12" w:space="0"/>
            </w:tcBorders>
            <w:noWrap w:val="0"/>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400" w:lineRule="exact"/>
              <w:jc w:val="center"/>
              <w:textAlignment w:val="auto"/>
              <w:rPr>
                <w:rFonts w:hint="eastAsia" w:ascii="仿宋" w:hAnsi="仿宋" w:eastAsia="仿宋" w:cs="仿宋"/>
                <w:sz w:val="24"/>
                <w:szCs w:val="24"/>
                <w:highlight w:val="none"/>
                <w:vertAlign w:val="baseline"/>
                <w:lang w:val="en-US" w:eastAsia="zh-CN"/>
              </w:rPr>
            </w:pPr>
            <w:r>
              <w:rPr>
                <w:rFonts w:hint="eastAsia" w:ascii="仿宋" w:hAnsi="仿宋" w:eastAsia="仿宋" w:cs="仿宋"/>
                <w:sz w:val="24"/>
                <w:szCs w:val="24"/>
                <w:highlight w:val="none"/>
                <w:vertAlign w:val="baseline"/>
                <w:lang w:val="en-US" w:eastAsia="zh-CN"/>
              </w:rPr>
              <w:t>较CK增产率（%）</w:t>
            </w:r>
          </w:p>
        </w:tc>
        <w:tc>
          <w:tcPr>
            <w:tcW w:w="970" w:type="pct"/>
            <w:tcBorders>
              <w:bottom w:val="single" w:color="000000" w:sz="12" w:space="0"/>
            </w:tcBorders>
            <w:noWrap w:val="0"/>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400" w:lineRule="exact"/>
              <w:jc w:val="center"/>
              <w:textAlignment w:val="auto"/>
              <w:rPr>
                <w:rFonts w:hint="default" w:ascii="仿宋" w:hAnsi="仿宋" w:eastAsia="仿宋" w:cs="仿宋"/>
                <w:sz w:val="24"/>
                <w:szCs w:val="24"/>
                <w:highlight w:val="none"/>
                <w:vertAlign w:val="baseline"/>
                <w:lang w:val="en-US" w:eastAsia="zh-CN"/>
              </w:rPr>
            </w:pPr>
            <w:r>
              <w:rPr>
                <w:rFonts w:hint="eastAsia" w:ascii="仿宋" w:hAnsi="仿宋" w:eastAsia="仿宋" w:cs="仿宋"/>
                <w:sz w:val="24"/>
                <w:szCs w:val="24"/>
                <w:highlight w:val="none"/>
                <w:vertAlign w:val="baseline"/>
                <w:lang w:val="en-US" w:eastAsia="zh-CN"/>
              </w:rPr>
              <w:t>较W增产率（%）</w:t>
            </w:r>
          </w:p>
        </w:tc>
      </w:tr>
      <w:tr>
        <w:tblPrEx>
          <w:tblBorders>
            <w:top w:val="single" w:color="000000" w:sz="12" w:space="0"/>
            <w:left w:val="none" w:color="auto" w:sz="0" w:space="0"/>
            <w:bottom w:val="single" w:color="000000"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4" w:hRule="exact"/>
          <w:jc w:val="center"/>
        </w:trPr>
        <w:tc>
          <w:tcPr>
            <w:tcW w:w="989" w:type="pct"/>
            <w:tcBorders>
              <w:top w:val="single" w:color="000000" w:sz="12" w:space="0"/>
              <w:tl2br w:val="nil"/>
              <w:tr2bl w:val="nil"/>
            </w:tcBorders>
            <w:noWrap w:val="0"/>
            <w:vAlign w:val="center"/>
          </w:tcPr>
          <w:p>
            <w:pPr>
              <w:keepNext w:val="0"/>
              <w:keepLines w:val="0"/>
              <w:widowControl/>
              <w:suppressLineNumbers w:val="0"/>
              <w:jc w:val="center"/>
              <w:textAlignment w:val="center"/>
              <w:rPr>
                <w:rFonts w:hint="eastAsia" w:ascii="仿宋" w:hAnsi="仿宋" w:eastAsia="仿宋" w:cs="仿宋"/>
                <w:kern w:val="2"/>
                <w:sz w:val="24"/>
                <w:szCs w:val="24"/>
                <w:highlight w:val="none"/>
                <w:vertAlign w:val="baseline"/>
                <w:lang w:val="en-US" w:eastAsia="zh-CN" w:bidi="ar-SA"/>
              </w:rPr>
            </w:pPr>
            <w:r>
              <w:rPr>
                <w:rFonts w:hint="eastAsia" w:ascii="仿宋" w:hAnsi="仿宋" w:eastAsia="仿宋" w:cs="仿宋"/>
                <w:sz w:val="24"/>
                <w:szCs w:val="24"/>
                <w:highlight w:val="none"/>
                <w:lang w:val="en-US" w:eastAsia="zh-CN"/>
              </w:rPr>
              <w:t>露地移栽</w:t>
            </w:r>
          </w:p>
        </w:tc>
        <w:tc>
          <w:tcPr>
            <w:tcW w:w="911" w:type="pct"/>
            <w:tcBorders>
              <w:top w:val="single" w:color="000000" w:sz="12" w:space="0"/>
              <w:tl2br w:val="nil"/>
              <w:tr2bl w:val="nil"/>
            </w:tcBorders>
            <w:noWrap w:val="0"/>
            <w:vAlign w:val="center"/>
          </w:tcPr>
          <w:p>
            <w:pPr>
              <w:keepNext w:val="0"/>
              <w:keepLines w:val="0"/>
              <w:widowControl/>
              <w:suppressLineNumbers w:val="0"/>
              <w:jc w:val="center"/>
              <w:textAlignment w:val="center"/>
              <w:rPr>
                <w:rFonts w:hint="default" w:ascii="仿宋" w:hAnsi="仿宋" w:eastAsia="仿宋" w:cs="仿宋"/>
                <w:kern w:val="2"/>
                <w:sz w:val="24"/>
                <w:szCs w:val="24"/>
                <w:highlight w:val="none"/>
                <w:vertAlign w:val="baseline"/>
                <w:lang w:val="en-US" w:eastAsia="zh-CN" w:bidi="ar-SA"/>
              </w:rPr>
            </w:pPr>
            <w:r>
              <w:rPr>
                <w:rFonts w:hint="eastAsia" w:ascii="仿宋" w:hAnsi="仿宋" w:eastAsia="仿宋" w:cs="仿宋"/>
                <w:kern w:val="2"/>
                <w:sz w:val="24"/>
                <w:szCs w:val="24"/>
                <w:highlight w:val="none"/>
                <w:vertAlign w:val="baseline"/>
                <w:lang w:val="en-US" w:eastAsia="zh-CN" w:bidi="ar-SA"/>
              </w:rPr>
              <w:t>37.5</w:t>
            </w:r>
          </w:p>
        </w:tc>
        <w:tc>
          <w:tcPr>
            <w:tcW w:w="1157" w:type="pct"/>
            <w:tcBorders>
              <w:top w:val="single" w:color="000000" w:sz="12" w:space="0"/>
              <w:tl2br w:val="nil"/>
              <w:tr2bl w:val="nil"/>
            </w:tcBorders>
            <w:noWrap w:val="0"/>
            <w:vAlign w:val="center"/>
          </w:tcPr>
          <w:p>
            <w:pPr>
              <w:keepNext w:val="0"/>
              <w:keepLines w:val="0"/>
              <w:widowControl/>
              <w:suppressLineNumbers w:val="0"/>
              <w:jc w:val="center"/>
              <w:textAlignment w:val="center"/>
              <w:rPr>
                <w:rFonts w:hint="default" w:ascii="仿宋" w:hAnsi="仿宋" w:eastAsia="仿宋" w:cs="仿宋"/>
                <w:kern w:val="2"/>
                <w:sz w:val="24"/>
                <w:szCs w:val="24"/>
                <w:highlight w:val="none"/>
                <w:vertAlign w:val="baseline"/>
                <w:lang w:val="en-US" w:eastAsia="zh-CN" w:bidi="ar-SA"/>
              </w:rPr>
            </w:pPr>
            <w:r>
              <w:rPr>
                <w:rFonts w:hint="eastAsia" w:ascii="仿宋" w:hAnsi="仿宋" w:eastAsia="仿宋" w:cs="仿宋"/>
                <w:i w:val="0"/>
                <w:color w:val="000000"/>
                <w:kern w:val="0"/>
                <w:sz w:val="24"/>
                <w:szCs w:val="24"/>
                <w:highlight w:val="none"/>
                <w:u w:val="none"/>
                <w:lang w:val="en-US" w:eastAsia="zh-CN" w:bidi="ar"/>
              </w:rPr>
              <w:t>9375.0</w:t>
            </w:r>
          </w:p>
        </w:tc>
        <w:tc>
          <w:tcPr>
            <w:tcW w:w="970" w:type="pct"/>
            <w:tcBorders>
              <w:top w:val="single" w:color="000000" w:sz="12" w:space="0"/>
              <w:tl2br w:val="nil"/>
              <w:tr2bl w:val="nil"/>
            </w:tcBorders>
            <w:noWrap w:val="0"/>
            <w:vAlign w:val="center"/>
          </w:tcPr>
          <w:p>
            <w:pPr>
              <w:keepNext w:val="0"/>
              <w:keepLines w:val="0"/>
              <w:widowControl/>
              <w:suppressLineNumbers w:val="0"/>
              <w:jc w:val="center"/>
              <w:textAlignment w:val="center"/>
              <w:rPr>
                <w:rFonts w:hint="default" w:ascii="仿宋" w:hAnsi="仿宋" w:eastAsia="仿宋" w:cs="仿宋"/>
                <w:i w:val="0"/>
                <w:color w:val="000000"/>
                <w:kern w:val="0"/>
                <w:sz w:val="24"/>
                <w:szCs w:val="24"/>
                <w:highlight w:val="none"/>
                <w:u w:val="none"/>
                <w:lang w:val="en-US" w:eastAsia="zh-CN" w:bidi="ar"/>
              </w:rPr>
            </w:pPr>
            <w:r>
              <w:rPr>
                <w:rFonts w:hint="eastAsia" w:ascii="仿宋" w:hAnsi="仿宋" w:eastAsia="仿宋" w:cs="仿宋"/>
                <w:i w:val="0"/>
                <w:color w:val="000000"/>
                <w:kern w:val="0"/>
                <w:sz w:val="24"/>
                <w:szCs w:val="24"/>
                <w:highlight w:val="none"/>
                <w:u w:val="none"/>
                <w:lang w:val="en-US" w:eastAsia="zh-CN" w:bidi="ar"/>
              </w:rPr>
              <w:t>/</w:t>
            </w:r>
          </w:p>
        </w:tc>
        <w:tc>
          <w:tcPr>
            <w:tcW w:w="970" w:type="pct"/>
            <w:tcBorders>
              <w:top w:val="single" w:color="000000" w:sz="12" w:space="0"/>
              <w:tl2br w:val="nil"/>
              <w:tr2bl w:val="nil"/>
            </w:tcBorders>
            <w:noWrap w:val="0"/>
            <w:vAlign w:val="center"/>
          </w:tcPr>
          <w:p>
            <w:pPr>
              <w:keepNext w:val="0"/>
              <w:keepLines w:val="0"/>
              <w:widowControl/>
              <w:suppressLineNumbers w:val="0"/>
              <w:jc w:val="center"/>
              <w:textAlignment w:val="center"/>
              <w:rPr>
                <w:rFonts w:hint="default" w:ascii="仿宋" w:hAnsi="仿宋" w:eastAsia="仿宋" w:cs="仿宋"/>
                <w:i w:val="0"/>
                <w:color w:val="000000"/>
                <w:kern w:val="0"/>
                <w:sz w:val="24"/>
                <w:szCs w:val="24"/>
                <w:highlight w:val="none"/>
                <w:u w:val="none"/>
                <w:lang w:val="en-US" w:eastAsia="zh-CN" w:bidi="ar"/>
              </w:rPr>
            </w:pPr>
            <w:r>
              <w:rPr>
                <w:rFonts w:hint="eastAsia" w:ascii="仿宋" w:hAnsi="仿宋" w:eastAsia="仿宋" w:cs="仿宋"/>
                <w:i w:val="0"/>
                <w:color w:val="000000"/>
                <w:kern w:val="0"/>
                <w:sz w:val="24"/>
                <w:szCs w:val="24"/>
                <w:highlight w:val="none"/>
                <w:u w:val="none"/>
                <w:lang w:val="en-US" w:eastAsia="zh-CN" w:bidi="ar"/>
              </w:rPr>
              <w:t>/</w:t>
            </w:r>
          </w:p>
        </w:tc>
      </w:tr>
      <w:tr>
        <w:tblPrEx>
          <w:tblBorders>
            <w:top w:val="single" w:color="000000" w:sz="12" w:space="0"/>
            <w:left w:val="none" w:color="auto" w:sz="0" w:space="0"/>
            <w:bottom w:val="single" w:color="000000"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4" w:hRule="exact"/>
          <w:jc w:val="center"/>
        </w:trPr>
        <w:tc>
          <w:tcPr>
            <w:tcW w:w="989" w:type="pct"/>
            <w:tcBorders>
              <w:tl2br w:val="nil"/>
              <w:tr2bl w:val="nil"/>
            </w:tcBorders>
            <w:noWrap w:val="0"/>
            <w:vAlign w:val="center"/>
          </w:tcPr>
          <w:p>
            <w:pPr>
              <w:keepNext w:val="0"/>
              <w:keepLines w:val="0"/>
              <w:widowControl/>
              <w:suppressLineNumbers w:val="0"/>
              <w:jc w:val="center"/>
              <w:textAlignment w:val="center"/>
              <w:rPr>
                <w:rFonts w:hint="eastAsia" w:ascii="仿宋" w:hAnsi="仿宋" w:eastAsia="仿宋" w:cs="仿宋"/>
                <w:kern w:val="2"/>
                <w:sz w:val="24"/>
                <w:szCs w:val="24"/>
                <w:highlight w:val="none"/>
                <w:vertAlign w:val="baseline"/>
                <w:lang w:val="en-US" w:eastAsia="zh-CN" w:bidi="ar-SA"/>
              </w:rPr>
            </w:pPr>
            <w:r>
              <w:rPr>
                <w:rFonts w:hint="eastAsia" w:ascii="仿宋" w:hAnsi="仿宋" w:eastAsia="仿宋" w:cs="仿宋"/>
                <w:sz w:val="24"/>
                <w:szCs w:val="24"/>
                <w:highlight w:val="none"/>
                <w:lang w:val="en-US" w:eastAsia="zh-CN"/>
              </w:rPr>
              <w:t>白地膜半覆盖</w:t>
            </w:r>
          </w:p>
        </w:tc>
        <w:tc>
          <w:tcPr>
            <w:tcW w:w="911" w:type="pct"/>
            <w:tcBorders>
              <w:tl2br w:val="nil"/>
              <w:tr2bl w:val="nil"/>
            </w:tcBorders>
            <w:noWrap w:val="0"/>
            <w:vAlign w:val="center"/>
          </w:tcPr>
          <w:p>
            <w:pPr>
              <w:keepNext w:val="0"/>
              <w:keepLines w:val="0"/>
              <w:widowControl/>
              <w:suppressLineNumbers w:val="0"/>
              <w:jc w:val="center"/>
              <w:textAlignment w:val="center"/>
              <w:rPr>
                <w:rFonts w:hint="default" w:ascii="仿宋" w:hAnsi="仿宋" w:eastAsia="仿宋" w:cs="仿宋"/>
                <w:kern w:val="2"/>
                <w:sz w:val="24"/>
                <w:szCs w:val="24"/>
                <w:highlight w:val="none"/>
                <w:vertAlign w:val="baseline"/>
                <w:lang w:val="en-US" w:eastAsia="zh-CN" w:bidi="ar-SA"/>
              </w:rPr>
            </w:pPr>
            <w:r>
              <w:rPr>
                <w:rFonts w:hint="eastAsia" w:ascii="仿宋" w:hAnsi="仿宋" w:eastAsia="仿宋" w:cs="仿宋"/>
                <w:i w:val="0"/>
                <w:color w:val="000000"/>
                <w:kern w:val="0"/>
                <w:sz w:val="24"/>
                <w:szCs w:val="24"/>
                <w:highlight w:val="none"/>
                <w:u w:val="none"/>
                <w:lang w:val="en-US" w:eastAsia="zh-CN" w:bidi="ar"/>
              </w:rPr>
              <w:t>44.9</w:t>
            </w:r>
          </w:p>
        </w:tc>
        <w:tc>
          <w:tcPr>
            <w:tcW w:w="1157" w:type="pct"/>
            <w:tcBorders>
              <w:tl2br w:val="nil"/>
              <w:tr2bl w:val="nil"/>
            </w:tcBorders>
            <w:noWrap w:val="0"/>
            <w:vAlign w:val="center"/>
          </w:tcPr>
          <w:p>
            <w:pPr>
              <w:keepNext w:val="0"/>
              <w:keepLines w:val="0"/>
              <w:widowControl/>
              <w:suppressLineNumbers w:val="0"/>
              <w:jc w:val="center"/>
              <w:textAlignment w:val="center"/>
              <w:rPr>
                <w:rFonts w:hint="default" w:ascii="仿宋" w:hAnsi="仿宋" w:eastAsia="仿宋" w:cs="仿宋"/>
                <w:kern w:val="2"/>
                <w:sz w:val="24"/>
                <w:szCs w:val="24"/>
                <w:highlight w:val="none"/>
                <w:vertAlign w:val="baseline"/>
                <w:lang w:val="en-US" w:eastAsia="zh-CN" w:bidi="ar-SA"/>
              </w:rPr>
            </w:pPr>
            <w:r>
              <w:rPr>
                <w:rFonts w:hint="eastAsia" w:ascii="仿宋" w:hAnsi="仿宋" w:eastAsia="仿宋" w:cs="仿宋"/>
                <w:i w:val="0"/>
                <w:color w:val="000000"/>
                <w:kern w:val="0"/>
                <w:sz w:val="24"/>
                <w:szCs w:val="24"/>
                <w:highlight w:val="none"/>
                <w:u w:val="none"/>
                <w:lang w:val="en-US" w:eastAsia="zh-CN" w:bidi="ar"/>
              </w:rPr>
              <w:t>11225.0</w:t>
            </w:r>
          </w:p>
        </w:tc>
        <w:tc>
          <w:tcPr>
            <w:tcW w:w="970" w:type="pct"/>
            <w:tcBorders>
              <w:tl2br w:val="nil"/>
              <w:tr2bl w:val="nil"/>
            </w:tcBorders>
            <w:noWrap w:val="0"/>
            <w:vAlign w:val="center"/>
          </w:tcPr>
          <w:p>
            <w:pPr>
              <w:keepNext w:val="0"/>
              <w:keepLines w:val="0"/>
              <w:widowControl/>
              <w:suppressLineNumbers w:val="0"/>
              <w:jc w:val="center"/>
              <w:textAlignment w:val="center"/>
              <w:rPr>
                <w:rFonts w:hint="default" w:ascii="仿宋" w:hAnsi="仿宋" w:eastAsia="仿宋" w:cs="仿宋"/>
                <w:i w:val="0"/>
                <w:color w:val="000000"/>
                <w:kern w:val="0"/>
                <w:sz w:val="24"/>
                <w:szCs w:val="24"/>
                <w:highlight w:val="none"/>
                <w:u w:val="none"/>
                <w:lang w:val="en-US" w:eastAsia="zh-CN" w:bidi="ar"/>
              </w:rPr>
            </w:pPr>
            <w:r>
              <w:rPr>
                <w:rFonts w:hint="eastAsia" w:ascii="仿宋" w:hAnsi="仿宋" w:eastAsia="仿宋" w:cs="仿宋"/>
                <w:i w:val="0"/>
                <w:color w:val="000000"/>
                <w:kern w:val="0"/>
                <w:sz w:val="24"/>
                <w:szCs w:val="24"/>
                <w:highlight w:val="none"/>
                <w:u w:val="none"/>
                <w:lang w:val="en-US" w:eastAsia="zh-CN" w:bidi="ar"/>
              </w:rPr>
              <w:t>19.8</w:t>
            </w:r>
          </w:p>
        </w:tc>
        <w:tc>
          <w:tcPr>
            <w:tcW w:w="970" w:type="pct"/>
            <w:tcBorders>
              <w:tl2br w:val="nil"/>
              <w:tr2bl w:val="nil"/>
            </w:tcBorders>
            <w:noWrap w:val="0"/>
            <w:vAlign w:val="center"/>
          </w:tcPr>
          <w:p>
            <w:pPr>
              <w:keepNext w:val="0"/>
              <w:keepLines w:val="0"/>
              <w:widowControl/>
              <w:suppressLineNumbers w:val="0"/>
              <w:jc w:val="center"/>
              <w:textAlignment w:val="center"/>
              <w:rPr>
                <w:rFonts w:hint="default" w:ascii="仿宋" w:hAnsi="仿宋" w:eastAsia="仿宋" w:cs="仿宋"/>
                <w:i w:val="0"/>
                <w:color w:val="000000"/>
                <w:kern w:val="0"/>
                <w:sz w:val="24"/>
                <w:szCs w:val="24"/>
                <w:highlight w:val="none"/>
                <w:u w:val="none"/>
                <w:lang w:val="en-US" w:eastAsia="zh-CN" w:bidi="ar"/>
              </w:rPr>
            </w:pPr>
            <w:r>
              <w:rPr>
                <w:rFonts w:hint="eastAsia" w:ascii="仿宋" w:hAnsi="仿宋" w:eastAsia="仿宋" w:cs="仿宋"/>
                <w:i w:val="0"/>
                <w:color w:val="000000"/>
                <w:kern w:val="0"/>
                <w:sz w:val="24"/>
                <w:szCs w:val="24"/>
                <w:highlight w:val="none"/>
                <w:u w:val="none"/>
                <w:lang w:val="en-US" w:eastAsia="zh-CN" w:bidi="ar"/>
              </w:rPr>
              <w:t>/</w:t>
            </w:r>
          </w:p>
        </w:tc>
      </w:tr>
      <w:tr>
        <w:tblPrEx>
          <w:tblBorders>
            <w:top w:val="single" w:color="000000" w:sz="12" w:space="0"/>
            <w:left w:val="none" w:color="auto" w:sz="0" w:space="0"/>
            <w:bottom w:val="single" w:color="000000"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63" w:hRule="exact"/>
          <w:jc w:val="center"/>
        </w:trPr>
        <w:tc>
          <w:tcPr>
            <w:tcW w:w="989" w:type="pct"/>
            <w:tcBorders>
              <w:tl2br w:val="nil"/>
              <w:tr2bl w:val="nil"/>
            </w:tcBorders>
            <w:noWrap w:val="0"/>
            <w:vAlign w:val="center"/>
          </w:tcPr>
          <w:p>
            <w:pPr>
              <w:keepNext w:val="0"/>
              <w:keepLines w:val="0"/>
              <w:widowControl/>
              <w:suppressLineNumbers w:val="0"/>
              <w:jc w:val="center"/>
              <w:textAlignment w:val="center"/>
              <w:rPr>
                <w:rFonts w:hint="eastAsia" w:ascii="仿宋" w:hAnsi="仿宋" w:eastAsia="仿宋" w:cs="仿宋"/>
                <w:kern w:val="2"/>
                <w:sz w:val="24"/>
                <w:szCs w:val="24"/>
                <w:highlight w:val="none"/>
                <w:vertAlign w:val="baseline"/>
                <w:lang w:val="en-US" w:eastAsia="zh-CN" w:bidi="ar-SA"/>
              </w:rPr>
            </w:pPr>
            <w:r>
              <w:rPr>
                <w:rFonts w:hint="eastAsia" w:ascii="仿宋" w:hAnsi="仿宋" w:eastAsia="仿宋" w:cs="仿宋"/>
                <w:sz w:val="24"/>
                <w:szCs w:val="24"/>
                <w:highlight w:val="none"/>
                <w:lang w:val="en-US" w:eastAsia="zh-CN"/>
              </w:rPr>
              <w:t>黑地膜半覆盖</w:t>
            </w:r>
          </w:p>
        </w:tc>
        <w:tc>
          <w:tcPr>
            <w:tcW w:w="911" w:type="pct"/>
            <w:tcBorders>
              <w:tl2br w:val="nil"/>
              <w:tr2bl w:val="nil"/>
            </w:tcBorders>
            <w:noWrap w:val="0"/>
            <w:vAlign w:val="center"/>
          </w:tcPr>
          <w:p>
            <w:pPr>
              <w:keepNext w:val="0"/>
              <w:keepLines w:val="0"/>
              <w:widowControl/>
              <w:suppressLineNumbers w:val="0"/>
              <w:jc w:val="center"/>
              <w:textAlignment w:val="center"/>
              <w:rPr>
                <w:rFonts w:hint="default" w:ascii="仿宋" w:hAnsi="仿宋" w:eastAsia="仿宋" w:cs="仿宋"/>
                <w:kern w:val="2"/>
                <w:sz w:val="24"/>
                <w:szCs w:val="24"/>
                <w:highlight w:val="none"/>
                <w:vertAlign w:val="baseline"/>
                <w:lang w:val="en-US" w:eastAsia="zh-CN" w:bidi="ar-SA"/>
              </w:rPr>
            </w:pPr>
            <w:r>
              <w:rPr>
                <w:rFonts w:hint="eastAsia" w:ascii="仿宋" w:hAnsi="仿宋" w:eastAsia="仿宋" w:cs="仿宋"/>
                <w:kern w:val="2"/>
                <w:sz w:val="24"/>
                <w:szCs w:val="24"/>
                <w:highlight w:val="none"/>
                <w:vertAlign w:val="baseline"/>
                <w:lang w:val="en-US" w:eastAsia="zh-CN" w:bidi="ar-SA"/>
              </w:rPr>
              <w:t>48.5</w:t>
            </w:r>
          </w:p>
        </w:tc>
        <w:tc>
          <w:tcPr>
            <w:tcW w:w="1157" w:type="pct"/>
            <w:tcBorders>
              <w:tl2br w:val="nil"/>
              <w:tr2bl w:val="nil"/>
            </w:tcBorders>
            <w:noWrap w:val="0"/>
            <w:vAlign w:val="center"/>
          </w:tcPr>
          <w:p>
            <w:pPr>
              <w:keepNext w:val="0"/>
              <w:keepLines w:val="0"/>
              <w:widowControl/>
              <w:suppressLineNumbers w:val="0"/>
              <w:jc w:val="center"/>
              <w:textAlignment w:val="center"/>
              <w:rPr>
                <w:rFonts w:hint="default" w:ascii="仿宋" w:hAnsi="仿宋" w:eastAsia="仿宋" w:cs="仿宋"/>
                <w:kern w:val="2"/>
                <w:sz w:val="24"/>
                <w:szCs w:val="24"/>
                <w:highlight w:val="none"/>
                <w:vertAlign w:val="baseline"/>
                <w:lang w:val="en-US" w:eastAsia="zh-CN" w:bidi="ar-SA"/>
              </w:rPr>
            </w:pPr>
            <w:r>
              <w:rPr>
                <w:rFonts w:hint="eastAsia" w:ascii="仿宋" w:hAnsi="仿宋" w:eastAsia="仿宋" w:cs="仿宋"/>
                <w:i w:val="0"/>
                <w:color w:val="000000"/>
                <w:kern w:val="0"/>
                <w:sz w:val="24"/>
                <w:szCs w:val="24"/>
                <w:highlight w:val="none"/>
                <w:u w:val="none"/>
                <w:lang w:val="en-US" w:eastAsia="zh-CN" w:bidi="ar"/>
              </w:rPr>
              <w:t>12125.0</w:t>
            </w:r>
          </w:p>
        </w:tc>
        <w:tc>
          <w:tcPr>
            <w:tcW w:w="970" w:type="pct"/>
            <w:tcBorders>
              <w:tl2br w:val="nil"/>
              <w:tr2bl w:val="nil"/>
            </w:tcBorders>
            <w:noWrap w:val="0"/>
            <w:vAlign w:val="center"/>
          </w:tcPr>
          <w:p>
            <w:pPr>
              <w:keepNext w:val="0"/>
              <w:keepLines w:val="0"/>
              <w:widowControl/>
              <w:suppressLineNumbers w:val="0"/>
              <w:jc w:val="center"/>
              <w:textAlignment w:val="center"/>
              <w:rPr>
                <w:rFonts w:hint="default" w:ascii="仿宋" w:hAnsi="仿宋" w:eastAsia="仿宋" w:cs="仿宋"/>
                <w:i w:val="0"/>
                <w:color w:val="000000"/>
                <w:kern w:val="0"/>
                <w:sz w:val="24"/>
                <w:szCs w:val="24"/>
                <w:highlight w:val="none"/>
                <w:u w:val="none"/>
                <w:lang w:val="en-US" w:eastAsia="zh-CN" w:bidi="ar"/>
              </w:rPr>
            </w:pPr>
            <w:r>
              <w:rPr>
                <w:rFonts w:hint="eastAsia" w:ascii="仿宋" w:hAnsi="仿宋" w:eastAsia="仿宋" w:cs="仿宋"/>
                <w:i w:val="0"/>
                <w:color w:val="000000"/>
                <w:kern w:val="0"/>
                <w:sz w:val="24"/>
                <w:szCs w:val="24"/>
                <w:highlight w:val="none"/>
                <w:u w:val="none"/>
                <w:lang w:val="en-US" w:eastAsia="zh-CN" w:bidi="ar"/>
              </w:rPr>
              <w:t>29.3</w:t>
            </w:r>
          </w:p>
        </w:tc>
        <w:tc>
          <w:tcPr>
            <w:tcW w:w="970" w:type="pct"/>
            <w:tcBorders>
              <w:tl2br w:val="nil"/>
              <w:tr2bl w:val="nil"/>
            </w:tcBorders>
            <w:noWrap w:val="0"/>
            <w:vAlign w:val="center"/>
          </w:tcPr>
          <w:p>
            <w:pPr>
              <w:keepNext w:val="0"/>
              <w:keepLines w:val="0"/>
              <w:widowControl/>
              <w:suppressLineNumbers w:val="0"/>
              <w:jc w:val="center"/>
              <w:textAlignment w:val="center"/>
              <w:rPr>
                <w:rFonts w:hint="default" w:ascii="仿宋" w:hAnsi="仿宋" w:eastAsia="仿宋" w:cs="仿宋"/>
                <w:i w:val="0"/>
                <w:color w:val="000000"/>
                <w:kern w:val="0"/>
                <w:sz w:val="24"/>
                <w:szCs w:val="24"/>
                <w:highlight w:val="none"/>
                <w:u w:val="none"/>
                <w:lang w:val="en-US" w:eastAsia="zh-CN" w:bidi="ar"/>
              </w:rPr>
            </w:pPr>
            <w:r>
              <w:rPr>
                <w:rFonts w:hint="eastAsia" w:ascii="仿宋" w:hAnsi="仿宋" w:eastAsia="仿宋" w:cs="仿宋"/>
                <w:i w:val="0"/>
                <w:color w:val="000000"/>
                <w:kern w:val="0"/>
                <w:sz w:val="24"/>
                <w:szCs w:val="24"/>
                <w:highlight w:val="none"/>
                <w:u w:val="none"/>
                <w:lang w:val="en-US" w:eastAsia="zh-CN" w:bidi="ar"/>
              </w:rPr>
              <w:t>8.0</w:t>
            </w:r>
          </w:p>
        </w:tc>
      </w:tr>
    </w:tbl>
    <w:p>
      <w:pPr>
        <w:keepNext w:val="0"/>
        <w:keepLines w:val="0"/>
        <w:pageBreakBefore w:val="0"/>
        <w:widowControl w:val="0"/>
        <w:numPr>
          <w:ilvl w:val="0"/>
          <w:numId w:val="0"/>
        </w:numPr>
        <w:kinsoku/>
        <w:wordWrap/>
        <w:overflowPunct/>
        <w:topLinePunct w:val="0"/>
        <w:autoSpaceDE/>
        <w:autoSpaceDN/>
        <w:bidi w:val="0"/>
        <w:adjustRightInd/>
        <w:snapToGrid/>
        <w:textAlignment w:val="auto"/>
        <w:outlineLvl w:val="1"/>
        <w:rPr>
          <w:rFonts w:hint="eastAsia" w:ascii="楷体_GB2312" w:hAnsi="Times New Roman" w:eastAsia="楷体_GB2312" w:cs="Times New Roman"/>
          <w:kern w:val="2"/>
          <w:sz w:val="32"/>
          <w:szCs w:val="32"/>
          <w:highlight w:val="none"/>
          <w:lang w:val="en-US" w:eastAsia="zh-CN" w:bidi="ar-SA"/>
        </w:rPr>
      </w:pPr>
      <w:r>
        <w:rPr>
          <w:rFonts w:hint="eastAsia" w:ascii="楷体_GB2312" w:hAnsi="Times New Roman" w:eastAsia="楷体_GB2312" w:cs="Times New Roman"/>
          <w:kern w:val="2"/>
          <w:sz w:val="32"/>
          <w:szCs w:val="32"/>
          <w:highlight w:val="none"/>
          <w:lang w:val="en-US" w:eastAsia="zh-CN" w:bidi="ar-SA"/>
        </w:rPr>
        <w:t xml:space="preserve">（三）田间管理 </w:t>
      </w:r>
    </w:p>
    <w:p>
      <w:pPr>
        <w:keepNext w:val="0"/>
        <w:keepLines w:val="0"/>
        <w:pageBreakBefore w:val="0"/>
        <w:widowControl w:val="0"/>
        <w:numPr>
          <w:ilvl w:val="0"/>
          <w:numId w:val="0"/>
        </w:numPr>
        <w:kinsoku/>
        <w:wordWrap/>
        <w:overflowPunct/>
        <w:topLinePunct w:val="0"/>
        <w:autoSpaceDE/>
        <w:autoSpaceDN/>
        <w:bidi w:val="0"/>
        <w:adjustRightInd/>
        <w:snapToGrid/>
        <w:spacing w:line="500" w:lineRule="exact"/>
        <w:ind w:leftChars="0"/>
        <w:textAlignment w:val="auto"/>
        <w:rPr>
          <w:rFonts w:hint="default" w:ascii="仿宋_GB2312" w:eastAsia="仿宋_GB2312"/>
          <w:b w:val="0"/>
          <w:bCs w:val="0"/>
          <w:sz w:val="28"/>
          <w:szCs w:val="28"/>
          <w:highlight w:val="none"/>
          <w:lang w:val="en-US" w:eastAsia="zh-CN"/>
        </w:rPr>
      </w:pPr>
      <w:r>
        <w:rPr>
          <w:rFonts w:hint="eastAsia" w:ascii="仿宋" w:hAnsi="仿宋" w:eastAsia="仿宋" w:cs="仿宋"/>
          <w:b w:val="0"/>
          <w:bCs w:val="0"/>
          <w:kern w:val="2"/>
          <w:sz w:val="32"/>
          <w:szCs w:val="32"/>
          <w:highlight w:val="none"/>
          <w:lang w:val="en-US" w:eastAsia="zh-CN" w:bidi="ar-SA"/>
        </w:rPr>
        <w:t>1.</w:t>
      </w:r>
      <w:bookmarkStart w:id="3" w:name="_Toc26034"/>
      <w:bookmarkStart w:id="4" w:name="_Toc31878"/>
      <w:bookmarkStart w:id="5" w:name="_Toc8878"/>
      <w:r>
        <w:rPr>
          <w:rFonts w:hint="eastAsia" w:ascii="仿宋" w:hAnsi="仿宋" w:eastAsia="仿宋" w:cs="仿宋"/>
          <w:b w:val="0"/>
          <w:bCs w:val="0"/>
          <w:kern w:val="2"/>
          <w:sz w:val="32"/>
          <w:szCs w:val="32"/>
          <w:highlight w:val="none"/>
          <w:lang w:val="en-US" w:eastAsia="zh-CN" w:bidi="ar-SA"/>
        </w:rPr>
        <w:t>中耕除草</w:t>
      </w:r>
      <w:bookmarkEnd w:id="3"/>
      <w:bookmarkEnd w:id="4"/>
      <w:bookmarkEnd w:id="5"/>
    </w:p>
    <w:p>
      <w:pPr>
        <w:pStyle w:val="10"/>
        <w:ind w:left="0" w:leftChars="0" w:firstLine="640" w:firstLineChars="200"/>
        <w:rPr>
          <w:rFonts w:hint="eastAsia" w:ascii="仿宋" w:hAnsi="仿宋" w:eastAsia="仿宋" w:cs="Times New Roman"/>
          <w:kern w:val="2"/>
          <w:sz w:val="32"/>
          <w:szCs w:val="32"/>
          <w:highlight w:val="none"/>
          <w:lang w:val="en-US" w:eastAsia="zh-CN" w:bidi="ar-SA"/>
        </w:rPr>
      </w:pPr>
      <w:r>
        <w:rPr>
          <w:rFonts w:hint="eastAsia" w:ascii="仿宋" w:hAnsi="仿宋" w:eastAsia="仿宋" w:cs="Times New Roman"/>
          <w:kern w:val="2"/>
          <w:sz w:val="32"/>
          <w:szCs w:val="32"/>
          <w:highlight w:val="none"/>
          <w:lang w:val="en-US" w:eastAsia="zh-CN" w:bidi="ar-SA"/>
        </w:rPr>
        <w:t>大黄移栽后，第1年苗期应勤除草松土，根据植株长势及草害情况适时锄草松土2-3次，并查苗补苗，出苗密集的地方拔弱苗、病苗，缺苗处及时补苗。长至第二年开始，植株叶片较大，可对地块造成封闭环境，不利于杂草生长，无需多次锄草，适时间除个别大草即可。</w:t>
      </w:r>
    </w:p>
    <w:p>
      <w:pPr>
        <w:pStyle w:val="10"/>
        <w:ind w:left="0" w:leftChars="0" w:firstLine="0" w:firstLineChars="0"/>
        <w:rPr>
          <w:rFonts w:hint="eastAsia" w:ascii="仿宋" w:hAnsi="仿宋" w:eastAsia="仿宋" w:cs="Times New Roman"/>
          <w:kern w:val="2"/>
          <w:sz w:val="32"/>
          <w:szCs w:val="32"/>
          <w:highlight w:val="none"/>
          <w:lang w:val="en-US" w:eastAsia="zh-CN" w:bidi="ar-SA"/>
        </w:rPr>
      </w:pPr>
      <w:r>
        <w:rPr>
          <w:rFonts w:hint="eastAsia" w:ascii="仿宋" w:hAnsi="仿宋" w:eastAsia="仿宋" w:cs="Times New Roman"/>
          <w:kern w:val="2"/>
          <w:sz w:val="32"/>
          <w:szCs w:val="32"/>
          <w:highlight w:val="none"/>
          <w:lang w:val="en-US" w:eastAsia="zh-CN" w:bidi="ar-SA"/>
        </w:rPr>
        <w:t>2.追肥</w:t>
      </w:r>
    </w:p>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firstLine="641"/>
        <w:textAlignment w:val="auto"/>
        <w:rPr>
          <w:rFonts w:hint="eastAsia" w:ascii="仿宋" w:hAnsi="仿宋" w:eastAsia="仿宋" w:cs="Times New Roman"/>
          <w:kern w:val="2"/>
          <w:sz w:val="32"/>
          <w:szCs w:val="32"/>
          <w:highlight w:val="none"/>
          <w:lang w:val="en-US" w:eastAsia="zh-CN" w:bidi="ar-SA"/>
        </w:rPr>
      </w:pPr>
      <w:bookmarkStart w:id="6" w:name="_Toc5975"/>
      <w:r>
        <w:rPr>
          <w:rFonts w:hint="eastAsia" w:ascii="仿宋" w:hAnsi="仿宋" w:eastAsia="仿宋" w:cs="Times New Roman"/>
          <w:kern w:val="2"/>
          <w:sz w:val="32"/>
          <w:szCs w:val="32"/>
          <w:highlight w:val="none"/>
          <w:lang w:val="en-US" w:eastAsia="zh-CN" w:bidi="ar-SA"/>
        </w:rPr>
        <w:t>第一年移栽时施足底肥可不追肥，也可根据田间长势在7月中旬追施一次尿素+磷酸二铵，每亩各10kg 左右。以后每年3-4月植株返青期追施尿素10kg左右，磷酸二铵15kg左右，硫酸钾10kg左右。</w:t>
      </w:r>
      <w:bookmarkEnd w:id="6"/>
      <w:r>
        <w:rPr>
          <w:rFonts w:hint="eastAsia" w:ascii="仿宋" w:hAnsi="仿宋" w:eastAsia="仿宋" w:cs="Times New Roman"/>
          <w:kern w:val="2"/>
          <w:sz w:val="32"/>
          <w:szCs w:val="32"/>
          <w:highlight w:val="none"/>
          <w:lang w:val="en-US" w:eastAsia="zh-CN" w:bidi="ar-SA"/>
        </w:rPr>
        <w:t>有齐浩、陈垣等人的《唐古特大黄“３４１４”施肥效果及推荐施肥量研究》表明，氮磷钾对大黄产量的影响效果分别是P&gt;N&gt;K，有潘水站、王振坤、韩 旭等的《掌叶大黄施肥技术研究》表明，磷酸二铵的施用对大黄增产效果明显，所以在后期追肥中可多用磷酸二铵。</w:t>
      </w:r>
    </w:p>
    <w:p>
      <w:pPr>
        <w:keepNext w:val="0"/>
        <w:keepLines w:val="0"/>
        <w:pageBreakBefore w:val="0"/>
        <w:widowControl w:val="0"/>
        <w:numPr>
          <w:ilvl w:val="0"/>
          <w:numId w:val="0"/>
        </w:numPr>
        <w:kinsoku/>
        <w:wordWrap/>
        <w:overflowPunct/>
        <w:topLinePunct w:val="0"/>
        <w:autoSpaceDE/>
        <w:autoSpaceDN/>
        <w:bidi w:val="0"/>
        <w:adjustRightInd/>
        <w:snapToGrid/>
        <w:spacing w:line="240" w:lineRule="auto"/>
        <w:textAlignment w:val="auto"/>
        <w:rPr>
          <w:rFonts w:hint="default" w:ascii="仿宋" w:hAnsi="仿宋" w:eastAsia="仿宋" w:cs="Times New Roman"/>
          <w:color w:val="auto"/>
          <w:kern w:val="2"/>
          <w:sz w:val="32"/>
          <w:szCs w:val="32"/>
          <w:highlight w:val="none"/>
          <w:lang w:val="en-US" w:eastAsia="zh-CN" w:bidi="ar-SA"/>
        </w:rPr>
      </w:pPr>
      <w:r>
        <w:rPr>
          <w:rFonts w:hint="eastAsia" w:ascii="仿宋" w:hAnsi="仿宋" w:eastAsia="仿宋" w:cs="Times New Roman"/>
          <w:color w:val="auto"/>
          <w:kern w:val="2"/>
          <w:sz w:val="32"/>
          <w:szCs w:val="32"/>
          <w:highlight w:val="none"/>
          <w:lang w:val="en-US" w:eastAsia="zh-CN" w:bidi="ar-SA"/>
        </w:rPr>
        <w:t>3.打薹</w:t>
      </w:r>
    </w:p>
    <w:p>
      <w:pPr>
        <w:pStyle w:val="10"/>
        <w:rPr>
          <w:rFonts w:hint="eastAsia" w:ascii="仿宋" w:hAnsi="仿宋" w:eastAsia="仿宋" w:cs="Times New Roman"/>
          <w:kern w:val="2"/>
          <w:sz w:val="32"/>
          <w:szCs w:val="32"/>
          <w:highlight w:val="none"/>
          <w:lang w:val="en-US" w:eastAsia="zh-CN" w:bidi="ar-SA"/>
        </w:rPr>
      </w:pPr>
      <w:r>
        <w:rPr>
          <w:rFonts w:hint="eastAsia" w:ascii="仿宋" w:hAnsi="仿宋" w:eastAsia="仿宋" w:cs="Times New Roman"/>
          <w:kern w:val="2"/>
          <w:sz w:val="32"/>
          <w:szCs w:val="32"/>
          <w:highlight w:val="none"/>
          <w:lang w:val="en-US" w:eastAsia="zh-CN" w:bidi="ar-SA"/>
        </w:rPr>
        <w:t>大黄种苗生长至第二年会有部分植株抽薹，为保证养分较多的供应至地下部分，促进根部生长，在植株抽薹时需及时打薹处理，打薹时在蕾薹底部用刀片斜切为宜，可防止雨水侵蚀切口造成腐烂。</w:t>
      </w:r>
    </w:p>
    <w:p>
      <w:pPr>
        <w:pStyle w:val="10"/>
        <w:numPr>
          <w:ilvl w:val="0"/>
          <w:numId w:val="0"/>
        </w:numPr>
        <w:rPr>
          <w:rFonts w:hint="eastAsia" w:ascii="仿宋" w:hAnsi="仿宋" w:eastAsia="仿宋" w:cs="Times New Roman"/>
          <w:kern w:val="2"/>
          <w:sz w:val="32"/>
          <w:szCs w:val="32"/>
          <w:highlight w:val="none"/>
          <w:lang w:val="en-US" w:eastAsia="zh-CN" w:bidi="ar-SA"/>
        </w:rPr>
      </w:pPr>
      <w:r>
        <w:rPr>
          <w:rFonts w:hint="eastAsia" w:ascii="仿宋" w:hAnsi="仿宋" w:eastAsia="仿宋" w:cs="Times New Roman"/>
          <w:kern w:val="2"/>
          <w:sz w:val="32"/>
          <w:szCs w:val="32"/>
          <w:highlight w:val="none"/>
          <w:lang w:val="en-US" w:eastAsia="zh-CN" w:bidi="ar-SA"/>
        </w:rPr>
        <w:t>4.病虫害防治</w:t>
      </w:r>
    </w:p>
    <w:p>
      <w:pPr>
        <w:pStyle w:val="10"/>
        <w:numPr>
          <w:ilvl w:val="0"/>
          <w:numId w:val="0"/>
        </w:numPr>
        <w:ind w:leftChars="0" w:firstLine="640" w:firstLineChars="200"/>
        <w:rPr>
          <w:rFonts w:hint="default" w:ascii="仿宋" w:hAnsi="仿宋" w:eastAsia="仿宋" w:cs="Times New Roman"/>
          <w:kern w:val="2"/>
          <w:sz w:val="32"/>
          <w:szCs w:val="32"/>
          <w:highlight w:val="none"/>
          <w:lang w:val="en-US" w:eastAsia="zh-CN" w:bidi="ar-SA"/>
        </w:rPr>
      </w:pPr>
      <w:r>
        <w:rPr>
          <w:rFonts w:hint="eastAsia" w:ascii="仿宋" w:hAnsi="仿宋" w:eastAsia="仿宋" w:cs="Times New Roman"/>
          <w:kern w:val="2"/>
          <w:sz w:val="32"/>
          <w:szCs w:val="32"/>
          <w:highlight w:val="none"/>
          <w:lang w:val="en-US" w:eastAsia="zh-CN" w:bidi="ar-SA"/>
        </w:rPr>
        <w:t>大黄的病害主要是大黄根腐病、轮纹病、霜霉病等，虫害主要是黄条跳甲、蚜虫.</w:t>
      </w:r>
    </w:p>
    <w:p>
      <w:pPr>
        <w:pStyle w:val="10"/>
        <w:rPr>
          <w:rFonts w:hint="eastAsia" w:ascii="仿宋" w:hAnsi="仿宋" w:eastAsia="仿宋" w:cs="Times New Roman"/>
          <w:kern w:val="2"/>
          <w:sz w:val="32"/>
          <w:szCs w:val="32"/>
          <w:highlight w:val="none"/>
          <w:lang w:val="en-US" w:eastAsia="zh-CN" w:bidi="ar-SA"/>
        </w:rPr>
      </w:pPr>
      <w:r>
        <w:rPr>
          <w:rFonts w:hint="eastAsia" w:ascii="仿宋" w:hAnsi="仿宋" w:eastAsia="仿宋" w:cs="Times New Roman"/>
          <w:kern w:val="2"/>
          <w:sz w:val="32"/>
          <w:szCs w:val="32"/>
          <w:highlight w:val="none"/>
          <w:lang w:val="en-US" w:eastAsia="zh-CN" w:bidi="ar-SA"/>
        </w:rPr>
        <w:t>防治方法主要以农业防治为主，药剂防治为辅的方式，改善农田管理制度，精耕细作，除草灭虫；农药防治时应按NY/T 1276-2007规定的要求，选用高效无毒无残留的生物药剂防治。</w:t>
      </w:r>
    </w:p>
    <w:p>
      <w:pPr>
        <w:keepNext w:val="0"/>
        <w:keepLines w:val="0"/>
        <w:pageBreakBefore w:val="0"/>
        <w:widowControl w:val="0"/>
        <w:numPr>
          <w:ilvl w:val="0"/>
          <w:numId w:val="0"/>
        </w:numPr>
        <w:kinsoku/>
        <w:wordWrap/>
        <w:overflowPunct/>
        <w:topLinePunct w:val="0"/>
        <w:autoSpaceDE/>
        <w:autoSpaceDN/>
        <w:bidi w:val="0"/>
        <w:adjustRightInd/>
        <w:snapToGrid/>
        <w:textAlignment w:val="auto"/>
        <w:outlineLvl w:val="1"/>
        <w:rPr>
          <w:rFonts w:hint="eastAsia" w:ascii="楷体_GB2312" w:hAnsi="Times New Roman" w:eastAsia="楷体_GB2312" w:cs="Times New Roman"/>
          <w:kern w:val="2"/>
          <w:sz w:val="32"/>
          <w:szCs w:val="32"/>
          <w:highlight w:val="none"/>
          <w:lang w:val="en-US" w:eastAsia="zh-CN" w:bidi="ar-SA"/>
        </w:rPr>
      </w:pPr>
      <w:r>
        <w:rPr>
          <w:rFonts w:hint="eastAsia" w:ascii="楷体_GB2312" w:hAnsi="Times New Roman" w:eastAsia="楷体_GB2312" w:cs="Times New Roman"/>
          <w:kern w:val="2"/>
          <w:sz w:val="32"/>
          <w:szCs w:val="32"/>
          <w:highlight w:val="none"/>
          <w:lang w:val="en-US" w:eastAsia="zh-CN" w:bidi="ar-SA"/>
        </w:rPr>
        <w:t>（四）采收</w:t>
      </w:r>
    </w:p>
    <w:p>
      <w:pPr>
        <w:keepNext w:val="0"/>
        <w:keepLines w:val="0"/>
        <w:pageBreakBefore w:val="0"/>
        <w:widowControl w:val="0"/>
        <w:kinsoku/>
        <w:wordWrap/>
        <w:overflowPunct/>
        <w:topLinePunct w:val="0"/>
        <w:autoSpaceDE/>
        <w:autoSpaceDN/>
        <w:bidi w:val="0"/>
        <w:adjustRightInd/>
        <w:snapToGrid/>
        <w:spacing w:line="240" w:lineRule="auto"/>
        <w:ind w:firstLine="640" w:firstLineChars="200"/>
        <w:textAlignment w:val="auto"/>
        <w:rPr>
          <w:rFonts w:hint="eastAsia" w:ascii="仿宋" w:hAnsi="仿宋" w:eastAsia="仿宋" w:cs="Times New Roman"/>
          <w:kern w:val="2"/>
          <w:sz w:val="32"/>
          <w:szCs w:val="32"/>
          <w:highlight w:val="none"/>
          <w:lang w:val="en-US" w:eastAsia="zh-CN" w:bidi="ar-SA"/>
        </w:rPr>
      </w:pPr>
      <w:r>
        <w:rPr>
          <w:rFonts w:hint="eastAsia" w:ascii="仿宋" w:hAnsi="仿宋" w:eastAsia="仿宋" w:cs="Times New Roman"/>
          <w:kern w:val="2"/>
          <w:sz w:val="32"/>
          <w:szCs w:val="32"/>
          <w:highlight w:val="none"/>
          <w:lang w:val="en-US" w:eastAsia="zh-CN" w:bidi="ar-SA"/>
        </w:rPr>
        <w:t>大黄采收最好为晚秋茎叶枯萎至地冻前为止。于移栽后的第4年10 -11月开始采挖。过早采收，大黄千物质积累少,质量差,过迟采收，天寒地冻,大黄受冻变质。适时采收可保证大黄的药用价值及质量。</w:t>
      </w:r>
    </w:p>
    <w:p>
      <w:pPr>
        <w:keepNext w:val="0"/>
        <w:keepLines w:val="0"/>
        <w:pageBreakBefore w:val="0"/>
        <w:widowControl w:val="0"/>
        <w:numPr>
          <w:ilvl w:val="0"/>
          <w:numId w:val="3"/>
        </w:numPr>
        <w:kinsoku/>
        <w:wordWrap/>
        <w:overflowPunct/>
        <w:topLinePunct w:val="0"/>
        <w:autoSpaceDE/>
        <w:autoSpaceDN/>
        <w:bidi w:val="0"/>
        <w:adjustRightInd/>
        <w:snapToGrid/>
        <w:spacing w:line="240" w:lineRule="auto"/>
        <w:ind w:leftChars="0"/>
        <w:textAlignment w:val="auto"/>
        <w:outlineLvl w:val="0"/>
        <w:rPr>
          <w:rFonts w:hint="eastAsia" w:ascii="黑体" w:hAnsi="Times New Roman" w:eastAsia="黑体" w:cs="Times New Roman"/>
          <w:kern w:val="2"/>
          <w:sz w:val="32"/>
          <w:szCs w:val="32"/>
          <w:highlight w:val="none"/>
          <w:lang w:val="en-US" w:eastAsia="zh-CN" w:bidi="ar-SA"/>
        </w:rPr>
      </w:pPr>
      <w:r>
        <w:rPr>
          <w:rFonts w:hint="eastAsia" w:ascii="黑体" w:hAnsi="Times New Roman" w:eastAsia="黑体" w:cs="Times New Roman"/>
          <w:kern w:val="2"/>
          <w:sz w:val="32"/>
          <w:szCs w:val="32"/>
          <w:highlight w:val="none"/>
          <w:lang w:val="en-US" w:eastAsia="zh-CN" w:bidi="ar-SA"/>
        </w:rPr>
        <w:t>重大意见分歧的处理依据和结果</w:t>
      </w:r>
    </w:p>
    <w:p>
      <w:pPr>
        <w:numPr>
          <w:ilvl w:val="0"/>
          <w:numId w:val="0"/>
        </w:numPr>
        <w:ind w:firstLine="640" w:firstLineChars="200"/>
        <w:rPr>
          <w:rFonts w:hint="eastAsia" w:ascii="仿宋" w:hAnsi="仿宋" w:eastAsia="仿宋" w:cs="仿宋"/>
          <w:b/>
          <w:bCs/>
          <w:sz w:val="32"/>
          <w:szCs w:val="32"/>
          <w:highlight w:val="none"/>
        </w:rPr>
      </w:pPr>
      <w:r>
        <w:rPr>
          <w:rFonts w:hint="eastAsia" w:ascii="仿宋" w:hAnsi="仿宋" w:eastAsia="仿宋"/>
          <w:kern w:val="2"/>
          <w:sz w:val="32"/>
          <w:szCs w:val="32"/>
          <w:highlight w:val="none"/>
        </w:rPr>
        <w:t>本标准在制定过程中通过向中国科学院西北高原生物研究所、青海民族大学、</w:t>
      </w:r>
      <w:r>
        <w:rPr>
          <w:rFonts w:hint="eastAsia" w:ascii="仿宋" w:hAnsi="仿宋" w:eastAsia="仿宋"/>
          <w:kern w:val="2"/>
          <w:sz w:val="32"/>
          <w:szCs w:val="32"/>
          <w:highlight w:val="none"/>
          <w:lang w:eastAsia="zh-CN"/>
        </w:rPr>
        <w:t>青海师范</w:t>
      </w:r>
      <w:r>
        <w:rPr>
          <w:rFonts w:hint="eastAsia" w:ascii="仿宋" w:hAnsi="仿宋" w:eastAsia="仿宋"/>
          <w:kern w:val="2"/>
          <w:sz w:val="32"/>
          <w:szCs w:val="32"/>
          <w:highlight w:val="none"/>
        </w:rPr>
        <w:t>大学、</w:t>
      </w:r>
      <w:r>
        <w:rPr>
          <w:rFonts w:hint="eastAsia" w:ascii="仿宋" w:hAnsi="仿宋" w:eastAsia="仿宋"/>
          <w:kern w:val="2"/>
          <w:sz w:val="32"/>
          <w:szCs w:val="32"/>
          <w:highlight w:val="none"/>
          <w:lang w:eastAsia="zh-CN"/>
        </w:rPr>
        <w:t>青海省农业技术推广总站，青海大学农牧学院等</w:t>
      </w:r>
      <w:r>
        <w:rPr>
          <w:rFonts w:hint="eastAsia" w:ascii="仿宋" w:hAnsi="仿宋" w:eastAsia="仿宋"/>
          <w:kern w:val="2"/>
          <w:sz w:val="32"/>
          <w:szCs w:val="32"/>
          <w:highlight w:val="none"/>
        </w:rPr>
        <w:t>5家</w:t>
      </w:r>
      <w:r>
        <w:rPr>
          <w:rFonts w:hint="eastAsia" w:ascii="仿宋" w:hAnsi="仿宋" w:eastAsia="仿宋"/>
          <w:kern w:val="2"/>
          <w:sz w:val="32"/>
          <w:szCs w:val="32"/>
          <w:highlight w:val="none"/>
          <w:lang w:eastAsia="zh-CN"/>
        </w:rPr>
        <w:t>单位及</w:t>
      </w:r>
      <w:r>
        <w:rPr>
          <w:rFonts w:hint="eastAsia" w:ascii="仿宋" w:hAnsi="仿宋" w:eastAsia="仿宋"/>
          <w:kern w:val="2"/>
          <w:sz w:val="32"/>
          <w:szCs w:val="32"/>
          <w:highlight w:val="none"/>
        </w:rPr>
        <w:t>专家征求了意见</w:t>
      </w:r>
      <w:r>
        <w:rPr>
          <w:rFonts w:hint="eastAsia" w:ascii="仿宋" w:hAnsi="仿宋" w:eastAsia="仿宋"/>
          <w:kern w:val="2"/>
          <w:sz w:val="32"/>
          <w:szCs w:val="32"/>
          <w:highlight w:val="none"/>
          <w:lang w:eastAsia="zh-CN"/>
        </w:rPr>
        <w:t>。并根据专家意见做了修改，</w:t>
      </w:r>
      <w:r>
        <w:rPr>
          <w:rFonts w:hint="eastAsia" w:ascii="仿宋" w:hAnsi="仿宋" w:eastAsia="仿宋"/>
          <w:kern w:val="2"/>
          <w:sz w:val="32"/>
          <w:szCs w:val="32"/>
          <w:highlight w:val="none"/>
        </w:rPr>
        <w:t>详见下表。</w:t>
      </w:r>
    </w:p>
    <w:p>
      <w:pPr>
        <w:pStyle w:val="4"/>
        <w:jc w:val="center"/>
        <w:rPr>
          <w:rFonts w:hint="eastAsia" w:ascii="仿宋" w:hAnsi="仿宋" w:eastAsia="仿宋" w:cs="仿宋"/>
          <w:kern w:val="2"/>
          <w:sz w:val="32"/>
          <w:szCs w:val="32"/>
          <w:highlight w:val="none"/>
          <w:lang w:val="en-US" w:eastAsia="zh-CN" w:bidi="ar-SA"/>
        </w:rPr>
      </w:pPr>
      <w:r>
        <w:rPr>
          <w:rFonts w:hint="eastAsia" w:ascii="仿宋" w:hAnsi="仿宋" w:eastAsia="仿宋" w:cs="仿宋"/>
          <w:kern w:val="2"/>
          <w:sz w:val="32"/>
          <w:szCs w:val="32"/>
          <w:highlight w:val="none"/>
          <w:lang w:val="en-US" w:eastAsia="zh-CN" w:bidi="ar-SA"/>
        </w:rPr>
        <w:t>表7. 意见汇总表</w:t>
      </w:r>
    </w:p>
    <w:tbl>
      <w:tblPr>
        <w:tblStyle w:val="6"/>
        <w:tblW w:w="840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01"/>
        <w:gridCol w:w="1255"/>
        <w:gridCol w:w="3093"/>
        <w:gridCol w:w="1786"/>
        <w:gridCol w:w="156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7" w:hRule="atLeast"/>
          <w:jc w:val="center"/>
        </w:trPr>
        <w:tc>
          <w:tcPr>
            <w:tcW w:w="701" w:type="dxa"/>
            <w:noWrap w:val="0"/>
            <w:vAlign w:val="center"/>
          </w:tcPr>
          <w:p>
            <w:pPr>
              <w:jc w:val="center"/>
              <w:rPr>
                <w:rFonts w:hint="eastAsia" w:ascii="仿宋" w:hAnsi="仿宋" w:eastAsia="仿宋"/>
                <w:sz w:val="24"/>
                <w:szCs w:val="24"/>
                <w:highlight w:val="none"/>
              </w:rPr>
            </w:pPr>
            <w:r>
              <w:rPr>
                <w:rFonts w:hint="eastAsia" w:ascii="仿宋" w:hAnsi="仿宋" w:eastAsia="仿宋"/>
                <w:sz w:val="24"/>
                <w:szCs w:val="24"/>
                <w:highlight w:val="none"/>
              </w:rPr>
              <w:t>序号</w:t>
            </w:r>
          </w:p>
        </w:tc>
        <w:tc>
          <w:tcPr>
            <w:tcW w:w="1255" w:type="dxa"/>
            <w:noWrap w:val="0"/>
            <w:vAlign w:val="center"/>
          </w:tcPr>
          <w:p>
            <w:pPr>
              <w:jc w:val="center"/>
              <w:rPr>
                <w:rFonts w:hint="eastAsia" w:ascii="仿宋" w:hAnsi="仿宋" w:eastAsia="仿宋"/>
                <w:sz w:val="24"/>
                <w:szCs w:val="24"/>
                <w:highlight w:val="none"/>
              </w:rPr>
            </w:pPr>
            <w:r>
              <w:rPr>
                <w:rFonts w:hint="eastAsia" w:ascii="仿宋" w:hAnsi="仿宋" w:eastAsia="仿宋"/>
                <w:sz w:val="24"/>
                <w:szCs w:val="24"/>
                <w:highlight w:val="none"/>
              </w:rPr>
              <w:t>标准条款</w:t>
            </w:r>
          </w:p>
        </w:tc>
        <w:tc>
          <w:tcPr>
            <w:tcW w:w="3093" w:type="dxa"/>
            <w:noWrap w:val="0"/>
            <w:vAlign w:val="center"/>
          </w:tcPr>
          <w:p>
            <w:pPr>
              <w:jc w:val="center"/>
              <w:rPr>
                <w:rFonts w:hint="eastAsia" w:ascii="仿宋" w:hAnsi="仿宋" w:eastAsia="仿宋"/>
                <w:sz w:val="24"/>
                <w:szCs w:val="24"/>
                <w:highlight w:val="none"/>
              </w:rPr>
            </w:pPr>
            <w:r>
              <w:rPr>
                <w:rFonts w:hint="eastAsia" w:ascii="仿宋" w:hAnsi="仿宋" w:eastAsia="仿宋"/>
                <w:sz w:val="24"/>
                <w:szCs w:val="24"/>
                <w:highlight w:val="none"/>
              </w:rPr>
              <w:t>意见内容</w:t>
            </w:r>
          </w:p>
        </w:tc>
        <w:tc>
          <w:tcPr>
            <w:tcW w:w="1786" w:type="dxa"/>
            <w:noWrap w:val="0"/>
            <w:vAlign w:val="center"/>
          </w:tcPr>
          <w:p>
            <w:pPr>
              <w:jc w:val="center"/>
              <w:rPr>
                <w:rFonts w:hint="eastAsia" w:ascii="仿宋" w:hAnsi="仿宋" w:eastAsia="仿宋"/>
                <w:sz w:val="24"/>
                <w:szCs w:val="24"/>
                <w:highlight w:val="none"/>
              </w:rPr>
            </w:pPr>
            <w:r>
              <w:rPr>
                <w:rFonts w:hint="eastAsia" w:ascii="仿宋" w:hAnsi="仿宋" w:eastAsia="仿宋"/>
                <w:sz w:val="24"/>
                <w:szCs w:val="24"/>
                <w:highlight w:val="none"/>
              </w:rPr>
              <w:t>提出单位</w:t>
            </w:r>
          </w:p>
        </w:tc>
        <w:tc>
          <w:tcPr>
            <w:tcW w:w="1569" w:type="dxa"/>
            <w:noWrap w:val="0"/>
            <w:vAlign w:val="center"/>
          </w:tcPr>
          <w:p>
            <w:pPr>
              <w:jc w:val="center"/>
              <w:rPr>
                <w:rFonts w:hint="eastAsia" w:ascii="仿宋" w:hAnsi="仿宋" w:eastAsia="仿宋"/>
                <w:sz w:val="24"/>
                <w:szCs w:val="24"/>
                <w:highlight w:val="none"/>
              </w:rPr>
            </w:pPr>
            <w:r>
              <w:rPr>
                <w:rFonts w:hint="eastAsia" w:ascii="仿宋" w:hAnsi="仿宋" w:eastAsia="仿宋"/>
                <w:sz w:val="24"/>
                <w:szCs w:val="24"/>
                <w:highlight w:val="none"/>
              </w:rPr>
              <w:t>处理结果及理由</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76" w:hRule="atLeast"/>
          <w:jc w:val="center"/>
        </w:trPr>
        <w:tc>
          <w:tcPr>
            <w:tcW w:w="701" w:type="dxa"/>
            <w:noWrap w:val="0"/>
            <w:vAlign w:val="center"/>
          </w:tcPr>
          <w:p>
            <w:pPr>
              <w:jc w:val="center"/>
              <w:rPr>
                <w:rFonts w:hint="default" w:ascii="仿宋" w:hAnsi="仿宋" w:eastAsia="仿宋"/>
                <w:sz w:val="24"/>
                <w:szCs w:val="24"/>
                <w:highlight w:val="none"/>
                <w:lang w:val="en-US" w:eastAsia="zh-CN"/>
              </w:rPr>
            </w:pPr>
            <w:r>
              <w:rPr>
                <w:rFonts w:hint="eastAsia" w:ascii="仿宋" w:hAnsi="仿宋" w:eastAsia="仿宋"/>
                <w:sz w:val="24"/>
                <w:szCs w:val="24"/>
                <w:highlight w:val="none"/>
                <w:lang w:val="en-US" w:eastAsia="zh-CN"/>
              </w:rPr>
              <w:t>1</w:t>
            </w:r>
          </w:p>
        </w:tc>
        <w:tc>
          <w:tcPr>
            <w:tcW w:w="1255" w:type="dxa"/>
            <w:noWrap w:val="0"/>
            <w:vAlign w:val="center"/>
          </w:tcPr>
          <w:p>
            <w:pPr>
              <w:jc w:val="center"/>
              <w:rPr>
                <w:rFonts w:hint="eastAsia" w:ascii="仿宋" w:hAnsi="仿宋" w:eastAsia="仿宋"/>
                <w:sz w:val="24"/>
                <w:szCs w:val="24"/>
                <w:highlight w:val="none"/>
                <w:lang w:val="en-US" w:eastAsia="zh-CN"/>
              </w:rPr>
            </w:pPr>
            <w:r>
              <w:rPr>
                <w:rFonts w:hint="eastAsia" w:ascii="仿宋" w:hAnsi="仿宋" w:eastAsia="仿宋"/>
                <w:sz w:val="24"/>
                <w:szCs w:val="24"/>
                <w:highlight w:val="none"/>
                <w:lang w:eastAsia="zh-CN"/>
              </w:rPr>
              <w:t>前言</w:t>
            </w:r>
          </w:p>
        </w:tc>
        <w:tc>
          <w:tcPr>
            <w:tcW w:w="3093" w:type="dxa"/>
            <w:noWrap w:val="0"/>
            <w:vAlign w:val="center"/>
          </w:tcPr>
          <w:p>
            <w:pPr>
              <w:jc w:val="center"/>
              <w:rPr>
                <w:rFonts w:hint="eastAsia" w:ascii="仿宋" w:hAnsi="仿宋" w:eastAsia="仿宋"/>
                <w:sz w:val="24"/>
                <w:szCs w:val="24"/>
                <w:highlight w:val="none"/>
                <w:lang w:val="en-US" w:eastAsia="zh-CN"/>
              </w:rPr>
            </w:pPr>
            <w:r>
              <w:rPr>
                <w:rFonts w:hint="eastAsia" w:ascii="仿宋" w:hAnsi="仿宋" w:eastAsia="仿宋"/>
                <w:sz w:val="24"/>
                <w:szCs w:val="24"/>
                <w:highlight w:val="none"/>
                <w:lang w:eastAsia="zh-CN"/>
              </w:rPr>
              <w:t>缺少文件起草编制所依据的标准</w:t>
            </w:r>
          </w:p>
        </w:tc>
        <w:tc>
          <w:tcPr>
            <w:tcW w:w="1786" w:type="dxa"/>
            <w:noWrap w:val="0"/>
            <w:vAlign w:val="center"/>
          </w:tcPr>
          <w:p>
            <w:pPr>
              <w:jc w:val="center"/>
              <w:rPr>
                <w:rFonts w:hint="eastAsia" w:ascii="仿宋" w:hAnsi="仿宋" w:eastAsia="仿宋"/>
                <w:sz w:val="24"/>
                <w:szCs w:val="24"/>
                <w:highlight w:val="none"/>
                <w:lang w:eastAsia="zh-CN"/>
              </w:rPr>
            </w:pPr>
            <w:r>
              <w:rPr>
                <w:rFonts w:hint="eastAsia" w:ascii="仿宋" w:hAnsi="仿宋" w:eastAsia="仿宋"/>
                <w:sz w:val="24"/>
                <w:szCs w:val="24"/>
                <w:highlight w:val="none"/>
                <w:lang w:eastAsia="zh-CN"/>
              </w:rPr>
              <w:t>青海民族大学</w:t>
            </w:r>
          </w:p>
        </w:tc>
        <w:tc>
          <w:tcPr>
            <w:tcW w:w="1569" w:type="dxa"/>
            <w:noWrap w:val="0"/>
            <w:vAlign w:val="center"/>
          </w:tcPr>
          <w:p>
            <w:pPr>
              <w:jc w:val="center"/>
              <w:rPr>
                <w:rFonts w:hint="default" w:ascii="仿宋" w:hAnsi="仿宋" w:eastAsia="仿宋"/>
                <w:sz w:val="24"/>
                <w:szCs w:val="24"/>
                <w:highlight w:val="none"/>
                <w:lang w:val="en-US" w:eastAsia="zh-CN"/>
              </w:rPr>
            </w:pPr>
            <w:r>
              <w:rPr>
                <w:rFonts w:hint="eastAsia" w:ascii="仿宋" w:hAnsi="仿宋" w:eastAsia="仿宋"/>
                <w:sz w:val="24"/>
                <w:szCs w:val="24"/>
                <w:highlight w:val="none"/>
                <w:lang w:eastAsia="zh-CN"/>
              </w:rPr>
              <w:t>采纳并修改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55" w:hRule="atLeast"/>
          <w:jc w:val="center"/>
        </w:trPr>
        <w:tc>
          <w:tcPr>
            <w:tcW w:w="701" w:type="dxa"/>
            <w:noWrap w:val="0"/>
            <w:vAlign w:val="center"/>
          </w:tcPr>
          <w:p>
            <w:pPr>
              <w:jc w:val="center"/>
              <w:rPr>
                <w:rFonts w:hint="eastAsia" w:ascii="仿宋" w:hAnsi="仿宋" w:eastAsia="仿宋" w:cs="Times New Roman"/>
                <w:kern w:val="2"/>
                <w:sz w:val="24"/>
                <w:szCs w:val="24"/>
                <w:highlight w:val="none"/>
                <w:lang w:val="en-US" w:eastAsia="zh-CN" w:bidi="ar-SA"/>
              </w:rPr>
            </w:pPr>
            <w:r>
              <w:rPr>
                <w:rFonts w:hint="eastAsia" w:ascii="仿宋" w:hAnsi="仿宋" w:eastAsia="仿宋"/>
                <w:sz w:val="24"/>
                <w:szCs w:val="24"/>
                <w:highlight w:val="none"/>
                <w:lang w:val="en-US" w:eastAsia="zh-CN"/>
              </w:rPr>
              <w:t>2</w:t>
            </w:r>
          </w:p>
        </w:tc>
        <w:tc>
          <w:tcPr>
            <w:tcW w:w="1255" w:type="dxa"/>
            <w:noWrap w:val="0"/>
            <w:vAlign w:val="center"/>
          </w:tcPr>
          <w:p>
            <w:pPr>
              <w:jc w:val="center"/>
              <w:rPr>
                <w:rFonts w:hint="eastAsia" w:ascii="仿宋" w:hAnsi="仿宋" w:eastAsia="仿宋" w:cs="Times New Roman"/>
                <w:kern w:val="2"/>
                <w:sz w:val="24"/>
                <w:szCs w:val="24"/>
                <w:highlight w:val="none"/>
                <w:lang w:val="en-US" w:eastAsia="zh-CN" w:bidi="ar-SA"/>
              </w:rPr>
            </w:pPr>
            <w:r>
              <w:rPr>
                <w:rFonts w:hint="eastAsia" w:ascii="仿宋" w:hAnsi="仿宋" w:eastAsia="仿宋"/>
                <w:sz w:val="24"/>
                <w:szCs w:val="24"/>
                <w:highlight w:val="none"/>
                <w:lang w:eastAsia="zh-CN"/>
              </w:rPr>
              <w:t>目次</w:t>
            </w:r>
          </w:p>
        </w:tc>
        <w:tc>
          <w:tcPr>
            <w:tcW w:w="3093" w:type="dxa"/>
            <w:noWrap w:val="0"/>
            <w:vAlign w:val="center"/>
          </w:tcPr>
          <w:p>
            <w:pPr>
              <w:jc w:val="center"/>
              <w:rPr>
                <w:rFonts w:hint="eastAsia" w:ascii="仿宋" w:hAnsi="仿宋" w:eastAsia="仿宋" w:cs="Times New Roman"/>
                <w:kern w:val="2"/>
                <w:sz w:val="24"/>
                <w:szCs w:val="24"/>
                <w:highlight w:val="none"/>
                <w:lang w:val="en-US" w:eastAsia="zh-CN" w:bidi="ar-SA"/>
              </w:rPr>
            </w:pPr>
            <w:r>
              <w:rPr>
                <w:rFonts w:hint="eastAsia" w:ascii="仿宋" w:hAnsi="仿宋" w:eastAsia="仿宋"/>
                <w:sz w:val="24"/>
                <w:szCs w:val="24"/>
                <w:highlight w:val="none"/>
                <w:lang w:eastAsia="zh-CN"/>
              </w:rPr>
              <w:t>目次无需出现各病虫害名称等详细内容</w:t>
            </w:r>
          </w:p>
        </w:tc>
        <w:tc>
          <w:tcPr>
            <w:tcW w:w="1786" w:type="dxa"/>
            <w:noWrap w:val="0"/>
            <w:vAlign w:val="center"/>
          </w:tcPr>
          <w:p>
            <w:pPr>
              <w:jc w:val="center"/>
              <w:rPr>
                <w:rFonts w:hint="eastAsia" w:ascii="仿宋" w:hAnsi="仿宋" w:eastAsia="仿宋" w:cs="Times New Roman"/>
                <w:kern w:val="2"/>
                <w:sz w:val="24"/>
                <w:szCs w:val="24"/>
                <w:highlight w:val="none"/>
                <w:lang w:val="en-US" w:eastAsia="zh-CN" w:bidi="ar-SA"/>
              </w:rPr>
            </w:pPr>
            <w:r>
              <w:rPr>
                <w:rFonts w:hint="eastAsia" w:ascii="仿宋" w:hAnsi="仿宋" w:eastAsia="仿宋"/>
                <w:sz w:val="24"/>
                <w:szCs w:val="24"/>
                <w:highlight w:val="none"/>
                <w:lang w:eastAsia="zh-CN"/>
              </w:rPr>
              <w:t>青海省农业技术推广总站</w:t>
            </w:r>
          </w:p>
        </w:tc>
        <w:tc>
          <w:tcPr>
            <w:tcW w:w="1569" w:type="dxa"/>
            <w:noWrap w:val="0"/>
            <w:vAlign w:val="center"/>
          </w:tcPr>
          <w:p>
            <w:pPr>
              <w:jc w:val="center"/>
              <w:rPr>
                <w:rFonts w:hint="eastAsia" w:ascii="仿宋" w:hAnsi="仿宋" w:eastAsia="仿宋" w:cs="Times New Roman"/>
                <w:kern w:val="2"/>
                <w:sz w:val="24"/>
                <w:szCs w:val="24"/>
                <w:highlight w:val="none"/>
                <w:lang w:val="en-US" w:eastAsia="zh-CN" w:bidi="ar-SA"/>
              </w:rPr>
            </w:pPr>
            <w:r>
              <w:rPr>
                <w:rFonts w:hint="eastAsia" w:ascii="仿宋" w:hAnsi="仿宋" w:eastAsia="仿宋"/>
                <w:sz w:val="24"/>
                <w:szCs w:val="24"/>
                <w:highlight w:val="none"/>
                <w:lang w:eastAsia="zh-CN"/>
              </w:rPr>
              <w:t>采纳并修改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73" w:hRule="atLeast"/>
          <w:jc w:val="center"/>
        </w:trPr>
        <w:tc>
          <w:tcPr>
            <w:tcW w:w="701" w:type="dxa"/>
            <w:noWrap w:val="0"/>
            <w:vAlign w:val="center"/>
          </w:tcPr>
          <w:p>
            <w:pPr>
              <w:jc w:val="center"/>
              <w:rPr>
                <w:rFonts w:hint="eastAsia" w:ascii="仿宋" w:hAnsi="仿宋" w:eastAsia="仿宋"/>
                <w:sz w:val="24"/>
                <w:szCs w:val="24"/>
                <w:highlight w:val="none"/>
                <w:lang w:val="en-US" w:eastAsia="zh-CN"/>
              </w:rPr>
            </w:pPr>
            <w:r>
              <w:rPr>
                <w:rFonts w:hint="eastAsia" w:ascii="仿宋" w:hAnsi="仿宋" w:eastAsia="仿宋"/>
                <w:sz w:val="24"/>
                <w:szCs w:val="24"/>
                <w:highlight w:val="none"/>
                <w:lang w:val="en-US" w:eastAsia="zh-CN"/>
              </w:rPr>
              <w:t>3</w:t>
            </w:r>
          </w:p>
        </w:tc>
        <w:tc>
          <w:tcPr>
            <w:tcW w:w="1255" w:type="dxa"/>
            <w:noWrap w:val="0"/>
            <w:vAlign w:val="center"/>
          </w:tcPr>
          <w:p>
            <w:pPr>
              <w:jc w:val="center"/>
              <w:rPr>
                <w:rFonts w:hint="default" w:ascii="仿宋" w:hAnsi="仿宋" w:eastAsia="仿宋"/>
                <w:sz w:val="24"/>
                <w:szCs w:val="24"/>
                <w:highlight w:val="none"/>
                <w:lang w:val="en-US" w:eastAsia="zh-CN"/>
              </w:rPr>
            </w:pPr>
            <w:r>
              <w:rPr>
                <w:rFonts w:hint="eastAsia" w:ascii="仿宋" w:hAnsi="仿宋" w:eastAsia="仿宋"/>
                <w:sz w:val="24"/>
                <w:szCs w:val="24"/>
                <w:highlight w:val="none"/>
                <w:lang w:val="en-US" w:eastAsia="zh-CN"/>
              </w:rPr>
              <w:t>1 范围</w:t>
            </w:r>
          </w:p>
        </w:tc>
        <w:tc>
          <w:tcPr>
            <w:tcW w:w="3093" w:type="dxa"/>
            <w:noWrap w:val="0"/>
            <w:vAlign w:val="center"/>
          </w:tcPr>
          <w:p>
            <w:pPr>
              <w:jc w:val="center"/>
              <w:rPr>
                <w:rFonts w:hint="default" w:ascii="仿宋" w:hAnsi="仿宋" w:eastAsia="仿宋"/>
                <w:sz w:val="24"/>
                <w:szCs w:val="24"/>
                <w:highlight w:val="none"/>
                <w:lang w:val="en-US" w:eastAsia="zh-CN"/>
              </w:rPr>
            </w:pPr>
            <w:r>
              <w:rPr>
                <w:rFonts w:hint="eastAsia" w:ascii="仿宋" w:hAnsi="仿宋" w:eastAsia="仿宋"/>
                <w:sz w:val="24"/>
                <w:szCs w:val="24"/>
                <w:highlight w:val="none"/>
                <w:lang w:eastAsia="zh-CN"/>
              </w:rPr>
              <w:t>书写格式有误，严格按照</w:t>
            </w:r>
            <w:r>
              <w:rPr>
                <w:rFonts w:hint="eastAsia" w:ascii="仿宋" w:hAnsi="仿宋" w:eastAsia="仿宋"/>
                <w:sz w:val="24"/>
                <w:szCs w:val="24"/>
                <w:highlight w:val="none"/>
                <w:lang w:val="en-US" w:eastAsia="zh-CN"/>
              </w:rPr>
              <w:t>GB-T1.1的书写要求完成，“本标准规定了……的方法、技术要求等”，“本标准适用于……”</w:t>
            </w:r>
          </w:p>
        </w:tc>
        <w:tc>
          <w:tcPr>
            <w:tcW w:w="1786" w:type="dxa"/>
            <w:noWrap w:val="0"/>
            <w:vAlign w:val="center"/>
          </w:tcPr>
          <w:p>
            <w:pPr>
              <w:jc w:val="center"/>
              <w:rPr>
                <w:rFonts w:hint="eastAsia" w:ascii="仿宋" w:hAnsi="仿宋" w:eastAsia="仿宋"/>
                <w:sz w:val="24"/>
                <w:szCs w:val="24"/>
                <w:highlight w:val="none"/>
                <w:lang w:eastAsia="zh-CN"/>
              </w:rPr>
            </w:pPr>
            <w:r>
              <w:rPr>
                <w:rFonts w:hint="eastAsia" w:ascii="仿宋" w:hAnsi="仿宋" w:eastAsia="仿宋"/>
                <w:sz w:val="24"/>
                <w:szCs w:val="24"/>
                <w:highlight w:val="none"/>
                <w:lang w:eastAsia="zh-CN"/>
              </w:rPr>
              <w:t>中国科学院西北高原生物研究所</w:t>
            </w:r>
          </w:p>
        </w:tc>
        <w:tc>
          <w:tcPr>
            <w:tcW w:w="1569" w:type="dxa"/>
            <w:noWrap w:val="0"/>
            <w:vAlign w:val="center"/>
          </w:tcPr>
          <w:p>
            <w:pPr>
              <w:jc w:val="center"/>
              <w:rPr>
                <w:rFonts w:hint="eastAsia" w:ascii="仿宋" w:hAnsi="仿宋" w:eastAsia="仿宋"/>
                <w:sz w:val="24"/>
                <w:szCs w:val="24"/>
                <w:highlight w:val="none"/>
                <w:lang w:eastAsia="zh-CN"/>
              </w:rPr>
            </w:pPr>
            <w:r>
              <w:rPr>
                <w:rFonts w:hint="eastAsia" w:ascii="仿宋" w:hAnsi="仿宋" w:eastAsia="仿宋"/>
                <w:sz w:val="24"/>
                <w:szCs w:val="24"/>
                <w:highlight w:val="none"/>
                <w:lang w:eastAsia="zh-CN"/>
              </w:rPr>
              <w:t>采纳并修改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64" w:hRule="atLeast"/>
          <w:jc w:val="center"/>
        </w:trPr>
        <w:tc>
          <w:tcPr>
            <w:tcW w:w="701" w:type="dxa"/>
            <w:noWrap w:val="0"/>
            <w:vAlign w:val="center"/>
          </w:tcPr>
          <w:p>
            <w:pPr>
              <w:jc w:val="center"/>
              <w:rPr>
                <w:rFonts w:hint="default" w:ascii="仿宋" w:hAnsi="仿宋" w:eastAsia="仿宋"/>
                <w:sz w:val="24"/>
                <w:szCs w:val="24"/>
                <w:highlight w:val="none"/>
                <w:lang w:val="en-US" w:eastAsia="zh-CN"/>
              </w:rPr>
            </w:pPr>
            <w:r>
              <w:rPr>
                <w:rFonts w:hint="eastAsia" w:ascii="仿宋" w:hAnsi="仿宋" w:eastAsia="仿宋"/>
                <w:sz w:val="24"/>
                <w:szCs w:val="24"/>
                <w:highlight w:val="none"/>
                <w:lang w:val="en-US" w:eastAsia="zh-CN"/>
              </w:rPr>
              <w:t>4</w:t>
            </w:r>
          </w:p>
        </w:tc>
        <w:tc>
          <w:tcPr>
            <w:tcW w:w="1255" w:type="dxa"/>
            <w:noWrap w:val="0"/>
            <w:vAlign w:val="center"/>
          </w:tcPr>
          <w:p>
            <w:pPr>
              <w:jc w:val="center"/>
              <w:rPr>
                <w:rFonts w:hint="default" w:ascii="仿宋" w:hAnsi="仿宋" w:eastAsia="仿宋"/>
                <w:sz w:val="24"/>
                <w:szCs w:val="24"/>
                <w:highlight w:val="none"/>
                <w:lang w:val="en-US" w:eastAsia="zh-CN"/>
              </w:rPr>
            </w:pPr>
            <w:r>
              <w:rPr>
                <w:rFonts w:hint="eastAsia" w:ascii="仿宋" w:hAnsi="仿宋" w:eastAsia="仿宋"/>
                <w:sz w:val="24"/>
                <w:szCs w:val="24"/>
                <w:highlight w:val="none"/>
                <w:lang w:val="en-US" w:eastAsia="zh-CN"/>
              </w:rPr>
              <w:t>2 规范性引用文件</w:t>
            </w:r>
          </w:p>
        </w:tc>
        <w:tc>
          <w:tcPr>
            <w:tcW w:w="3093" w:type="dxa"/>
            <w:noWrap w:val="0"/>
            <w:vAlign w:val="center"/>
          </w:tcPr>
          <w:p>
            <w:pPr>
              <w:jc w:val="center"/>
              <w:rPr>
                <w:rFonts w:hint="eastAsia" w:ascii="仿宋" w:hAnsi="仿宋" w:eastAsia="仿宋"/>
                <w:sz w:val="24"/>
                <w:szCs w:val="24"/>
                <w:highlight w:val="none"/>
                <w:lang w:eastAsia="zh-CN"/>
              </w:rPr>
            </w:pPr>
            <w:r>
              <w:rPr>
                <w:rFonts w:hint="eastAsia" w:ascii="仿宋" w:hAnsi="仿宋" w:eastAsia="仿宋"/>
                <w:sz w:val="24"/>
                <w:szCs w:val="24"/>
                <w:highlight w:val="none"/>
                <w:lang w:eastAsia="zh-CN"/>
              </w:rPr>
              <w:t>无引用文件时无需引导语，需写明“本文件中没有规范性引用文件”</w:t>
            </w:r>
          </w:p>
        </w:tc>
        <w:tc>
          <w:tcPr>
            <w:tcW w:w="1786" w:type="dxa"/>
            <w:noWrap w:val="0"/>
            <w:vAlign w:val="center"/>
          </w:tcPr>
          <w:p>
            <w:pPr>
              <w:jc w:val="center"/>
              <w:rPr>
                <w:rFonts w:hint="eastAsia" w:ascii="仿宋" w:hAnsi="仿宋" w:eastAsia="仿宋"/>
                <w:sz w:val="24"/>
                <w:szCs w:val="24"/>
                <w:highlight w:val="none"/>
                <w:lang w:eastAsia="zh-CN"/>
              </w:rPr>
            </w:pPr>
            <w:r>
              <w:rPr>
                <w:rFonts w:hint="eastAsia" w:ascii="仿宋" w:hAnsi="仿宋" w:eastAsia="仿宋"/>
                <w:sz w:val="24"/>
                <w:szCs w:val="24"/>
                <w:highlight w:val="none"/>
                <w:lang w:eastAsia="zh-CN"/>
              </w:rPr>
              <w:t>青海师范大学</w:t>
            </w:r>
          </w:p>
        </w:tc>
        <w:tc>
          <w:tcPr>
            <w:tcW w:w="1569" w:type="dxa"/>
            <w:noWrap w:val="0"/>
            <w:vAlign w:val="center"/>
          </w:tcPr>
          <w:p>
            <w:pPr>
              <w:jc w:val="center"/>
              <w:rPr>
                <w:rFonts w:hint="eastAsia" w:ascii="仿宋" w:hAnsi="仿宋" w:eastAsia="仿宋"/>
                <w:sz w:val="24"/>
                <w:szCs w:val="24"/>
                <w:highlight w:val="none"/>
              </w:rPr>
            </w:pPr>
            <w:r>
              <w:rPr>
                <w:rFonts w:hint="eastAsia" w:ascii="仿宋" w:hAnsi="仿宋" w:eastAsia="仿宋"/>
                <w:sz w:val="24"/>
                <w:szCs w:val="24"/>
                <w:highlight w:val="none"/>
                <w:lang w:eastAsia="zh-CN"/>
              </w:rPr>
              <w:t>未采纳，修改过程中引用了一项标准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56" w:hRule="atLeast"/>
          <w:jc w:val="center"/>
        </w:trPr>
        <w:tc>
          <w:tcPr>
            <w:tcW w:w="701" w:type="dxa"/>
            <w:noWrap w:val="0"/>
            <w:vAlign w:val="center"/>
          </w:tcPr>
          <w:p>
            <w:pPr>
              <w:jc w:val="center"/>
              <w:rPr>
                <w:rFonts w:hint="eastAsia" w:ascii="仿宋" w:hAnsi="仿宋" w:eastAsia="仿宋"/>
                <w:sz w:val="24"/>
                <w:szCs w:val="24"/>
                <w:highlight w:val="none"/>
                <w:lang w:val="en-US" w:eastAsia="zh-CN"/>
              </w:rPr>
            </w:pPr>
            <w:r>
              <w:rPr>
                <w:rFonts w:hint="eastAsia" w:ascii="仿宋" w:hAnsi="仿宋" w:eastAsia="仿宋"/>
                <w:sz w:val="24"/>
                <w:szCs w:val="24"/>
                <w:highlight w:val="none"/>
                <w:lang w:val="en-US" w:eastAsia="zh-CN"/>
              </w:rPr>
              <w:t>5</w:t>
            </w:r>
          </w:p>
        </w:tc>
        <w:tc>
          <w:tcPr>
            <w:tcW w:w="1255" w:type="dxa"/>
            <w:noWrap w:val="0"/>
            <w:vAlign w:val="center"/>
          </w:tcPr>
          <w:p>
            <w:pPr>
              <w:jc w:val="center"/>
              <w:rPr>
                <w:rFonts w:hint="default" w:ascii="仿宋" w:hAnsi="仿宋" w:eastAsia="仿宋"/>
                <w:sz w:val="24"/>
                <w:szCs w:val="24"/>
                <w:highlight w:val="none"/>
                <w:lang w:val="en-US" w:eastAsia="zh-CN"/>
              </w:rPr>
            </w:pPr>
            <w:r>
              <w:rPr>
                <w:rFonts w:hint="eastAsia" w:ascii="仿宋" w:hAnsi="仿宋" w:eastAsia="仿宋"/>
                <w:sz w:val="24"/>
                <w:szCs w:val="24"/>
                <w:highlight w:val="none"/>
                <w:lang w:val="en-US" w:eastAsia="zh-CN"/>
              </w:rPr>
              <w:t>3 术语和定义</w:t>
            </w:r>
          </w:p>
        </w:tc>
        <w:tc>
          <w:tcPr>
            <w:tcW w:w="3093" w:type="dxa"/>
            <w:noWrap w:val="0"/>
            <w:vAlign w:val="center"/>
          </w:tcPr>
          <w:p>
            <w:pPr>
              <w:jc w:val="center"/>
              <w:rPr>
                <w:rFonts w:hint="eastAsia" w:ascii="仿宋" w:hAnsi="仿宋" w:eastAsia="仿宋"/>
                <w:sz w:val="24"/>
                <w:szCs w:val="24"/>
                <w:highlight w:val="none"/>
                <w:lang w:eastAsia="zh-CN"/>
              </w:rPr>
            </w:pPr>
            <w:r>
              <w:rPr>
                <w:rFonts w:hint="eastAsia" w:ascii="仿宋" w:hAnsi="仿宋" w:eastAsia="仿宋"/>
                <w:sz w:val="24"/>
                <w:szCs w:val="24"/>
                <w:highlight w:val="none"/>
                <w:lang w:eastAsia="zh-CN"/>
              </w:rPr>
              <w:t>无术语和定义时应在章标题下说明“本文件没有需要界定的术语和定义”</w:t>
            </w:r>
          </w:p>
        </w:tc>
        <w:tc>
          <w:tcPr>
            <w:tcW w:w="1786" w:type="dxa"/>
            <w:noWrap w:val="0"/>
            <w:vAlign w:val="center"/>
          </w:tcPr>
          <w:p>
            <w:pPr>
              <w:jc w:val="center"/>
              <w:rPr>
                <w:rFonts w:hint="eastAsia" w:ascii="仿宋" w:hAnsi="仿宋" w:eastAsia="仿宋"/>
                <w:sz w:val="24"/>
                <w:szCs w:val="24"/>
                <w:highlight w:val="none"/>
              </w:rPr>
            </w:pPr>
            <w:r>
              <w:rPr>
                <w:rFonts w:hint="eastAsia" w:ascii="仿宋" w:hAnsi="仿宋" w:eastAsia="仿宋"/>
                <w:sz w:val="24"/>
                <w:szCs w:val="24"/>
                <w:highlight w:val="none"/>
                <w:lang w:eastAsia="zh-CN"/>
              </w:rPr>
              <w:t>青海师范大学生</w:t>
            </w:r>
          </w:p>
        </w:tc>
        <w:tc>
          <w:tcPr>
            <w:tcW w:w="1569" w:type="dxa"/>
            <w:noWrap w:val="0"/>
            <w:vAlign w:val="center"/>
          </w:tcPr>
          <w:p>
            <w:pPr>
              <w:jc w:val="center"/>
              <w:rPr>
                <w:rFonts w:hint="eastAsia" w:ascii="仿宋" w:hAnsi="仿宋" w:eastAsia="仿宋"/>
                <w:sz w:val="24"/>
                <w:szCs w:val="24"/>
                <w:highlight w:val="none"/>
              </w:rPr>
            </w:pPr>
            <w:r>
              <w:rPr>
                <w:rFonts w:hint="eastAsia" w:ascii="仿宋" w:hAnsi="仿宋" w:eastAsia="仿宋"/>
                <w:sz w:val="24"/>
                <w:szCs w:val="24"/>
                <w:highlight w:val="none"/>
                <w:lang w:eastAsia="zh-CN"/>
              </w:rPr>
              <w:t>采纳并修改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7" w:hRule="atLeast"/>
          <w:jc w:val="center"/>
        </w:trPr>
        <w:tc>
          <w:tcPr>
            <w:tcW w:w="701" w:type="dxa"/>
            <w:noWrap w:val="0"/>
            <w:vAlign w:val="center"/>
          </w:tcPr>
          <w:p>
            <w:pPr>
              <w:jc w:val="center"/>
              <w:rPr>
                <w:rFonts w:hint="eastAsia" w:ascii="仿宋" w:hAnsi="仿宋" w:eastAsia="仿宋"/>
                <w:sz w:val="24"/>
                <w:szCs w:val="24"/>
                <w:highlight w:val="none"/>
                <w:lang w:val="en-US" w:eastAsia="zh-CN"/>
              </w:rPr>
            </w:pPr>
            <w:r>
              <w:rPr>
                <w:rFonts w:hint="eastAsia" w:ascii="仿宋" w:hAnsi="仿宋" w:eastAsia="仿宋"/>
                <w:sz w:val="24"/>
                <w:szCs w:val="24"/>
                <w:highlight w:val="none"/>
                <w:lang w:val="en-US" w:eastAsia="zh-CN"/>
              </w:rPr>
              <w:t>6</w:t>
            </w:r>
          </w:p>
        </w:tc>
        <w:tc>
          <w:tcPr>
            <w:tcW w:w="1255" w:type="dxa"/>
            <w:noWrap w:val="0"/>
            <w:vAlign w:val="center"/>
          </w:tcPr>
          <w:p>
            <w:pPr>
              <w:jc w:val="center"/>
              <w:rPr>
                <w:rFonts w:hint="default" w:ascii="仿宋" w:hAnsi="仿宋" w:eastAsia="仿宋"/>
                <w:sz w:val="24"/>
                <w:szCs w:val="24"/>
                <w:highlight w:val="none"/>
                <w:lang w:val="en-US" w:eastAsia="zh-CN"/>
              </w:rPr>
            </w:pPr>
            <w:r>
              <w:rPr>
                <w:rFonts w:hint="eastAsia" w:ascii="仿宋" w:hAnsi="仿宋" w:eastAsia="仿宋"/>
                <w:sz w:val="24"/>
                <w:szCs w:val="24"/>
                <w:highlight w:val="none"/>
                <w:lang w:val="en-US" w:eastAsia="zh-CN"/>
              </w:rPr>
              <w:t>4 生产技术</w:t>
            </w:r>
          </w:p>
        </w:tc>
        <w:tc>
          <w:tcPr>
            <w:tcW w:w="3093" w:type="dxa"/>
            <w:noWrap w:val="0"/>
            <w:vAlign w:val="center"/>
          </w:tcPr>
          <w:p>
            <w:pPr>
              <w:jc w:val="center"/>
              <w:rPr>
                <w:rFonts w:hint="eastAsia" w:ascii="仿宋" w:hAnsi="仿宋" w:eastAsia="仿宋"/>
                <w:sz w:val="24"/>
                <w:szCs w:val="24"/>
                <w:highlight w:val="none"/>
                <w:lang w:eastAsia="zh-CN"/>
              </w:rPr>
            </w:pPr>
            <w:r>
              <w:rPr>
                <w:rFonts w:hint="eastAsia" w:ascii="仿宋" w:hAnsi="仿宋" w:eastAsia="仿宋"/>
                <w:sz w:val="24"/>
                <w:szCs w:val="24"/>
                <w:highlight w:val="none"/>
                <w:lang w:eastAsia="zh-CN"/>
              </w:rPr>
              <w:t>可将整个大黄的生产技术按生产环节逐一列章标题论述，整个标准会更加清晰。</w:t>
            </w:r>
          </w:p>
        </w:tc>
        <w:tc>
          <w:tcPr>
            <w:tcW w:w="1786" w:type="dxa"/>
            <w:noWrap w:val="0"/>
            <w:vAlign w:val="center"/>
          </w:tcPr>
          <w:p>
            <w:pPr>
              <w:jc w:val="center"/>
              <w:rPr>
                <w:rFonts w:hint="eastAsia" w:ascii="仿宋" w:hAnsi="仿宋" w:eastAsia="仿宋"/>
                <w:sz w:val="24"/>
                <w:szCs w:val="24"/>
                <w:highlight w:val="none"/>
                <w:lang w:eastAsia="zh-CN"/>
              </w:rPr>
            </w:pPr>
            <w:r>
              <w:rPr>
                <w:rFonts w:hint="eastAsia" w:ascii="仿宋" w:hAnsi="仿宋" w:eastAsia="仿宋"/>
                <w:sz w:val="24"/>
                <w:szCs w:val="24"/>
                <w:highlight w:val="none"/>
                <w:lang w:eastAsia="zh-CN"/>
              </w:rPr>
              <w:t>青海大学农牧学院</w:t>
            </w:r>
          </w:p>
        </w:tc>
        <w:tc>
          <w:tcPr>
            <w:tcW w:w="1569" w:type="dxa"/>
            <w:noWrap w:val="0"/>
            <w:vAlign w:val="center"/>
          </w:tcPr>
          <w:p>
            <w:pPr>
              <w:jc w:val="center"/>
              <w:rPr>
                <w:rFonts w:hint="eastAsia" w:ascii="仿宋" w:hAnsi="仿宋" w:eastAsia="仿宋"/>
                <w:sz w:val="24"/>
                <w:szCs w:val="24"/>
                <w:highlight w:val="none"/>
              </w:rPr>
            </w:pPr>
            <w:r>
              <w:rPr>
                <w:rFonts w:hint="eastAsia" w:ascii="仿宋" w:hAnsi="仿宋" w:eastAsia="仿宋"/>
                <w:sz w:val="24"/>
                <w:szCs w:val="24"/>
                <w:highlight w:val="none"/>
                <w:lang w:eastAsia="zh-CN"/>
              </w:rPr>
              <w:t>采纳并修改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61" w:hRule="atLeast"/>
          <w:jc w:val="center"/>
        </w:trPr>
        <w:tc>
          <w:tcPr>
            <w:tcW w:w="701" w:type="dxa"/>
            <w:noWrap w:val="0"/>
            <w:vAlign w:val="center"/>
          </w:tcPr>
          <w:p>
            <w:pPr>
              <w:jc w:val="center"/>
              <w:rPr>
                <w:rFonts w:hint="eastAsia" w:ascii="仿宋" w:hAnsi="仿宋" w:eastAsia="仿宋"/>
                <w:sz w:val="24"/>
                <w:szCs w:val="24"/>
                <w:highlight w:val="none"/>
                <w:lang w:val="en-US" w:eastAsia="zh-CN"/>
              </w:rPr>
            </w:pPr>
            <w:r>
              <w:rPr>
                <w:rFonts w:hint="eastAsia" w:ascii="仿宋" w:hAnsi="仿宋" w:eastAsia="仿宋"/>
                <w:sz w:val="24"/>
                <w:szCs w:val="24"/>
                <w:highlight w:val="none"/>
                <w:lang w:val="en-US" w:eastAsia="zh-CN"/>
              </w:rPr>
              <w:t>7</w:t>
            </w:r>
          </w:p>
        </w:tc>
        <w:tc>
          <w:tcPr>
            <w:tcW w:w="1255" w:type="dxa"/>
            <w:noWrap w:val="0"/>
            <w:vAlign w:val="center"/>
          </w:tcPr>
          <w:p>
            <w:pPr>
              <w:jc w:val="center"/>
              <w:rPr>
                <w:rFonts w:hint="default" w:ascii="仿宋" w:hAnsi="仿宋" w:eastAsia="仿宋"/>
                <w:sz w:val="24"/>
                <w:szCs w:val="24"/>
                <w:highlight w:val="none"/>
                <w:lang w:val="en-US" w:eastAsia="zh-CN"/>
              </w:rPr>
            </w:pPr>
            <w:r>
              <w:rPr>
                <w:rFonts w:hint="eastAsia" w:ascii="仿宋" w:hAnsi="仿宋" w:eastAsia="仿宋"/>
                <w:sz w:val="24"/>
                <w:szCs w:val="24"/>
                <w:highlight w:val="none"/>
                <w:lang w:val="en-US" w:eastAsia="zh-CN"/>
              </w:rPr>
              <w:t>4 生产技术</w:t>
            </w:r>
          </w:p>
        </w:tc>
        <w:tc>
          <w:tcPr>
            <w:tcW w:w="3093" w:type="dxa"/>
            <w:noWrap w:val="0"/>
            <w:vAlign w:val="center"/>
          </w:tcPr>
          <w:p>
            <w:pPr>
              <w:jc w:val="center"/>
              <w:rPr>
                <w:rFonts w:hint="eastAsia" w:ascii="仿宋" w:hAnsi="仿宋" w:eastAsia="仿宋"/>
                <w:sz w:val="24"/>
                <w:szCs w:val="24"/>
                <w:highlight w:val="none"/>
                <w:lang w:val="en-US" w:eastAsia="zh-CN"/>
              </w:rPr>
            </w:pPr>
            <w:r>
              <w:rPr>
                <w:rFonts w:hint="eastAsia" w:ascii="仿宋" w:hAnsi="仿宋" w:eastAsia="仿宋"/>
                <w:sz w:val="24"/>
                <w:szCs w:val="24"/>
                <w:highlight w:val="none"/>
                <w:lang w:eastAsia="zh-CN"/>
              </w:rPr>
              <w:t>基肥使用不实际</w:t>
            </w:r>
            <w:r>
              <w:rPr>
                <w:rFonts w:hint="eastAsia" w:ascii="仿宋" w:hAnsi="仿宋" w:eastAsia="仿宋"/>
                <w:sz w:val="24"/>
                <w:szCs w:val="24"/>
                <w:highlight w:val="none"/>
                <w:lang w:val="en-US" w:eastAsia="zh-CN"/>
              </w:rPr>
              <w:t>,使用量书写不规范</w:t>
            </w:r>
          </w:p>
        </w:tc>
        <w:tc>
          <w:tcPr>
            <w:tcW w:w="1786" w:type="dxa"/>
            <w:noWrap w:val="0"/>
            <w:vAlign w:val="center"/>
          </w:tcPr>
          <w:p>
            <w:pPr>
              <w:jc w:val="center"/>
              <w:rPr>
                <w:rFonts w:hint="eastAsia" w:ascii="仿宋" w:hAnsi="仿宋" w:eastAsia="仿宋"/>
                <w:sz w:val="24"/>
                <w:szCs w:val="24"/>
                <w:highlight w:val="none"/>
                <w:lang w:eastAsia="zh-CN"/>
              </w:rPr>
            </w:pPr>
            <w:r>
              <w:rPr>
                <w:rFonts w:hint="eastAsia" w:ascii="仿宋" w:hAnsi="仿宋" w:eastAsia="仿宋"/>
                <w:sz w:val="24"/>
                <w:szCs w:val="24"/>
                <w:highlight w:val="none"/>
                <w:lang w:eastAsia="zh-CN"/>
              </w:rPr>
              <w:t>青海大学农牧学院</w:t>
            </w:r>
          </w:p>
        </w:tc>
        <w:tc>
          <w:tcPr>
            <w:tcW w:w="1569" w:type="dxa"/>
            <w:noWrap w:val="0"/>
            <w:vAlign w:val="center"/>
          </w:tcPr>
          <w:p>
            <w:pPr>
              <w:jc w:val="center"/>
              <w:rPr>
                <w:rFonts w:hint="eastAsia" w:ascii="仿宋" w:hAnsi="仿宋" w:eastAsia="仿宋"/>
                <w:sz w:val="24"/>
                <w:szCs w:val="24"/>
                <w:highlight w:val="none"/>
                <w:lang w:eastAsia="zh-CN"/>
              </w:rPr>
            </w:pPr>
            <w:r>
              <w:rPr>
                <w:rFonts w:hint="eastAsia" w:ascii="仿宋" w:hAnsi="仿宋" w:eastAsia="仿宋"/>
                <w:sz w:val="24"/>
                <w:szCs w:val="24"/>
                <w:highlight w:val="none"/>
                <w:lang w:eastAsia="zh-CN"/>
              </w:rPr>
              <w:t>采纳</w:t>
            </w:r>
          </w:p>
          <w:p>
            <w:pPr>
              <w:jc w:val="center"/>
              <w:rPr>
                <w:rFonts w:hint="eastAsia" w:ascii="仿宋" w:hAnsi="仿宋" w:eastAsia="仿宋"/>
                <w:sz w:val="24"/>
                <w:szCs w:val="24"/>
                <w:highlight w:val="none"/>
                <w:lang w:eastAsia="zh-CN"/>
              </w:rPr>
            </w:pPr>
            <w:r>
              <w:rPr>
                <w:rFonts w:hint="eastAsia" w:ascii="仿宋" w:hAnsi="仿宋" w:eastAsia="仿宋"/>
                <w:sz w:val="24"/>
                <w:szCs w:val="24"/>
                <w:highlight w:val="none"/>
                <w:lang w:eastAsia="zh-CN"/>
              </w:rPr>
              <w:t>（书写有误，有机肥最佳使用量为</w:t>
            </w:r>
            <w:r>
              <w:rPr>
                <w:rFonts w:hint="eastAsia" w:ascii="仿宋" w:hAnsi="仿宋" w:eastAsia="仿宋"/>
                <w:sz w:val="24"/>
                <w:szCs w:val="24"/>
                <w:highlight w:val="none"/>
                <w:lang w:val="en-US" w:eastAsia="zh-CN"/>
              </w:rPr>
              <w:t>250kg/667㎡</w:t>
            </w:r>
            <w:r>
              <w:rPr>
                <w:rFonts w:hint="eastAsia" w:ascii="仿宋" w:hAnsi="仿宋" w:eastAsia="仿宋"/>
                <w:sz w:val="24"/>
                <w:szCs w:val="24"/>
                <w:highlight w:val="none"/>
                <w:lang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28" w:hRule="atLeast"/>
          <w:jc w:val="center"/>
        </w:trPr>
        <w:tc>
          <w:tcPr>
            <w:tcW w:w="701" w:type="dxa"/>
            <w:noWrap w:val="0"/>
            <w:vAlign w:val="center"/>
          </w:tcPr>
          <w:p>
            <w:pPr>
              <w:jc w:val="center"/>
              <w:rPr>
                <w:rFonts w:hint="default" w:ascii="仿宋" w:hAnsi="仿宋" w:eastAsia="仿宋"/>
                <w:sz w:val="24"/>
                <w:szCs w:val="24"/>
                <w:highlight w:val="none"/>
                <w:lang w:val="en-US" w:eastAsia="zh-CN"/>
              </w:rPr>
            </w:pPr>
            <w:r>
              <w:rPr>
                <w:rFonts w:hint="eastAsia" w:ascii="仿宋" w:hAnsi="仿宋" w:eastAsia="仿宋"/>
                <w:sz w:val="24"/>
                <w:szCs w:val="24"/>
                <w:highlight w:val="none"/>
                <w:lang w:val="en-US" w:eastAsia="zh-CN"/>
              </w:rPr>
              <w:t>8</w:t>
            </w:r>
          </w:p>
        </w:tc>
        <w:tc>
          <w:tcPr>
            <w:tcW w:w="1255" w:type="dxa"/>
            <w:noWrap w:val="0"/>
            <w:vAlign w:val="center"/>
          </w:tcPr>
          <w:p>
            <w:pPr>
              <w:jc w:val="center"/>
              <w:rPr>
                <w:rFonts w:hint="eastAsia" w:ascii="仿宋" w:hAnsi="仿宋" w:eastAsia="仿宋"/>
                <w:sz w:val="24"/>
                <w:szCs w:val="24"/>
                <w:highlight w:val="none"/>
                <w:lang w:val="en-US" w:eastAsia="zh-CN"/>
              </w:rPr>
            </w:pPr>
            <w:r>
              <w:rPr>
                <w:rFonts w:hint="eastAsia" w:ascii="仿宋" w:hAnsi="仿宋" w:eastAsia="仿宋"/>
                <w:sz w:val="24"/>
                <w:szCs w:val="24"/>
                <w:highlight w:val="none"/>
                <w:lang w:eastAsia="zh-CN"/>
              </w:rPr>
              <w:t>8.1中耕除草</w:t>
            </w:r>
          </w:p>
        </w:tc>
        <w:tc>
          <w:tcPr>
            <w:tcW w:w="3093" w:type="dxa"/>
            <w:noWrap w:val="0"/>
            <w:vAlign w:val="center"/>
          </w:tcPr>
          <w:p>
            <w:pPr>
              <w:jc w:val="center"/>
              <w:rPr>
                <w:rFonts w:hint="eastAsia" w:ascii="仿宋" w:hAnsi="仿宋" w:eastAsia="仿宋"/>
                <w:sz w:val="24"/>
                <w:szCs w:val="24"/>
                <w:highlight w:val="none"/>
                <w:lang w:val="en-US" w:eastAsia="zh-CN"/>
              </w:rPr>
            </w:pPr>
            <w:r>
              <w:rPr>
                <w:rFonts w:hint="eastAsia" w:ascii="仿宋" w:hAnsi="仿宋" w:eastAsia="仿宋"/>
                <w:sz w:val="24"/>
                <w:szCs w:val="24"/>
                <w:highlight w:val="none"/>
                <w:lang w:eastAsia="zh-CN"/>
              </w:rPr>
              <w:t>建议分第一年和以后个年，第1年需要补苗，其后不需要。</w:t>
            </w:r>
          </w:p>
        </w:tc>
        <w:tc>
          <w:tcPr>
            <w:tcW w:w="1786" w:type="dxa"/>
            <w:noWrap w:val="0"/>
            <w:vAlign w:val="center"/>
          </w:tcPr>
          <w:p>
            <w:pPr>
              <w:jc w:val="center"/>
              <w:rPr>
                <w:rFonts w:hint="eastAsia" w:ascii="仿宋" w:hAnsi="仿宋" w:eastAsia="仿宋"/>
                <w:sz w:val="24"/>
                <w:szCs w:val="24"/>
                <w:highlight w:val="none"/>
                <w:lang w:eastAsia="zh-CN"/>
              </w:rPr>
            </w:pPr>
            <w:r>
              <w:rPr>
                <w:rFonts w:hint="eastAsia" w:ascii="仿宋" w:hAnsi="仿宋" w:eastAsia="仿宋"/>
                <w:sz w:val="24"/>
                <w:szCs w:val="24"/>
                <w:highlight w:val="none"/>
                <w:lang w:eastAsia="zh-CN"/>
              </w:rPr>
              <w:t>中国科学院西北高原生物研究所</w:t>
            </w:r>
          </w:p>
        </w:tc>
        <w:tc>
          <w:tcPr>
            <w:tcW w:w="1569" w:type="dxa"/>
            <w:noWrap w:val="0"/>
            <w:vAlign w:val="center"/>
          </w:tcPr>
          <w:p>
            <w:pPr>
              <w:jc w:val="center"/>
              <w:rPr>
                <w:rFonts w:hint="eastAsia" w:ascii="仿宋" w:hAnsi="仿宋" w:eastAsia="仿宋"/>
                <w:sz w:val="24"/>
                <w:szCs w:val="24"/>
                <w:highlight w:val="none"/>
                <w:lang w:eastAsia="zh-CN"/>
              </w:rPr>
            </w:pPr>
            <w:r>
              <w:rPr>
                <w:rFonts w:hint="eastAsia" w:ascii="仿宋" w:hAnsi="仿宋" w:eastAsia="仿宋"/>
                <w:sz w:val="24"/>
                <w:szCs w:val="24"/>
                <w:highlight w:val="none"/>
                <w:lang w:eastAsia="zh-CN"/>
              </w:rPr>
              <w:t>采纳并修改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6" w:hRule="atLeast"/>
          <w:jc w:val="center"/>
        </w:trPr>
        <w:tc>
          <w:tcPr>
            <w:tcW w:w="701" w:type="dxa"/>
            <w:noWrap w:val="0"/>
            <w:vAlign w:val="center"/>
          </w:tcPr>
          <w:p>
            <w:pPr>
              <w:pStyle w:val="15"/>
              <w:tabs>
                <w:tab w:val="left" w:pos="4774"/>
              </w:tabs>
              <w:ind w:left="0" w:leftChars="0" w:firstLine="240" w:firstLineChars="100"/>
              <w:rPr>
                <w:rFonts w:hint="eastAsia" w:ascii="仿宋" w:hAnsi="仿宋" w:eastAsia="仿宋" w:cs="Times New Roman"/>
                <w:kern w:val="2"/>
                <w:sz w:val="24"/>
                <w:szCs w:val="24"/>
                <w:highlight w:val="none"/>
                <w:lang w:val="en-US" w:eastAsia="zh-CN" w:bidi="ar-SA"/>
              </w:rPr>
            </w:pPr>
            <w:r>
              <w:rPr>
                <w:rFonts w:hint="eastAsia" w:ascii="仿宋" w:hAnsi="仿宋" w:eastAsia="仿宋" w:cs="Times New Roman"/>
                <w:kern w:val="2"/>
                <w:sz w:val="24"/>
                <w:szCs w:val="24"/>
                <w:highlight w:val="none"/>
                <w:lang w:val="en-US" w:eastAsia="zh-CN" w:bidi="ar-SA"/>
              </w:rPr>
              <w:t>9</w:t>
            </w:r>
          </w:p>
        </w:tc>
        <w:tc>
          <w:tcPr>
            <w:tcW w:w="1255" w:type="dxa"/>
            <w:noWrap w:val="0"/>
            <w:vAlign w:val="center"/>
          </w:tcPr>
          <w:p>
            <w:pPr>
              <w:tabs>
                <w:tab w:val="left" w:pos="4774"/>
              </w:tabs>
              <w:jc w:val="left"/>
              <w:rPr>
                <w:rFonts w:hint="eastAsia" w:ascii="仿宋" w:hAnsi="仿宋" w:eastAsia="仿宋" w:cs="Times New Roman"/>
                <w:kern w:val="2"/>
                <w:sz w:val="24"/>
                <w:szCs w:val="24"/>
                <w:highlight w:val="none"/>
                <w:lang w:val="en-US" w:eastAsia="zh-CN" w:bidi="ar-SA"/>
              </w:rPr>
            </w:pPr>
            <w:r>
              <w:rPr>
                <w:rFonts w:hint="eastAsia" w:ascii="仿宋" w:hAnsi="仿宋" w:eastAsia="仿宋" w:cs="Times New Roman"/>
                <w:kern w:val="2"/>
                <w:sz w:val="24"/>
                <w:szCs w:val="24"/>
                <w:highlight w:val="none"/>
                <w:lang w:val="en-US" w:eastAsia="zh-CN" w:bidi="ar-SA"/>
              </w:rPr>
              <w:t>2规范性引用文件</w:t>
            </w:r>
          </w:p>
        </w:tc>
        <w:tc>
          <w:tcPr>
            <w:tcW w:w="3093" w:type="dxa"/>
            <w:noWrap w:val="0"/>
            <w:vAlign w:val="center"/>
          </w:tcPr>
          <w:p>
            <w:pPr>
              <w:tabs>
                <w:tab w:val="left" w:pos="4774"/>
              </w:tabs>
              <w:jc w:val="left"/>
              <w:rPr>
                <w:rFonts w:hint="eastAsia" w:ascii="仿宋" w:hAnsi="仿宋" w:eastAsia="仿宋" w:cs="Times New Roman"/>
                <w:kern w:val="2"/>
                <w:sz w:val="24"/>
                <w:szCs w:val="24"/>
                <w:highlight w:val="none"/>
                <w:lang w:val="en-US" w:eastAsia="zh-CN" w:bidi="ar-SA"/>
              </w:rPr>
            </w:pPr>
            <w:r>
              <w:rPr>
                <w:rFonts w:hint="eastAsia" w:ascii="仿宋" w:hAnsi="仿宋" w:eastAsia="仿宋" w:cs="Times New Roman"/>
                <w:kern w:val="2"/>
                <w:sz w:val="24"/>
                <w:szCs w:val="24"/>
                <w:highlight w:val="none"/>
                <w:lang w:val="en-US" w:eastAsia="zh-CN" w:bidi="ar-SA"/>
              </w:rPr>
              <w:t>后文有尿素的使用，建议增加尿素的规范。</w:t>
            </w:r>
          </w:p>
        </w:tc>
        <w:tc>
          <w:tcPr>
            <w:tcW w:w="1786" w:type="dxa"/>
            <w:noWrap w:val="0"/>
            <w:vAlign w:val="center"/>
          </w:tcPr>
          <w:p>
            <w:pPr>
              <w:jc w:val="center"/>
              <w:rPr>
                <w:rFonts w:hint="eastAsia" w:ascii="仿宋" w:hAnsi="仿宋" w:eastAsia="仿宋" w:cs="Times New Roman"/>
                <w:kern w:val="2"/>
                <w:sz w:val="24"/>
                <w:szCs w:val="24"/>
                <w:highlight w:val="none"/>
                <w:lang w:val="en-US" w:eastAsia="zh-CN" w:bidi="ar-SA"/>
              </w:rPr>
            </w:pPr>
            <w:r>
              <w:rPr>
                <w:rFonts w:hint="eastAsia" w:ascii="仿宋" w:hAnsi="仿宋" w:eastAsia="仿宋" w:cs="Times New Roman"/>
                <w:kern w:val="2"/>
                <w:sz w:val="24"/>
                <w:szCs w:val="24"/>
                <w:highlight w:val="none"/>
                <w:lang w:val="en-US" w:eastAsia="zh-CN" w:bidi="ar-SA"/>
              </w:rPr>
              <w:t>中国科学院西北高原生物研究所</w:t>
            </w:r>
          </w:p>
        </w:tc>
        <w:tc>
          <w:tcPr>
            <w:tcW w:w="1569" w:type="dxa"/>
            <w:noWrap w:val="0"/>
            <w:vAlign w:val="center"/>
          </w:tcPr>
          <w:p>
            <w:pPr>
              <w:jc w:val="center"/>
              <w:rPr>
                <w:rFonts w:hint="eastAsia" w:ascii="仿宋" w:hAnsi="仿宋" w:eastAsia="仿宋" w:cs="Times New Roman"/>
                <w:kern w:val="2"/>
                <w:sz w:val="24"/>
                <w:szCs w:val="24"/>
                <w:highlight w:val="none"/>
                <w:lang w:val="en-US" w:eastAsia="zh-CN" w:bidi="ar-SA"/>
              </w:rPr>
            </w:pPr>
            <w:r>
              <w:rPr>
                <w:rFonts w:hint="eastAsia" w:ascii="仿宋" w:hAnsi="仿宋" w:eastAsia="仿宋" w:cs="Times New Roman"/>
                <w:kern w:val="2"/>
                <w:sz w:val="24"/>
                <w:szCs w:val="24"/>
                <w:highlight w:val="none"/>
                <w:lang w:val="en-US" w:eastAsia="zh-CN" w:bidi="ar-SA"/>
              </w:rPr>
              <w:t>采纳并修改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86" w:hRule="atLeast"/>
          <w:jc w:val="center"/>
        </w:trPr>
        <w:tc>
          <w:tcPr>
            <w:tcW w:w="701" w:type="dxa"/>
            <w:noWrap w:val="0"/>
            <w:vAlign w:val="center"/>
          </w:tcPr>
          <w:p>
            <w:pPr>
              <w:pStyle w:val="15"/>
              <w:tabs>
                <w:tab w:val="left" w:pos="4774"/>
              </w:tabs>
              <w:ind w:left="142" w:leftChars="0" w:firstLine="0" w:firstLineChars="0"/>
              <w:jc w:val="center"/>
              <w:rPr>
                <w:rFonts w:hint="default" w:ascii="仿宋" w:hAnsi="仿宋" w:eastAsia="仿宋" w:cs="Times New Roman"/>
                <w:kern w:val="2"/>
                <w:sz w:val="24"/>
                <w:szCs w:val="24"/>
                <w:highlight w:val="none"/>
                <w:lang w:val="en-US" w:eastAsia="zh-CN" w:bidi="ar-SA"/>
              </w:rPr>
            </w:pPr>
            <w:r>
              <w:rPr>
                <w:rFonts w:hint="eastAsia" w:ascii="仿宋" w:hAnsi="仿宋" w:eastAsia="仿宋" w:cs="Times New Roman"/>
                <w:kern w:val="2"/>
                <w:sz w:val="24"/>
                <w:szCs w:val="24"/>
                <w:highlight w:val="none"/>
                <w:lang w:val="en-US" w:eastAsia="zh-CN" w:bidi="ar-SA"/>
              </w:rPr>
              <w:t>10</w:t>
            </w:r>
          </w:p>
        </w:tc>
        <w:tc>
          <w:tcPr>
            <w:tcW w:w="1255" w:type="dxa"/>
            <w:noWrap w:val="0"/>
            <w:vAlign w:val="center"/>
          </w:tcPr>
          <w:p>
            <w:pPr>
              <w:tabs>
                <w:tab w:val="left" w:pos="4774"/>
              </w:tabs>
              <w:jc w:val="left"/>
              <w:rPr>
                <w:rFonts w:hint="eastAsia" w:ascii="仿宋" w:hAnsi="仿宋" w:eastAsia="仿宋" w:cs="Times New Roman"/>
                <w:kern w:val="2"/>
                <w:sz w:val="24"/>
                <w:szCs w:val="24"/>
                <w:highlight w:val="none"/>
                <w:lang w:val="en-US" w:eastAsia="zh-CN" w:bidi="ar-SA"/>
              </w:rPr>
            </w:pPr>
            <w:r>
              <w:rPr>
                <w:rFonts w:hint="eastAsia" w:ascii="仿宋" w:hAnsi="仿宋" w:eastAsia="仿宋" w:cs="Times New Roman"/>
                <w:kern w:val="2"/>
                <w:sz w:val="24"/>
                <w:szCs w:val="24"/>
                <w:highlight w:val="none"/>
                <w:lang w:val="en-US" w:eastAsia="zh-CN" w:bidi="ar-SA"/>
              </w:rPr>
              <w:t>10储藏</w:t>
            </w:r>
          </w:p>
        </w:tc>
        <w:tc>
          <w:tcPr>
            <w:tcW w:w="3093" w:type="dxa"/>
            <w:noWrap w:val="0"/>
            <w:vAlign w:val="center"/>
          </w:tcPr>
          <w:p>
            <w:pPr>
              <w:tabs>
                <w:tab w:val="left" w:pos="4774"/>
              </w:tabs>
              <w:jc w:val="left"/>
              <w:rPr>
                <w:rFonts w:hint="eastAsia" w:ascii="仿宋" w:hAnsi="仿宋" w:eastAsia="仿宋" w:cs="Times New Roman"/>
                <w:kern w:val="2"/>
                <w:sz w:val="24"/>
                <w:szCs w:val="24"/>
                <w:highlight w:val="none"/>
                <w:lang w:val="en-US" w:eastAsia="zh-CN" w:bidi="ar-SA"/>
              </w:rPr>
            </w:pPr>
            <w:r>
              <w:rPr>
                <w:rFonts w:hint="eastAsia" w:ascii="仿宋" w:hAnsi="仿宋" w:eastAsia="仿宋" w:cs="Times New Roman"/>
                <w:kern w:val="2"/>
                <w:sz w:val="24"/>
                <w:szCs w:val="24"/>
                <w:highlight w:val="none"/>
                <w:lang w:val="en-US" w:eastAsia="zh-CN" w:bidi="ar-SA"/>
              </w:rPr>
              <w:t>建议删除，在储藏前还有产地加工环节，而且比较复杂，可以另外再写一个规程。</w:t>
            </w:r>
          </w:p>
        </w:tc>
        <w:tc>
          <w:tcPr>
            <w:tcW w:w="1786" w:type="dxa"/>
            <w:noWrap w:val="0"/>
            <w:vAlign w:val="center"/>
          </w:tcPr>
          <w:p>
            <w:pPr>
              <w:jc w:val="center"/>
              <w:rPr>
                <w:rFonts w:hint="eastAsia" w:ascii="仿宋" w:hAnsi="仿宋" w:eastAsia="仿宋" w:cs="Times New Roman"/>
                <w:kern w:val="2"/>
                <w:sz w:val="24"/>
                <w:szCs w:val="24"/>
                <w:highlight w:val="none"/>
                <w:lang w:val="en-US" w:eastAsia="zh-CN" w:bidi="ar-SA"/>
              </w:rPr>
            </w:pPr>
            <w:r>
              <w:rPr>
                <w:rFonts w:hint="eastAsia" w:ascii="仿宋" w:hAnsi="仿宋" w:eastAsia="仿宋" w:cs="Times New Roman"/>
                <w:kern w:val="2"/>
                <w:sz w:val="24"/>
                <w:szCs w:val="24"/>
                <w:highlight w:val="none"/>
                <w:lang w:val="en-US" w:eastAsia="zh-CN" w:bidi="ar-SA"/>
              </w:rPr>
              <w:t>中国科学院西北高原生物研究所</w:t>
            </w:r>
          </w:p>
        </w:tc>
        <w:tc>
          <w:tcPr>
            <w:tcW w:w="1569" w:type="dxa"/>
            <w:noWrap w:val="0"/>
            <w:vAlign w:val="center"/>
          </w:tcPr>
          <w:p>
            <w:pPr>
              <w:jc w:val="center"/>
              <w:rPr>
                <w:rFonts w:hint="eastAsia" w:ascii="仿宋" w:hAnsi="仿宋" w:eastAsia="仿宋" w:cs="Times New Roman"/>
                <w:kern w:val="2"/>
                <w:sz w:val="24"/>
                <w:szCs w:val="24"/>
                <w:highlight w:val="none"/>
                <w:lang w:val="en-US" w:eastAsia="zh-CN" w:bidi="ar-SA"/>
              </w:rPr>
            </w:pPr>
            <w:r>
              <w:rPr>
                <w:rFonts w:hint="eastAsia" w:ascii="仿宋" w:hAnsi="仿宋" w:eastAsia="仿宋" w:cs="Times New Roman"/>
                <w:kern w:val="2"/>
                <w:sz w:val="24"/>
                <w:szCs w:val="24"/>
                <w:highlight w:val="none"/>
                <w:lang w:val="en-US" w:eastAsia="zh-CN" w:bidi="ar-SA"/>
              </w:rPr>
              <w:t>采纳并修改</w:t>
            </w:r>
          </w:p>
        </w:tc>
      </w:tr>
    </w:tbl>
    <w:p>
      <w:pPr>
        <w:pStyle w:val="9"/>
        <w:keepNext w:val="0"/>
        <w:keepLines w:val="0"/>
        <w:pageBreakBefore w:val="0"/>
        <w:widowControl/>
        <w:numPr>
          <w:ilvl w:val="0"/>
          <w:numId w:val="0"/>
        </w:numPr>
        <w:kinsoku/>
        <w:wordWrap/>
        <w:overflowPunct/>
        <w:topLinePunct w:val="0"/>
        <w:autoSpaceDE/>
        <w:autoSpaceDN/>
        <w:bidi w:val="0"/>
        <w:adjustRightInd/>
        <w:snapToGrid/>
        <w:spacing w:before="0" w:beforeLines="0" w:after="0" w:afterLines="0"/>
        <w:ind w:leftChars="0"/>
        <w:textAlignment w:val="auto"/>
        <w:outlineLvl w:val="0"/>
        <w:rPr>
          <w:rFonts w:hint="default" w:ascii="黑体" w:hAnsi="Times New Roman" w:eastAsia="黑体" w:cs="Times New Roman"/>
          <w:kern w:val="2"/>
          <w:sz w:val="32"/>
          <w:szCs w:val="32"/>
          <w:lang w:val="en-US" w:eastAsia="zh-CN" w:bidi="ar-SA"/>
        </w:rPr>
      </w:pPr>
      <w:r>
        <w:rPr>
          <w:rFonts w:hint="eastAsia" w:cs="Times New Roman"/>
          <w:kern w:val="2"/>
          <w:sz w:val="32"/>
          <w:szCs w:val="32"/>
          <w:lang w:val="en-US" w:eastAsia="zh-CN" w:bidi="ar-SA"/>
        </w:rPr>
        <w:t>七、</w:t>
      </w:r>
      <w:r>
        <w:rPr>
          <w:rFonts w:hint="eastAsia" w:ascii="黑体" w:hAnsi="Times New Roman" w:eastAsia="黑体" w:cs="Times New Roman"/>
          <w:kern w:val="2"/>
          <w:sz w:val="32"/>
          <w:szCs w:val="32"/>
          <w:lang w:val="en-US" w:eastAsia="zh-CN" w:bidi="ar-SA"/>
        </w:rPr>
        <w:t>采用国际标准和国外先进标准情况</w:t>
      </w:r>
    </w:p>
    <w:p>
      <w:pPr>
        <w:numPr>
          <w:ilvl w:val="0"/>
          <w:numId w:val="0"/>
        </w:numPr>
        <w:ind w:firstLine="640" w:firstLineChars="200"/>
        <w:rPr>
          <w:rFonts w:hint="eastAsia" w:ascii="仿宋" w:hAnsi="仿宋" w:eastAsia="仿宋"/>
          <w:kern w:val="2"/>
          <w:sz w:val="32"/>
          <w:szCs w:val="32"/>
          <w:lang w:val="en-US" w:eastAsia="zh-CN"/>
        </w:rPr>
      </w:pPr>
      <w:r>
        <w:rPr>
          <w:rFonts w:hint="eastAsia" w:ascii="仿宋" w:hAnsi="仿宋" w:eastAsia="仿宋"/>
          <w:kern w:val="2"/>
          <w:sz w:val="32"/>
          <w:szCs w:val="32"/>
          <w:lang w:val="en-US" w:eastAsia="zh-CN"/>
        </w:rPr>
        <w:t>无</w:t>
      </w:r>
    </w:p>
    <w:p>
      <w:pPr>
        <w:numPr>
          <w:ilvl w:val="0"/>
          <w:numId w:val="5"/>
        </w:numPr>
        <w:rPr>
          <w:rFonts w:hint="eastAsia" w:ascii="黑体" w:hAnsi="Times New Roman" w:eastAsia="黑体" w:cs="Times New Roman"/>
          <w:kern w:val="2"/>
          <w:sz w:val="32"/>
          <w:szCs w:val="32"/>
          <w:lang w:val="en-US" w:eastAsia="zh-CN" w:bidi="ar-SA"/>
        </w:rPr>
      </w:pPr>
      <w:r>
        <w:rPr>
          <w:rFonts w:hint="eastAsia" w:ascii="黑体" w:hAnsi="Times New Roman" w:eastAsia="黑体" w:cs="Times New Roman"/>
          <w:kern w:val="2"/>
          <w:sz w:val="32"/>
          <w:szCs w:val="32"/>
          <w:lang w:val="en-US" w:eastAsia="zh-CN" w:bidi="ar-SA"/>
        </w:rPr>
        <w:t>贯彻实施标准的要求及措施</w:t>
      </w:r>
    </w:p>
    <w:p>
      <w:pPr>
        <w:numPr>
          <w:ilvl w:val="0"/>
          <w:numId w:val="0"/>
        </w:numPr>
        <w:ind w:firstLine="640" w:firstLineChars="200"/>
        <w:rPr>
          <w:rFonts w:hint="default" w:ascii="仿宋" w:hAnsi="仿宋" w:eastAsia="仿宋"/>
          <w:kern w:val="2"/>
          <w:sz w:val="32"/>
          <w:szCs w:val="32"/>
          <w:lang w:val="en-US" w:eastAsia="zh-CN"/>
        </w:rPr>
      </w:pPr>
      <w:r>
        <w:rPr>
          <w:rFonts w:hint="default" w:ascii="仿宋" w:hAnsi="仿宋" w:eastAsia="仿宋"/>
          <w:kern w:val="2"/>
          <w:sz w:val="32"/>
          <w:szCs w:val="32"/>
          <w:lang w:val="en-US" w:eastAsia="zh-CN"/>
        </w:rPr>
        <w:t>本标准发布实施后，建议标准的制定单位</w:t>
      </w:r>
      <w:r>
        <w:rPr>
          <w:rFonts w:hint="eastAsia" w:ascii="仿宋" w:hAnsi="仿宋" w:eastAsia="仿宋"/>
          <w:kern w:val="2"/>
          <w:sz w:val="32"/>
          <w:szCs w:val="32"/>
          <w:lang w:val="en-US" w:eastAsia="zh-CN"/>
        </w:rPr>
        <w:t>、</w:t>
      </w:r>
      <w:r>
        <w:rPr>
          <w:rFonts w:hint="default" w:ascii="仿宋" w:hAnsi="仿宋" w:eastAsia="仿宋"/>
          <w:kern w:val="2"/>
          <w:sz w:val="32"/>
          <w:szCs w:val="32"/>
          <w:lang w:val="en-US" w:eastAsia="zh-CN"/>
        </w:rPr>
        <w:t>管理单位，以及与标准涉及内容相联系的相关单位能够积极宣传本标准的突出适用性，并积极推广本标准在我省境内的使用</w:t>
      </w:r>
      <w:r>
        <w:rPr>
          <w:rFonts w:hint="eastAsia" w:ascii="仿宋" w:hAnsi="仿宋" w:eastAsia="仿宋"/>
          <w:kern w:val="2"/>
          <w:sz w:val="32"/>
          <w:szCs w:val="32"/>
          <w:lang w:val="en-US" w:eastAsia="zh-CN"/>
        </w:rPr>
        <w:t>，</w:t>
      </w:r>
      <w:r>
        <w:rPr>
          <w:rFonts w:hint="default" w:ascii="仿宋" w:hAnsi="仿宋" w:eastAsia="仿宋"/>
          <w:kern w:val="2"/>
          <w:sz w:val="32"/>
          <w:szCs w:val="32"/>
          <w:lang w:val="en-US" w:eastAsia="zh-CN"/>
        </w:rPr>
        <w:t>在广泛宣传的同时，以重点乡镇、种植大户、合作社为中心，严格按照技术规程组织实施</w:t>
      </w:r>
      <w:r>
        <w:rPr>
          <w:rFonts w:hint="eastAsia" w:ascii="仿宋" w:hAnsi="仿宋" w:eastAsia="仿宋"/>
          <w:kern w:val="2"/>
          <w:sz w:val="32"/>
          <w:szCs w:val="32"/>
          <w:lang w:val="en-US" w:eastAsia="zh-CN"/>
        </w:rPr>
        <w:t>，</w:t>
      </w:r>
      <w:r>
        <w:rPr>
          <w:rFonts w:hint="default" w:ascii="仿宋" w:hAnsi="仿宋" w:eastAsia="仿宋"/>
          <w:kern w:val="2"/>
          <w:sz w:val="32"/>
          <w:szCs w:val="32"/>
          <w:lang w:val="en-US" w:eastAsia="zh-CN"/>
        </w:rPr>
        <w:t>针对不同的对象，有侧重点地进行培训和宣传，提高技术到位率和农民的技术素质，充分发挥本技术规程的作用</w:t>
      </w:r>
      <w:r>
        <w:rPr>
          <w:rFonts w:hint="eastAsia" w:ascii="仿宋" w:hAnsi="仿宋" w:eastAsia="仿宋"/>
          <w:kern w:val="2"/>
          <w:sz w:val="32"/>
          <w:szCs w:val="32"/>
          <w:lang w:val="en-US" w:eastAsia="zh-CN"/>
        </w:rPr>
        <w:t>，</w:t>
      </w:r>
      <w:r>
        <w:rPr>
          <w:rFonts w:hint="default" w:ascii="仿宋" w:hAnsi="仿宋" w:eastAsia="仿宋"/>
          <w:kern w:val="2"/>
          <w:sz w:val="32"/>
          <w:szCs w:val="32"/>
          <w:lang w:val="en-US" w:eastAsia="zh-CN"/>
        </w:rPr>
        <w:t>做到标准生产、规范生产、发挥标准在农业生产中应有的作用，推动当归</w:t>
      </w:r>
      <w:r>
        <w:rPr>
          <w:rFonts w:hint="eastAsia" w:ascii="仿宋" w:hAnsi="仿宋" w:eastAsia="仿宋"/>
          <w:kern w:val="2"/>
          <w:sz w:val="32"/>
          <w:szCs w:val="32"/>
          <w:lang w:val="en-US" w:eastAsia="zh-CN"/>
        </w:rPr>
        <w:t>产地初加工</w:t>
      </w:r>
      <w:r>
        <w:rPr>
          <w:rFonts w:hint="default" w:ascii="仿宋" w:hAnsi="仿宋" w:eastAsia="仿宋"/>
          <w:kern w:val="2"/>
          <w:sz w:val="32"/>
          <w:szCs w:val="32"/>
          <w:lang w:val="en-US" w:eastAsia="zh-CN"/>
        </w:rPr>
        <w:t>产业向标准化方向发展。同时,建议本标准的制定人或单位适时将本标准的管理单位、使用人或单位针对本标准在管理或实施过程遇到的管理或技术问题反馈回来的意见进行整理，以便对本标准进行修订，从而更加提升本标准的科学性和适用性</w:t>
      </w:r>
      <w:r>
        <w:rPr>
          <w:rFonts w:hint="eastAsia" w:ascii="仿宋" w:hAnsi="仿宋" w:eastAsia="仿宋"/>
          <w:kern w:val="2"/>
          <w:sz w:val="32"/>
          <w:szCs w:val="32"/>
          <w:lang w:val="en-US" w:eastAsia="zh-CN"/>
        </w:rPr>
        <w:t>。</w:t>
      </w:r>
    </w:p>
    <w:p>
      <w:pPr>
        <w:numPr>
          <w:ilvl w:val="0"/>
          <w:numId w:val="5"/>
        </w:numPr>
        <w:rPr>
          <w:rFonts w:hint="eastAsia" w:ascii="黑体" w:hAnsi="Times New Roman" w:eastAsia="黑体" w:cs="Times New Roman"/>
          <w:kern w:val="2"/>
          <w:sz w:val="32"/>
          <w:szCs w:val="32"/>
          <w:lang w:val="en-US" w:eastAsia="zh-CN" w:bidi="ar-SA"/>
        </w:rPr>
      </w:pPr>
      <w:r>
        <w:rPr>
          <w:rFonts w:hint="eastAsia" w:ascii="黑体" w:hAnsi="Times New Roman" w:eastAsia="黑体" w:cs="Times New Roman"/>
          <w:kern w:val="2"/>
          <w:sz w:val="32"/>
          <w:szCs w:val="32"/>
          <w:lang w:val="en-US" w:eastAsia="zh-CN" w:bidi="ar-SA"/>
        </w:rPr>
        <w:t>预期的经济和社会效益</w:t>
      </w:r>
    </w:p>
    <w:p>
      <w:pPr>
        <w:numPr>
          <w:ilvl w:val="0"/>
          <w:numId w:val="0"/>
        </w:numPr>
        <w:ind w:firstLine="640" w:firstLineChars="200"/>
        <w:rPr>
          <w:rFonts w:hint="eastAsia" w:ascii="仿宋" w:hAnsi="仿宋" w:eastAsia="仿宋"/>
          <w:kern w:val="2"/>
          <w:sz w:val="32"/>
          <w:szCs w:val="32"/>
          <w:lang w:val="en-US" w:eastAsia="zh-CN"/>
        </w:rPr>
      </w:pPr>
      <w:r>
        <w:rPr>
          <w:rFonts w:hint="eastAsia" w:ascii="仿宋" w:hAnsi="仿宋" w:eastAsia="仿宋"/>
          <w:kern w:val="2"/>
          <w:sz w:val="32"/>
          <w:szCs w:val="32"/>
          <w:lang w:val="en-US" w:eastAsia="zh-CN"/>
        </w:rPr>
        <w:t>本标准可规范大黄生产，促进大黄产业化发展，提高其产量和品质，合理优化农民种植结构调整，实现可持续利用，提高农民收入，满足大黄市场需求等都具有重要意义。可以预期本标准在发布实施以后，可以一定程度上规范我省大黄种植技术，解决目前青海省大黄种植技术落后，效益低的问题。通过标准指导大黄规范化种植，有效地把产品优势转化为经济优势，对促进青海中药材产业发展，创建我省优质中药材品牌都将发挥重要作用。</w:t>
      </w:r>
    </w:p>
    <w:p>
      <w:pPr>
        <w:numPr>
          <w:ilvl w:val="0"/>
          <w:numId w:val="0"/>
        </w:numPr>
        <w:ind w:firstLine="640" w:firstLineChars="200"/>
        <w:rPr>
          <w:rFonts w:hint="eastAsia" w:ascii="仿宋" w:hAnsi="仿宋" w:eastAsia="仿宋"/>
          <w:b w:val="0"/>
          <w:bCs w:val="0"/>
          <w:kern w:val="2"/>
          <w:sz w:val="32"/>
          <w:szCs w:val="32"/>
          <w:lang w:val="en-US" w:eastAsia="zh-CN"/>
        </w:rPr>
      </w:pPr>
      <w:r>
        <w:rPr>
          <w:rFonts w:hint="eastAsia" w:ascii="仿宋" w:hAnsi="仿宋" w:eastAsia="仿宋"/>
          <w:b w:val="0"/>
          <w:bCs w:val="0"/>
          <w:kern w:val="2"/>
          <w:sz w:val="32"/>
          <w:szCs w:val="32"/>
          <w:lang w:val="en-US" w:eastAsia="zh-CN"/>
        </w:rPr>
        <w:t>本标准自发布实施5年后进行修订。</w:t>
      </w:r>
    </w:p>
    <w:p>
      <w:pPr>
        <w:numPr>
          <w:ilvl w:val="0"/>
          <w:numId w:val="0"/>
        </w:numPr>
        <w:ind w:firstLine="2560" w:firstLineChars="800"/>
        <w:rPr>
          <w:rFonts w:hint="default" w:ascii="仿宋" w:hAnsi="仿宋" w:eastAsia="仿宋"/>
          <w:kern w:val="2"/>
          <w:sz w:val="32"/>
          <w:szCs w:val="32"/>
          <w:lang w:val="en-US" w:eastAsia="zh-CN"/>
        </w:rPr>
      </w:pPr>
      <w:r>
        <w:rPr>
          <w:rFonts w:hint="eastAsia" w:ascii="仿宋" w:hAnsi="仿宋" w:eastAsia="仿宋"/>
          <w:kern w:val="2"/>
          <w:sz w:val="32"/>
          <w:szCs w:val="32"/>
          <w:lang w:val="en-US" w:eastAsia="zh-CN"/>
        </w:rPr>
        <w:t>《大黄种植技术规程》标准起草小组</w:t>
      </w:r>
    </w:p>
    <w:p>
      <w:pPr>
        <w:rPr>
          <w:highlight w:val="none"/>
        </w:rPr>
      </w:pPr>
    </w:p>
    <w:p>
      <w:pPr>
        <w:numPr>
          <w:ilvl w:val="0"/>
          <w:numId w:val="0"/>
        </w:numPr>
        <w:rPr>
          <w:highlight w:val="none"/>
        </w:rPr>
      </w:pPr>
    </w:p>
    <w:sectPr>
      <w:pgSz w:w="11906" w:h="16838"/>
      <w:pgMar w:top="1440" w:right="1800" w:bottom="1440" w:left="1800" w:header="851" w:footer="992" w:gutter="0"/>
      <w:pgBorders>
        <w:top w:val="none" w:sz="0" w:space="0"/>
        <w:left w:val="none" w:sz="0" w:space="0"/>
        <w:bottom w:val="none" w:sz="0" w:space="0"/>
        <w:right w:val="none" w:sz="0" w:space="0"/>
      </w:pgBorders>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altName w:val="仿宋"/>
    <w:panose1 w:val="02010609030101010101"/>
    <w:charset w:val="86"/>
    <w:family w:val="modern"/>
    <w:pitch w:val="default"/>
    <w:sig w:usb0="00000000" w:usb1="00000000" w:usb2="00000010" w:usb3="00000000" w:csb0="00040000" w:csb1="00000000"/>
  </w:font>
  <w:font w:name="仿宋">
    <w:panose1 w:val="02010609060101010101"/>
    <w:charset w:val="86"/>
    <w:family w:val="auto"/>
    <w:pitch w:val="default"/>
    <w:sig w:usb0="800002BF" w:usb1="38CF7CFA" w:usb2="00000016" w:usb3="00000000" w:csb0="00040001" w:csb1="00000000"/>
  </w:font>
  <w:font w:name="方正小标宋简体">
    <w:altName w:val="宋体"/>
    <w:panose1 w:val="03000509000000000000"/>
    <w:charset w:val="86"/>
    <w:family w:val="script"/>
    <w:pitch w:val="default"/>
    <w:sig w:usb0="00000000" w:usb1="00000000" w:usb2="00000010" w:usb3="00000000" w:csb0="00040000" w:csb1="00000000"/>
  </w:font>
  <w:font w:name="楷体_GB2312">
    <w:altName w:val="楷体"/>
    <w:panose1 w:val="02010609030101010101"/>
    <w:charset w:val="86"/>
    <w:family w:val="modern"/>
    <w:pitch w:val="default"/>
    <w:sig w:usb0="00000000" w:usb1="00000000" w:usb2="00000010" w:usb3="00000000" w:csb0="00040000" w:csb1="00000000"/>
  </w:font>
  <w:font w:name="楷体">
    <w:panose1 w:val="02010609060101010101"/>
    <w:charset w:val="86"/>
    <w:family w:val="auto"/>
    <w:pitch w:val="default"/>
    <w:sig w:usb0="800002BF" w:usb1="38CF7CFA" w:usb2="00000016" w:usb3="00000000" w:csb0="00040001" w:csb1="0000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07FEC2D"/>
    <w:multiLevelType w:val="singleLevel"/>
    <w:tmpl w:val="907FEC2D"/>
    <w:lvl w:ilvl="0" w:tentative="0">
      <w:start w:val="1"/>
      <w:numFmt w:val="chineseCounting"/>
      <w:suff w:val="nothing"/>
      <w:lvlText w:val="（%1）"/>
      <w:lvlJc w:val="left"/>
      <w:rPr>
        <w:rFonts w:hint="eastAsia"/>
      </w:rPr>
    </w:lvl>
  </w:abstractNum>
  <w:abstractNum w:abstractNumId="1">
    <w:nsid w:val="9767EC64"/>
    <w:multiLevelType w:val="singleLevel"/>
    <w:tmpl w:val="9767EC64"/>
    <w:lvl w:ilvl="0" w:tentative="0">
      <w:start w:val="8"/>
      <w:numFmt w:val="chineseCounting"/>
      <w:suff w:val="nothing"/>
      <w:lvlText w:val="%1、"/>
      <w:lvlJc w:val="left"/>
      <w:rPr>
        <w:rFonts w:hint="eastAsia"/>
      </w:rPr>
    </w:lvl>
  </w:abstractNum>
  <w:abstractNum w:abstractNumId="2">
    <w:nsid w:val="A1CE4F16"/>
    <w:multiLevelType w:val="singleLevel"/>
    <w:tmpl w:val="A1CE4F16"/>
    <w:lvl w:ilvl="0" w:tentative="0">
      <w:start w:val="3"/>
      <w:numFmt w:val="chineseCounting"/>
      <w:suff w:val="nothing"/>
      <w:lvlText w:val="%1、"/>
      <w:lvlJc w:val="left"/>
      <w:rPr>
        <w:rFonts w:hint="eastAsia"/>
      </w:rPr>
    </w:lvl>
  </w:abstractNum>
  <w:abstractNum w:abstractNumId="3">
    <w:nsid w:val="1A5D269B"/>
    <w:multiLevelType w:val="multilevel"/>
    <w:tmpl w:val="1A5D269B"/>
    <w:lvl w:ilvl="0" w:tentative="0">
      <w:start w:val="1"/>
      <w:numFmt w:val="chineseCountingThousand"/>
      <w:lvlText w:val="%1、"/>
      <w:lvlJc w:val="left"/>
      <w:pPr>
        <w:tabs>
          <w:tab w:val="left" w:pos="420"/>
        </w:tabs>
        <w:ind w:left="420" w:hanging="420"/>
      </w:p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4">
    <w:nsid w:val="1FC91163"/>
    <w:multiLevelType w:val="multilevel"/>
    <w:tmpl w:val="1FC91163"/>
    <w:lvl w:ilvl="0" w:tentative="0">
      <w:start w:val="1"/>
      <w:numFmt w:val="chineseCountingThousand"/>
      <w:lvlText w:val="(%1)"/>
      <w:lvlJc w:val="left"/>
      <w:pPr>
        <w:tabs>
          <w:tab w:val="left" w:pos="420"/>
        </w:tabs>
        <w:ind w:left="420" w:hanging="420"/>
      </w:pPr>
      <w:rPr>
        <w:rFonts w:hint="eastAsia"/>
        <w:b w:val="0"/>
        <w:i w:val="0"/>
        <w:sz w:val="32"/>
        <w:szCs w:val="32"/>
      </w:rPr>
    </w:lvl>
    <w:lvl w:ilvl="1" w:tentative="0">
      <w:start w:val="1"/>
      <w:numFmt w:val="decimal"/>
      <w:pStyle w:val="13"/>
      <w:suff w:val="nothing"/>
      <w:lvlText w:val="%1.%2　"/>
      <w:lvlJc w:val="left"/>
      <w:pPr>
        <w:ind w:left="0" w:firstLine="0"/>
      </w:pPr>
      <w:rPr>
        <w:rFonts w:hint="eastAsia" w:ascii="黑体" w:hAnsi="Times New Roman" w:eastAsia="黑体" w:cs="Times New Roman"/>
        <w:b w:val="0"/>
        <w:bCs w:val="0"/>
        <w:i w:val="0"/>
        <w:iCs w:val="0"/>
        <w:caps w:val="0"/>
        <w:strike w:val="0"/>
        <w:dstrike w:val="0"/>
        <w:vanish w:val="0"/>
        <w:spacing w:val="0"/>
        <w:kern w:val="0"/>
        <w:position w:val="0"/>
        <w:sz w:val="21"/>
        <w:szCs w:val="21"/>
        <w:u w:val="none"/>
        <w:vertAlign w:val="baseline"/>
      </w:rPr>
    </w:lvl>
    <w:lvl w:ilvl="2" w:tentative="0">
      <w:start w:val="1"/>
      <w:numFmt w:val="decimal"/>
      <w:suff w:val="nothing"/>
      <w:lvlText w:val="%1.%2.%3　"/>
      <w:lvlJc w:val="left"/>
      <w:pPr>
        <w:ind w:left="0" w:firstLine="0"/>
      </w:pPr>
      <w:rPr>
        <w:rFonts w:hint="eastAsia" w:ascii="黑体" w:hAnsi="Times New Roman" w:eastAsia="黑体"/>
        <w:b w:val="0"/>
        <w:i w:val="0"/>
        <w:sz w:val="21"/>
      </w:rPr>
    </w:lvl>
    <w:lvl w:ilvl="3" w:tentative="0">
      <w:start w:val="1"/>
      <w:numFmt w:val="decimal"/>
      <w:suff w:val="nothing"/>
      <w:lvlText w:val="%1.%2.%3.%4　"/>
      <w:lvlJc w:val="left"/>
      <w:pPr>
        <w:ind w:left="0" w:firstLine="0"/>
      </w:pPr>
      <w:rPr>
        <w:rFonts w:hint="eastAsia" w:ascii="黑体" w:hAnsi="Times New Roman" w:eastAsia="黑体"/>
        <w:b w:val="0"/>
        <w:i w:val="0"/>
        <w:sz w:val="21"/>
      </w:rPr>
    </w:lvl>
    <w:lvl w:ilvl="4" w:tentative="0">
      <w:start w:val="1"/>
      <w:numFmt w:val="decimal"/>
      <w:suff w:val="nothing"/>
      <w:lvlText w:val="%1.%2.%3.%4.%5　"/>
      <w:lvlJc w:val="left"/>
      <w:pPr>
        <w:ind w:left="0" w:firstLine="0"/>
      </w:pPr>
      <w:rPr>
        <w:rFonts w:hint="eastAsia" w:ascii="黑体" w:hAnsi="Times New Roman" w:eastAsia="黑体"/>
        <w:b w:val="0"/>
        <w:i w:val="0"/>
        <w:sz w:val="21"/>
      </w:rPr>
    </w:lvl>
    <w:lvl w:ilvl="5" w:tentative="0">
      <w:start w:val="1"/>
      <w:numFmt w:val="decimal"/>
      <w:suff w:val="nothing"/>
      <w:lvlText w:val="%1.%2.%3.%4.%5.%6　"/>
      <w:lvlJc w:val="left"/>
      <w:pPr>
        <w:ind w:left="0" w:firstLine="0"/>
      </w:pPr>
      <w:rPr>
        <w:rFonts w:hint="eastAsia" w:ascii="黑体" w:hAnsi="Times New Roman" w:eastAsia="黑体"/>
        <w:b w:val="0"/>
        <w:i w:val="0"/>
        <w:sz w:val="21"/>
      </w:rPr>
    </w:lvl>
    <w:lvl w:ilvl="6" w:tentative="0">
      <w:start w:val="1"/>
      <w:numFmt w:val="decimal"/>
      <w:suff w:val="nothing"/>
      <w:lvlText w:val="%1%2.%3.%4.%5.%6.%7　"/>
      <w:lvlJc w:val="left"/>
      <w:pPr>
        <w:ind w:left="0" w:firstLine="0"/>
      </w:pPr>
      <w:rPr>
        <w:rFonts w:hint="eastAsia" w:ascii="黑体" w:hAnsi="Times New Roman" w:eastAsia="黑体"/>
        <w:b w:val="0"/>
        <w:i w:val="0"/>
        <w:sz w:val="21"/>
      </w:rPr>
    </w:lvl>
    <w:lvl w:ilvl="7" w:tentative="0">
      <w:start w:val="1"/>
      <w:numFmt w:val="decimal"/>
      <w:lvlText w:val="%1.%2.%3.%4.%5.%6.%7.%8"/>
      <w:lvlJc w:val="left"/>
      <w:pPr>
        <w:tabs>
          <w:tab w:val="left" w:pos="4351"/>
        </w:tabs>
        <w:ind w:left="3969" w:hanging="1418"/>
      </w:pPr>
      <w:rPr>
        <w:rFonts w:hint="eastAsia"/>
      </w:rPr>
    </w:lvl>
    <w:lvl w:ilvl="8" w:tentative="0">
      <w:start w:val="1"/>
      <w:numFmt w:val="decimal"/>
      <w:lvlText w:val="%1.%2.%3.%4.%5.%6.%7.%8.%9"/>
      <w:lvlJc w:val="left"/>
      <w:pPr>
        <w:tabs>
          <w:tab w:val="left" w:pos="4777"/>
        </w:tabs>
        <w:ind w:left="4677" w:hanging="1700"/>
      </w:pPr>
      <w:rPr>
        <w:rFonts w:hint="eastAsia"/>
      </w:rPr>
    </w:lvl>
  </w:abstractNum>
  <w:num w:numId="1">
    <w:abstractNumId w:val="4"/>
  </w:num>
  <w:num w:numId="2">
    <w:abstractNumId w:val="3"/>
  </w:num>
  <w:num w:numId="3">
    <w:abstractNumId w:val="2"/>
  </w:num>
  <w:num w:numId="4">
    <w:abstractNumId w:val="0"/>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2C1A3206"/>
    <w:rsid w:val="02A93D0A"/>
    <w:rsid w:val="06F43384"/>
    <w:rsid w:val="08A1322B"/>
    <w:rsid w:val="0D48599B"/>
    <w:rsid w:val="0DF41B2F"/>
    <w:rsid w:val="12F274CD"/>
    <w:rsid w:val="16B97B16"/>
    <w:rsid w:val="1B7A597B"/>
    <w:rsid w:val="20094A96"/>
    <w:rsid w:val="25DA7E3D"/>
    <w:rsid w:val="26ED79A1"/>
    <w:rsid w:val="2C1A3206"/>
    <w:rsid w:val="2DAB6EC9"/>
    <w:rsid w:val="2E0A37DF"/>
    <w:rsid w:val="2E4C3543"/>
    <w:rsid w:val="32071B98"/>
    <w:rsid w:val="37033D05"/>
    <w:rsid w:val="39934B0D"/>
    <w:rsid w:val="39AB2215"/>
    <w:rsid w:val="3A7159F0"/>
    <w:rsid w:val="3BB0479C"/>
    <w:rsid w:val="3E5710C8"/>
    <w:rsid w:val="41C904D2"/>
    <w:rsid w:val="42446CF5"/>
    <w:rsid w:val="445C3959"/>
    <w:rsid w:val="498B0CAF"/>
    <w:rsid w:val="49CC6A6A"/>
    <w:rsid w:val="4B0D0238"/>
    <w:rsid w:val="4B192628"/>
    <w:rsid w:val="4BD35B8C"/>
    <w:rsid w:val="50D26AA6"/>
    <w:rsid w:val="528D25E1"/>
    <w:rsid w:val="52D750CC"/>
    <w:rsid w:val="537F6C54"/>
    <w:rsid w:val="55196AEF"/>
    <w:rsid w:val="58B83C50"/>
    <w:rsid w:val="59837F51"/>
    <w:rsid w:val="59950A04"/>
    <w:rsid w:val="5B8E3B80"/>
    <w:rsid w:val="5BE41EDB"/>
    <w:rsid w:val="5DF6481F"/>
    <w:rsid w:val="60CD1963"/>
    <w:rsid w:val="619B531C"/>
    <w:rsid w:val="636E70B7"/>
    <w:rsid w:val="63A7021A"/>
    <w:rsid w:val="65472BEB"/>
    <w:rsid w:val="6CCF0A08"/>
    <w:rsid w:val="6D9D039B"/>
    <w:rsid w:val="75574069"/>
    <w:rsid w:val="79902576"/>
    <w:rsid w:val="7B9E13C6"/>
    <w:rsid w:val="7BD654FD"/>
    <w:rsid w:val="7BFD190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semiHidden="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qFormat/>
    <w:uiPriority w:val="0"/>
    <w:pPr>
      <w:spacing w:before="0" w:beforeAutospacing="1" w:after="0" w:afterAutospacing="1"/>
      <w:jc w:val="left"/>
    </w:pPr>
    <w:rPr>
      <w:rFonts w:hint="eastAsia" w:ascii="宋体" w:hAnsi="宋体" w:eastAsia="宋体" w:cs="宋体"/>
      <w:b/>
      <w:kern w:val="44"/>
      <w:sz w:val="48"/>
      <w:szCs w:val="48"/>
      <w:lang w:val="en-US" w:eastAsia="zh-CN" w:bidi="ar"/>
    </w:rPr>
  </w:style>
  <w:style w:type="paragraph" w:styleId="3">
    <w:name w:val="heading 3"/>
    <w:basedOn w:val="1"/>
    <w:next w:val="1"/>
    <w:semiHidden/>
    <w:unhideWhenUsed/>
    <w:qFormat/>
    <w:uiPriority w:val="0"/>
    <w:pPr>
      <w:spacing w:before="0" w:beforeAutospacing="1" w:after="0" w:afterAutospacing="1"/>
      <w:jc w:val="left"/>
    </w:pPr>
    <w:rPr>
      <w:rFonts w:hint="eastAsia" w:ascii="宋体" w:hAnsi="宋体" w:eastAsia="宋体" w:cs="宋体"/>
      <w:b/>
      <w:kern w:val="0"/>
      <w:sz w:val="27"/>
      <w:szCs w:val="27"/>
      <w:lang w:val="en-US" w:eastAsia="zh-CN" w:bidi="ar"/>
    </w:rPr>
  </w:style>
  <w:style w:type="character" w:default="1" w:styleId="8">
    <w:name w:val="Default Paragraph Font"/>
    <w:semiHidden/>
    <w:qFormat/>
    <w:uiPriority w:val="0"/>
  </w:style>
  <w:style w:type="table" w:default="1" w:styleId="6">
    <w:name w:val="Normal Table"/>
    <w:semiHidden/>
    <w:qFormat/>
    <w:uiPriority w:val="0"/>
    <w:tblPr>
      <w:tblCellMar>
        <w:top w:w="0" w:type="dxa"/>
        <w:left w:w="108" w:type="dxa"/>
        <w:bottom w:w="0" w:type="dxa"/>
        <w:right w:w="108" w:type="dxa"/>
      </w:tblCellMar>
    </w:tblPr>
  </w:style>
  <w:style w:type="paragraph" w:styleId="4">
    <w:name w:val="caption"/>
    <w:basedOn w:val="1"/>
    <w:next w:val="1"/>
    <w:unhideWhenUsed/>
    <w:qFormat/>
    <w:uiPriority w:val="0"/>
    <w:rPr>
      <w:rFonts w:ascii="Arial" w:hAnsi="Arial" w:eastAsia="黑体"/>
      <w:sz w:val="20"/>
    </w:rPr>
  </w:style>
  <w:style w:type="paragraph" w:styleId="5">
    <w:name w:val="Normal (Web)"/>
    <w:basedOn w:val="1"/>
    <w:qFormat/>
    <w:uiPriority w:val="0"/>
    <w:pPr>
      <w:spacing w:before="0" w:beforeAutospacing="1" w:after="0" w:afterAutospacing="1"/>
      <w:ind w:left="0" w:right="0"/>
      <w:jc w:val="left"/>
    </w:pPr>
    <w:rPr>
      <w:kern w:val="0"/>
      <w:sz w:val="24"/>
      <w:lang w:val="en-US" w:eastAsia="zh-CN" w:bidi="ar"/>
    </w:rPr>
  </w:style>
  <w:style w:type="table" w:styleId="7">
    <w:name w:val="Table Grid"/>
    <w:basedOn w:val="6"/>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9">
    <w:name w:val="章标题"/>
    <w:next w:val="10"/>
    <w:qFormat/>
    <w:uiPriority w:val="0"/>
    <w:pPr>
      <w:spacing w:before="312" w:beforeLines="100" w:after="312" w:afterLines="100"/>
      <w:jc w:val="both"/>
      <w:outlineLvl w:val="1"/>
    </w:pPr>
    <w:rPr>
      <w:rFonts w:ascii="黑体" w:hAnsi="Times New Roman" w:eastAsia="黑体" w:cs="Times New Roman"/>
      <w:sz w:val="21"/>
      <w:lang w:val="en-US" w:eastAsia="zh-CN" w:bidi="ar-SA"/>
    </w:rPr>
  </w:style>
  <w:style w:type="paragraph" w:customStyle="1" w:styleId="10">
    <w:name w:val="段"/>
    <w:qFormat/>
    <w:uiPriority w:val="0"/>
    <w:pPr>
      <w:tabs>
        <w:tab w:val="center" w:pos="4201"/>
        <w:tab w:val="right" w:leader="dot" w:pos="9298"/>
      </w:tabs>
      <w:autoSpaceDE w:val="0"/>
      <w:autoSpaceDN w:val="0"/>
      <w:ind w:firstLine="420" w:firstLineChars="200"/>
      <w:jc w:val="both"/>
    </w:pPr>
    <w:rPr>
      <w:rFonts w:ascii="宋体" w:hAnsi="Times New Roman" w:eastAsia="宋体" w:cs="Times New Roman"/>
      <w:sz w:val="21"/>
      <w:lang w:val="en-US" w:eastAsia="zh-CN" w:bidi="ar-SA"/>
    </w:rPr>
  </w:style>
  <w:style w:type="character" w:customStyle="1" w:styleId="11">
    <w:name w:val="font21"/>
    <w:basedOn w:val="8"/>
    <w:qFormat/>
    <w:uiPriority w:val="0"/>
    <w:rPr>
      <w:rFonts w:hint="default" w:ascii="仿宋_GB2312" w:eastAsia="仿宋_GB2312" w:cs="仿宋_GB2312"/>
      <w:color w:val="000000"/>
      <w:sz w:val="28"/>
      <w:szCs w:val="28"/>
      <w:u w:val="none"/>
      <w:vertAlign w:val="subscript"/>
    </w:rPr>
  </w:style>
  <w:style w:type="character" w:customStyle="1" w:styleId="12">
    <w:name w:val="font11"/>
    <w:basedOn w:val="8"/>
    <w:qFormat/>
    <w:uiPriority w:val="0"/>
    <w:rPr>
      <w:rFonts w:hint="eastAsia" w:ascii="宋体" w:hAnsi="宋体" w:eastAsia="宋体" w:cs="宋体"/>
      <w:color w:val="000000"/>
      <w:sz w:val="28"/>
      <w:szCs w:val="28"/>
      <w:u w:val="none"/>
      <w:vertAlign w:val="subscript"/>
    </w:rPr>
  </w:style>
  <w:style w:type="paragraph" w:customStyle="1" w:styleId="13">
    <w:name w:val="一级条标题"/>
    <w:next w:val="10"/>
    <w:qFormat/>
    <w:uiPriority w:val="0"/>
    <w:pPr>
      <w:numPr>
        <w:ilvl w:val="1"/>
        <w:numId w:val="1"/>
      </w:numPr>
      <w:spacing w:before="156" w:beforeLines="50" w:after="156" w:afterLines="50"/>
      <w:outlineLvl w:val="9"/>
    </w:pPr>
    <w:rPr>
      <w:rFonts w:ascii="黑体" w:hAnsi="Times New Roman" w:eastAsia="黑体" w:cs="Times New Roman"/>
      <w:sz w:val="21"/>
      <w:szCs w:val="21"/>
      <w:lang w:val="en-US" w:eastAsia="zh-CN" w:bidi="ar-SA"/>
    </w:rPr>
  </w:style>
  <w:style w:type="character" w:customStyle="1" w:styleId="14">
    <w:name w:val="font01"/>
    <w:basedOn w:val="8"/>
    <w:qFormat/>
    <w:uiPriority w:val="0"/>
    <w:rPr>
      <w:rFonts w:hint="eastAsia" w:ascii="宋体" w:hAnsi="宋体" w:eastAsia="宋体" w:cs="宋体"/>
      <w:color w:val="000000"/>
      <w:sz w:val="28"/>
      <w:szCs w:val="28"/>
      <w:u w:val="none"/>
    </w:rPr>
  </w:style>
  <w:style w:type="paragraph" w:customStyle="1" w:styleId="15">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2</TotalTime>
  <ScaleCrop>false</ScaleCrop>
  <LinksUpToDate>false</LinksUpToDate>
  <CharactersWithSpaces>0</CharactersWithSpaces>
  <Application>WPS Office_11.1.0.10577_F1E327BC-269C-435d-A152-05C5408002CA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2021-01-11T02:11:00Z</dcterms:created>
  <dc:creator>泡沫</dc:creator>
  <cp:lastModifiedBy>泡沫</cp:lastModifiedBy>
  <cp:lastPrinted>2022-03-05T09:08:55Z</cp:lastPrinted>
  <dcterms:modified xsi:type="dcterms:W3CDTF">2022-03-05T09:08:59Z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2052-11.1.0.10577</vt:lpwstr>
  </property>
  <property fmtid="{D5CDD505-2E9C-101B-9397-08002B2CF9AE}" pid="3" name="ICV">
    <vt:lpwstr>3BC48FB9846349D6AF8A4901FC412EF1</vt:lpwstr>
  </property>
</Properties>
</file>