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Arial" w:hAnsi="Arial" w:eastAsia="黑体"/>
          <w:color w:val="auto"/>
          <w:sz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Arial" w:hAnsi="Arial" w:eastAsia="黑体"/>
          <w:color w:val="auto"/>
          <w:sz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Arial" w:hAnsi="Arial" w:eastAsia="黑体"/>
          <w:color w:val="auto"/>
          <w:sz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jc w:val="center"/>
        <w:textAlignment w:val="auto"/>
        <w:outlineLvl w:val="9"/>
        <w:rPr>
          <w:rFonts w:hint="eastAsia" w:ascii="Arial" w:hAnsi="Arial" w:eastAsia="黑体"/>
          <w:color w:val="auto"/>
          <w:sz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textAlignment w:val="auto"/>
        <w:outlineLvl w:val="9"/>
        <w:rPr>
          <w:rFonts w:hint="eastAsia" w:ascii="Arial" w:hAnsi="Arial" w:eastAsia="黑体"/>
          <w:color w:val="auto"/>
          <w:sz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0" w:firstLineChars="0"/>
        <w:textAlignment w:val="auto"/>
        <w:outlineLvl w:val="9"/>
        <w:rPr>
          <w:rFonts w:hint="eastAsia" w:ascii="Arial" w:hAnsi="Arial" w:eastAsia="黑体"/>
          <w:color w:val="auto"/>
        </w:rPr>
      </w:pPr>
    </w:p>
    <w:p>
      <w:pPr>
        <w:spacing w:line="440" w:lineRule="exact"/>
        <w:jc w:val="center"/>
        <w:rPr>
          <w:rFonts w:hint="eastAsia" w:ascii="仿宋_GB2312" w:hAnsi="宋体" w:eastAsia="仿宋_GB2312"/>
          <w:color w:val="auto"/>
          <w:sz w:val="32"/>
        </w:rPr>
      </w:pPr>
      <w:r>
        <w:rPr>
          <w:rFonts w:hint="eastAsia" w:ascii="仿宋_GB2312" w:hAnsi="宋体" w:eastAsia="仿宋_GB2312"/>
          <w:color w:val="auto"/>
          <w:sz w:val="32"/>
        </w:rPr>
        <w:t>青科协发</w:t>
      </w:r>
      <w:r>
        <w:rPr>
          <w:rFonts w:hint="eastAsia" w:ascii="仿宋_GB2312" w:hAnsi="宋体" w:eastAsia="仿宋_GB2312"/>
          <w:color w:val="auto"/>
          <w:sz w:val="32"/>
          <w:lang w:eastAsia="zh-CN"/>
        </w:rPr>
        <w:t>调</w:t>
      </w:r>
      <w:r>
        <w:rPr>
          <w:rFonts w:hint="eastAsia" w:ascii="仿宋_GB2312" w:hAnsi="宋体" w:eastAsia="仿宋_GB2312"/>
          <w:color w:val="auto"/>
          <w:sz w:val="32"/>
        </w:rPr>
        <w:t>字〔20</w:t>
      </w:r>
      <w:r>
        <w:rPr>
          <w:rFonts w:hint="eastAsia" w:ascii="仿宋_GB2312" w:hAnsi="宋体" w:eastAsia="仿宋_GB2312"/>
          <w:color w:val="auto"/>
          <w:sz w:val="32"/>
          <w:lang w:val="en-US" w:eastAsia="zh-CN"/>
        </w:rPr>
        <w:t>21</w:t>
      </w:r>
      <w:r>
        <w:rPr>
          <w:rFonts w:hint="eastAsia" w:ascii="仿宋_GB2312" w:hAnsi="宋体" w:eastAsia="仿宋_GB2312"/>
          <w:color w:val="auto"/>
          <w:sz w:val="32"/>
        </w:rPr>
        <w:t>〕</w:t>
      </w:r>
      <w:r>
        <w:rPr>
          <w:rFonts w:hint="eastAsia" w:ascii="仿宋_GB2312" w:hAnsi="宋体" w:eastAsia="仿宋_GB2312"/>
          <w:color w:val="auto"/>
          <w:sz w:val="32"/>
          <w:lang w:val="en-US" w:eastAsia="zh-CN"/>
        </w:rPr>
        <w:t>3</w:t>
      </w:r>
      <w:r>
        <w:rPr>
          <w:rFonts w:hint="eastAsia" w:ascii="仿宋_GB2312" w:hAnsi="宋体" w:eastAsia="仿宋_GB2312"/>
          <w:color w:val="auto"/>
          <w:sz w:val="32"/>
        </w:rPr>
        <w:t>号</w:t>
      </w:r>
    </w:p>
    <w:p>
      <w:pPr>
        <w:spacing w:line="440" w:lineRule="exact"/>
        <w:jc w:val="center"/>
        <w:rPr>
          <w:rFonts w:hint="eastAsia" w:ascii="仿宋_GB2312" w:hAnsi="宋体" w:eastAsia="仿宋_GB2312"/>
          <w:color w:val="auto"/>
          <w:sz w:val="32"/>
        </w:rPr>
      </w:pPr>
    </w:p>
    <w:p>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lang w:eastAsia="zh-CN"/>
        </w:rPr>
        <w:t>青海</w:t>
      </w:r>
      <w:r>
        <w:rPr>
          <w:rFonts w:hint="eastAsia" w:ascii="方正小标宋简体" w:hAnsi="方正小标宋简体" w:eastAsia="方正小标宋简体" w:cs="方正小标宋简体"/>
          <w:sz w:val="44"/>
          <w:szCs w:val="44"/>
        </w:rPr>
        <w:t>省科协关于征集科技工作者</w:t>
      </w:r>
    </w:p>
    <w:p>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sz w:val="44"/>
          <w:szCs w:val="44"/>
        </w:rPr>
        <w:t>建议的通知</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eastAsia="zh-CN"/>
        </w:rPr>
        <w:t>省科协所属</w:t>
      </w:r>
      <w:r>
        <w:rPr>
          <w:rFonts w:hint="default" w:ascii="Times New Roman" w:hAnsi="Times New Roman" w:eastAsia="仿宋_GB2312" w:cs="Times New Roman"/>
          <w:sz w:val="32"/>
          <w:szCs w:val="32"/>
        </w:rPr>
        <w:t>各</w:t>
      </w:r>
      <w:r>
        <w:rPr>
          <w:rFonts w:hint="default" w:ascii="Times New Roman" w:hAnsi="Times New Roman" w:eastAsia="仿宋_GB2312" w:cs="Times New Roman"/>
          <w:sz w:val="32"/>
          <w:szCs w:val="32"/>
          <w:lang w:eastAsia="zh-CN"/>
        </w:rPr>
        <w:t>省级学会、</w:t>
      </w:r>
      <w:r>
        <w:rPr>
          <w:rFonts w:hint="default" w:ascii="Times New Roman" w:hAnsi="Times New Roman" w:eastAsia="仿宋_GB2312" w:cs="Times New Roman"/>
          <w:sz w:val="32"/>
          <w:szCs w:val="32"/>
        </w:rPr>
        <w:t>各</w:t>
      </w:r>
      <w:r>
        <w:rPr>
          <w:rFonts w:hint="default" w:ascii="Times New Roman" w:hAnsi="Times New Roman" w:eastAsia="仿宋_GB2312" w:cs="Times New Roman"/>
          <w:sz w:val="32"/>
          <w:szCs w:val="32"/>
          <w:lang w:eastAsia="zh-CN"/>
        </w:rPr>
        <w:t>市州</w:t>
      </w:r>
      <w:r>
        <w:rPr>
          <w:rFonts w:hint="default" w:ascii="Times New Roman" w:hAnsi="Times New Roman" w:eastAsia="仿宋_GB2312" w:cs="Times New Roman"/>
          <w:sz w:val="32"/>
          <w:szCs w:val="32"/>
        </w:rPr>
        <w:t>科协</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高校科协、企业科协、科技工作者</w:t>
      </w:r>
      <w:r>
        <w:rPr>
          <w:rFonts w:hint="default" w:ascii="Times New Roman" w:hAnsi="Times New Roman" w:eastAsia="仿宋_GB2312" w:cs="Times New Roman"/>
          <w:sz w:val="32"/>
          <w:szCs w:val="32"/>
          <w:lang w:eastAsia="zh-CN"/>
        </w:rPr>
        <w:t>状况</w:t>
      </w:r>
      <w:r>
        <w:rPr>
          <w:rFonts w:hint="default" w:ascii="Times New Roman" w:hAnsi="Times New Roman" w:eastAsia="仿宋_GB2312" w:cs="Times New Roman"/>
          <w:sz w:val="32"/>
          <w:szCs w:val="32"/>
        </w:rPr>
        <w:t>调查站点</w:t>
      </w:r>
      <w:r>
        <w:rPr>
          <w:rFonts w:hint="default" w:ascii="Times New Roman" w:hAnsi="Times New Roman" w:eastAsia="仿宋_GB2312" w:cs="Times New Roman"/>
          <w:sz w:val="32"/>
          <w:szCs w:val="32"/>
          <w:lang w:eastAsia="zh-CN"/>
        </w:rPr>
        <w:t>、院士专家工作站</w:t>
      </w:r>
      <w:r>
        <w:rPr>
          <w:rFonts w:hint="default" w:ascii="Times New Roman" w:hAnsi="Times New Roman" w:eastAsia="仿宋_GB2312" w:cs="Times New Roman"/>
          <w:sz w:val="32"/>
          <w:szCs w:val="32"/>
        </w:rPr>
        <w:t>：</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rPr>
        <w:t>为深入贯彻落实习近平总书记系列重要讲话精神和中央以及省委</w:t>
      </w:r>
      <w:r>
        <w:rPr>
          <w:rFonts w:hint="default" w:ascii="Times New Roman" w:hAnsi="Times New Roman" w:eastAsia="仿宋_GB2312" w:cs="Times New Roman"/>
          <w:sz w:val="32"/>
          <w:szCs w:val="32"/>
          <w:lang w:eastAsia="zh-CN"/>
        </w:rPr>
        <w:t>省政府</w:t>
      </w:r>
      <w:r>
        <w:rPr>
          <w:rFonts w:hint="default" w:ascii="Times New Roman" w:hAnsi="Times New Roman" w:eastAsia="仿宋_GB2312" w:cs="Times New Roman"/>
          <w:sz w:val="32"/>
          <w:szCs w:val="32"/>
        </w:rPr>
        <w:t>重大决策部署，更好地履行为党和政府科学决策服务的职能，省科协决定开展科技工作者建议征集工作，组织广大科技工作者为我省</w:t>
      </w:r>
      <w:r>
        <w:rPr>
          <w:rFonts w:hint="default" w:ascii="Times New Roman" w:hAnsi="Times New Roman" w:eastAsia="仿宋_GB2312" w:cs="Times New Roman"/>
          <w:sz w:val="32"/>
          <w:szCs w:val="32"/>
          <w:lang w:eastAsia="zh-CN"/>
        </w:rPr>
        <w:t>经济社会发展</w:t>
      </w:r>
      <w:r>
        <w:rPr>
          <w:rFonts w:hint="default" w:ascii="Times New Roman" w:hAnsi="Times New Roman" w:eastAsia="仿宋_GB2312" w:cs="Times New Roman"/>
          <w:sz w:val="32"/>
          <w:szCs w:val="32"/>
        </w:rPr>
        <w:t>建言献策，现将有关事项通知如下</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黑体" w:hAnsi="黑体" w:eastAsia="黑体" w:cs="黑体"/>
          <w:sz w:val="32"/>
          <w:szCs w:val="32"/>
          <w:lang w:eastAsia="zh-CN"/>
        </w:rPr>
      </w:pPr>
      <w:r>
        <w:rPr>
          <w:rFonts w:hint="eastAsia" w:ascii="黑体" w:hAnsi="黑体" w:eastAsia="黑体" w:cs="黑体"/>
          <w:sz w:val="32"/>
          <w:szCs w:val="32"/>
          <w:lang w:eastAsia="zh-CN"/>
        </w:rPr>
        <w:t>一、征集内容</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eastAsia" w:ascii="楷体_GB2312" w:hAnsi="楷体_GB2312" w:eastAsia="楷体_GB2312" w:cs="楷体_GB2312"/>
          <w:sz w:val="32"/>
          <w:szCs w:val="32"/>
          <w:lang w:eastAsia="zh-CN"/>
        </w:rPr>
        <w:t>（一）</w:t>
      </w:r>
      <w:r>
        <w:rPr>
          <w:rFonts w:hint="eastAsia" w:ascii="楷体_GB2312" w:hAnsi="楷体_GB2312" w:eastAsia="楷体_GB2312" w:cs="楷体_GB2312"/>
          <w:sz w:val="32"/>
          <w:szCs w:val="32"/>
        </w:rPr>
        <w:t>聚焦</w:t>
      </w:r>
      <w:r>
        <w:rPr>
          <w:rFonts w:hint="eastAsia" w:ascii="楷体_GB2312" w:hAnsi="楷体_GB2312" w:eastAsia="楷体_GB2312" w:cs="楷体_GB2312"/>
          <w:sz w:val="32"/>
          <w:szCs w:val="32"/>
          <w:lang w:eastAsia="zh-CN"/>
        </w:rPr>
        <w:t>创新驱动发展战略。</w:t>
      </w:r>
      <w:r>
        <w:rPr>
          <w:rFonts w:hint="default" w:ascii="Times New Roman" w:hAnsi="Times New Roman" w:eastAsia="仿宋_GB2312" w:cs="Times New Roman"/>
          <w:sz w:val="32"/>
          <w:szCs w:val="32"/>
        </w:rPr>
        <w:t>重点</w:t>
      </w:r>
      <w:r>
        <w:rPr>
          <w:rFonts w:hint="default" w:ascii="Times New Roman" w:hAnsi="Times New Roman" w:eastAsia="仿宋_GB2312" w:cs="Times New Roman"/>
          <w:sz w:val="32"/>
          <w:szCs w:val="32"/>
          <w:lang w:eastAsia="zh-CN"/>
        </w:rPr>
        <w:t>围绕加快建设世界级盐湖产业基地，打造国家清洁能源产业高地、国际生态旅游目的地、绿色有机农畜产品输出地，构建绿色低碳循环发展经济体系，建设体现本地特色的现代化经济体系</w:t>
      </w:r>
      <w:r>
        <w:rPr>
          <w:rFonts w:hint="eastAsia" w:ascii="Times New Roman" w:hAnsi="Times New Roman" w:eastAsia="仿宋_GB2312" w:cs="Times New Roman"/>
          <w:sz w:val="32"/>
          <w:szCs w:val="32"/>
          <w:lang w:eastAsia="zh-CN"/>
        </w:rPr>
        <w:t>等</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提出切实</w:t>
      </w:r>
      <w:r>
        <w:rPr>
          <w:rFonts w:hint="default" w:ascii="Times New Roman" w:hAnsi="Times New Roman" w:eastAsia="仿宋_GB2312" w:cs="Times New Roman"/>
          <w:sz w:val="32"/>
          <w:szCs w:val="32"/>
          <w:lang w:eastAsia="zh-CN"/>
        </w:rPr>
        <w:t>可行的</w:t>
      </w:r>
      <w:r>
        <w:rPr>
          <w:rFonts w:hint="default" w:ascii="Times New Roman" w:hAnsi="Times New Roman" w:eastAsia="仿宋_GB2312" w:cs="Times New Roman"/>
          <w:sz w:val="32"/>
          <w:szCs w:val="32"/>
        </w:rPr>
        <w:t>对策和建议。</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eastAsia="zh-CN"/>
        </w:rPr>
      </w:pPr>
      <w:r>
        <w:rPr>
          <w:rFonts w:hint="eastAsia" w:ascii="楷体_GB2312" w:hAnsi="楷体_GB2312" w:eastAsia="楷体_GB2312" w:cs="楷体_GB2312"/>
          <w:sz w:val="32"/>
          <w:szCs w:val="32"/>
          <w:lang w:eastAsia="zh-CN"/>
        </w:rPr>
        <w:t>（二）</w:t>
      </w:r>
      <w:r>
        <w:rPr>
          <w:rFonts w:hint="eastAsia" w:ascii="楷体_GB2312" w:hAnsi="楷体_GB2312" w:eastAsia="楷体_GB2312" w:cs="楷体_GB2312"/>
          <w:sz w:val="32"/>
          <w:szCs w:val="32"/>
          <w:lang w:val="en-US" w:eastAsia="zh-CN"/>
        </w:rPr>
        <w:t>聚焦</w:t>
      </w:r>
      <w:r>
        <w:rPr>
          <w:rFonts w:hint="eastAsia" w:ascii="楷体_GB2312" w:hAnsi="楷体_GB2312" w:eastAsia="楷体_GB2312" w:cs="楷体_GB2312"/>
          <w:sz w:val="32"/>
          <w:szCs w:val="32"/>
          <w:lang w:eastAsia="zh-CN"/>
        </w:rPr>
        <w:t>乡村振兴战略。</w:t>
      </w:r>
      <w:r>
        <w:rPr>
          <w:rFonts w:hint="default" w:ascii="Times New Roman" w:hAnsi="Times New Roman" w:eastAsia="仿宋_GB2312" w:cs="Times New Roman"/>
          <w:sz w:val="32"/>
          <w:szCs w:val="32"/>
          <w:lang w:eastAsia="zh-CN"/>
        </w:rPr>
        <w:t>围绕巩固拓展脱贫攻坚成果同乡村振兴有效衔接，改善城乡居民生产生活条件，加强农村人居环境整治等方面，提出切实可行的对策和建议。</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eastAsia="zh-CN"/>
        </w:rPr>
      </w:pPr>
      <w:r>
        <w:rPr>
          <w:rFonts w:hint="eastAsia" w:ascii="楷体_GB2312" w:hAnsi="楷体_GB2312" w:eastAsia="楷体_GB2312" w:cs="楷体_GB2312"/>
          <w:sz w:val="32"/>
          <w:szCs w:val="32"/>
          <w:lang w:val="en-US" w:eastAsia="zh-CN"/>
        </w:rPr>
        <w:t>（三）</w:t>
      </w:r>
      <w:r>
        <w:rPr>
          <w:rFonts w:hint="eastAsia" w:ascii="楷体_GB2312" w:hAnsi="楷体_GB2312" w:eastAsia="楷体_GB2312" w:cs="楷体_GB2312"/>
          <w:sz w:val="32"/>
          <w:szCs w:val="32"/>
          <w:lang w:eastAsia="zh-CN"/>
        </w:rPr>
        <w:t>聚焦</w:t>
      </w:r>
      <w:r>
        <w:rPr>
          <w:rFonts w:hint="eastAsia" w:ascii="楷体_GB2312" w:hAnsi="楷体_GB2312" w:eastAsia="楷体_GB2312" w:cs="楷体_GB2312"/>
          <w:sz w:val="32"/>
          <w:szCs w:val="32"/>
        </w:rPr>
        <w:t>生态文明建设</w:t>
      </w:r>
      <w:r>
        <w:rPr>
          <w:rFonts w:hint="eastAsia" w:ascii="楷体_GB2312" w:hAnsi="楷体_GB2312" w:eastAsia="楷体_GB2312" w:cs="楷体_GB2312"/>
          <w:sz w:val="32"/>
          <w:szCs w:val="32"/>
          <w:lang w:eastAsia="zh-CN"/>
        </w:rPr>
        <w:t>。</w:t>
      </w:r>
      <w:r>
        <w:rPr>
          <w:rFonts w:hint="default" w:ascii="Times New Roman" w:hAnsi="Times New Roman" w:eastAsia="仿宋_GB2312" w:cs="Times New Roman"/>
          <w:sz w:val="32"/>
          <w:szCs w:val="32"/>
          <w:lang w:eastAsia="zh-CN"/>
        </w:rPr>
        <w:t>围绕优化国土空间开发保护格局，落实主体功能区布局，加快完善生态文明制度体系，正确处理发展生态旅游和保护生态环境的关系等方面，提出切实可行的对策和建议。</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eastAsia" w:ascii="楷体_GB2312" w:hAnsi="楷体_GB2312" w:eastAsia="楷体_GB2312" w:cs="楷体_GB2312"/>
          <w:sz w:val="32"/>
          <w:szCs w:val="32"/>
          <w:lang w:eastAsia="zh-CN"/>
        </w:rPr>
        <w:t>（四）聚焦科协自身发展。</w:t>
      </w:r>
      <w:r>
        <w:rPr>
          <w:rFonts w:hint="default" w:ascii="Times New Roman" w:hAnsi="Times New Roman" w:eastAsia="仿宋_GB2312" w:cs="Times New Roman"/>
          <w:sz w:val="32"/>
          <w:szCs w:val="32"/>
        </w:rPr>
        <w:t>围绕落实中央和</w:t>
      </w:r>
      <w:r>
        <w:rPr>
          <w:rFonts w:hint="default" w:ascii="Times New Roman" w:hAnsi="Times New Roman" w:eastAsia="仿宋_GB2312" w:cs="Times New Roman"/>
          <w:sz w:val="32"/>
          <w:szCs w:val="32"/>
          <w:lang w:eastAsia="zh-CN"/>
        </w:rPr>
        <w:t>省</w:t>
      </w:r>
      <w:r>
        <w:rPr>
          <w:rFonts w:hint="default" w:ascii="Times New Roman" w:hAnsi="Times New Roman" w:eastAsia="仿宋_GB2312" w:cs="Times New Roman"/>
          <w:sz w:val="32"/>
          <w:szCs w:val="32"/>
        </w:rPr>
        <w:t>委群团改革、科协改革精神，包括在加强党对科技工作者的政治引领、改进联系服务科技工作者的方式方法、增强科技社团对科技工作者的凝聚力和吸引力、推动科技社团和基层组织服务企业自主创新、推动科普理念和实践双升级、推动科协智库体系建设等方面存在的突出问题、遇到的主要挑战，提出切实</w:t>
      </w:r>
      <w:r>
        <w:rPr>
          <w:rFonts w:hint="default" w:ascii="Times New Roman" w:hAnsi="Times New Roman" w:eastAsia="仿宋_GB2312" w:cs="Times New Roman"/>
          <w:sz w:val="32"/>
          <w:szCs w:val="32"/>
          <w:lang w:eastAsia="zh-CN"/>
        </w:rPr>
        <w:t>可行的</w:t>
      </w:r>
      <w:r>
        <w:rPr>
          <w:rFonts w:hint="default" w:ascii="Times New Roman" w:hAnsi="Times New Roman" w:eastAsia="仿宋_GB2312" w:cs="Times New Roman"/>
          <w:sz w:val="32"/>
          <w:szCs w:val="32"/>
        </w:rPr>
        <w:t>对策和建议。</w:t>
      </w:r>
    </w:p>
    <w:p>
      <w:pPr>
        <w:keepNext w:val="0"/>
        <w:keepLines w:val="0"/>
        <w:pageBreakBefore w:val="0"/>
        <w:kinsoku/>
        <w:overflowPunct/>
        <w:topLinePunct w:val="0"/>
        <w:autoSpaceDE/>
        <w:autoSpaceDN/>
        <w:bidi w:val="0"/>
        <w:adjustRightInd/>
        <w:snapToGrid/>
        <w:spacing w:line="600" w:lineRule="exact"/>
        <w:ind w:left="0" w:leftChars="0" w:right="0" w:rightChars="0" w:firstLine="640" w:firstLineChars="0"/>
        <w:jc w:val="both"/>
        <w:textAlignment w:val="auto"/>
        <w:rPr>
          <w:rFonts w:hint="eastAsia" w:ascii="Times New Roman" w:hAnsi="Times New Roman" w:eastAsia="仿宋_GB2312" w:cs="Times New Roman"/>
          <w:sz w:val="32"/>
          <w:szCs w:val="32"/>
          <w:lang w:eastAsia="zh-CN"/>
        </w:rPr>
      </w:pPr>
      <w:r>
        <w:rPr>
          <w:rFonts w:hint="eastAsia" w:ascii="楷体_GB2312" w:hAnsi="楷体_GB2312" w:eastAsia="楷体_GB2312" w:cs="楷体_GB2312"/>
          <w:sz w:val="32"/>
          <w:szCs w:val="32"/>
          <w:lang w:eastAsia="zh-CN"/>
        </w:rPr>
        <w:t>（五）聚焦促进科技工作者成长。围绕</w:t>
      </w:r>
      <w:r>
        <w:rPr>
          <w:rFonts w:hint="eastAsia" w:ascii="Times New Roman" w:hAnsi="Times New Roman" w:eastAsia="仿宋_GB2312" w:cs="Times New Roman"/>
          <w:sz w:val="32"/>
          <w:szCs w:val="32"/>
        </w:rPr>
        <w:t>创新发展规律、科技管理规律、人才成长规律，基于科协组织优势特点，以及科协组织促进科技人才成长</w:t>
      </w:r>
      <w:r>
        <w:rPr>
          <w:rFonts w:hint="eastAsia" w:ascii="Times New Roman" w:hAnsi="Times New Roman" w:eastAsia="仿宋_GB2312" w:cs="Times New Roman"/>
          <w:sz w:val="32"/>
          <w:szCs w:val="32"/>
          <w:lang w:eastAsia="zh-CN"/>
        </w:rPr>
        <w:t>方面存在的</w:t>
      </w:r>
      <w:r>
        <w:rPr>
          <w:rFonts w:hint="eastAsia" w:ascii="Times New Roman" w:hAnsi="Times New Roman" w:eastAsia="仿宋_GB2312" w:cs="Times New Roman"/>
          <w:sz w:val="32"/>
          <w:szCs w:val="32"/>
        </w:rPr>
        <w:t>问题，研究科协组织在科技人才的培养举荐、价值实现、评价激励等组织赋能方面的基本遵循</w:t>
      </w:r>
      <w:r>
        <w:rPr>
          <w:rFonts w:hint="eastAsia" w:ascii="Times New Roman" w:hAnsi="Times New Roman" w:eastAsia="仿宋_GB2312" w:cs="Times New Roman"/>
          <w:sz w:val="32"/>
          <w:szCs w:val="32"/>
          <w:lang w:eastAsia="zh-CN"/>
        </w:rPr>
        <w:t>和</w:t>
      </w:r>
      <w:r>
        <w:rPr>
          <w:rFonts w:hint="eastAsia" w:ascii="Times New Roman" w:hAnsi="Times New Roman" w:eastAsia="仿宋_GB2312" w:cs="Times New Roman"/>
          <w:sz w:val="32"/>
          <w:szCs w:val="32"/>
        </w:rPr>
        <w:t>方向路径</w:t>
      </w:r>
      <w:r>
        <w:rPr>
          <w:rFonts w:hint="eastAsia" w:ascii="Times New Roman" w:hAnsi="Times New Roman" w:eastAsia="仿宋_GB2312" w:cs="Times New Roman"/>
          <w:sz w:val="32"/>
          <w:szCs w:val="32"/>
          <w:lang w:eastAsia="zh-CN"/>
        </w:rPr>
        <w:t>，</w:t>
      </w:r>
      <w:r>
        <w:rPr>
          <w:rFonts w:hint="eastAsia" w:ascii="Times New Roman" w:hAnsi="Times New Roman" w:eastAsia="仿宋_GB2312" w:cs="Times New Roman"/>
          <w:sz w:val="32"/>
          <w:szCs w:val="32"/>
        </w:rPr>
        <w:t>提出</w:t>
      </w:r>
      <w:r>
        <w:rPr>
          <w:rFonts w:hint="default" w:ascii="Times New Roman" w:hAnsi="Times New Roman" w:eastAsia="仿宋_GB2312" w:cs="Times New Roman"/>
          <w:sz w:val="32"/>
          <w:szCs w:val="32"/>
          <w:lang w:eastAsia="zh-CN"/>
        </w:rPr>
        <w:t>切实可行的对策和建议</w:t>
      </w:r>
      <w:r>
        <w:rPr>
          <w:rFonts w:hint="eastAsia"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黑体" w:hAnsi="黑体" w:eastAsia="黑体" w:cs="黑体"/>
          <w:sz w:val="32"/>
          <w:szCs w:val="32"/>
          <w:lang w:eastAsia="zh-CN"/>
        </w:rPr>
      </w:pPr>
      <w:r>
        <w:rPr>
          <w:rFonts w:hint="eastAsia" w:ascii="黑体" w:hAnsi="黑体" w:eastAsia="黑体" w:cs="黑体"/>
          <w:sz w:val="32"/>
          <w:szCs w:val="32"/>
          <w:lang w:eastAsia="zh-CN"/>
        </w:rPr>
        <w:t>二、征集方式</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通过科技工作者提交和召开</w:t>
      </w:r>
      <w:r>
        <w:rPr>
          <w:rFonts w:hint="default" w:ascii="Times New Roman" w:hAnsi="Times New Roman" w:eastAsia="仿宋_GB2312" w:cs="Times New Roman"/>
          <w:sz w:val="32"/>
          <w:szCs w:val="32"/>
          <w:lang w:eastAsia="zh-CN"/>
        </w:rPr>
        <w:t>学术交流研讨</w:t>
      </w:r>
      <w:r>
        <w:rPr>
          <w:rFonts w:hint="default" w:ascii="Times New Roman" w:hAnsi="Times New Roman" w:eastAsia="仿宋_GB2312" w:cs="Times New Roman"/>
          <w:sz w:val="32"/>
          <w:szCs w:val="32"/>
        </w:rPr>
        <w:t>提炼两种方式征集《科技工作者建议》。</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（一）</w:t>
      </w:r>
      <w:r>
        <w:rPr>
          <w:rFonts w:hint="eastAsia" w:ascii="楷体_GB2312" w:hAnsi="楷体_GB2312" w:eastAsia="楷体_GB2312" w:cs="楷体_GB2312"/>
          <w:sz w:val="32"/>
          <w:szCs w:val="32"/>
        </w:rPr>
        <w:t>科技工作者提交建议</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广大科技工作者围绕上述相关内容，结合各自专业和工作实际，撰写《科技工作者建议》并报送省科协。</w:t>
      </w:r>
    </w:p>
    <w:p>
      <w:pPr>
        <w:keepNext w:val="0"/>
        <w:keepLines w:val="0"/>
        <w:pageBreakBefore w:val="0"/>
        <w:kinsoku/>
        <w:overflowPunct/>
        <w:topLinePunct w:val="0"/>
        <w:autoSpaceDE/>
        <w:autoSpaceDN/>
        <w:bidi w:val="0"/>
        <w:adjustRightInd/>
        <w:snapToGrid/>
        <w:spacing w:line="600" w:lineRule="exact"/>
        <w:ind w:left="0" w:leftChars="0" w:right="0" w:rightChars="0" w:firstLine="643" w:firstLineChars="200"/>
        <w:jc w:val="both"/>
        <w:textAlignment w:val="auto"/>
        <w:rPr>
          <w:rFonts w:hint="default" w:ascii="Times New Roman" w:hAnsi="Times New Roman" w:eastAsia="仿宋_GB2312" w:cs="Times New Roman"/>
          <w:sz w:val="32"/>
          <w:szCs w:val="32"/>
        </w:rPr>
      </w:pPr>
      <w:r>
        <w:rPr>
          <w:rFonts w:hint="default" w:ascii="Times New Roman" w:hAnsi="Times New Roman" w:eastAsia="仿宋_GB2312" w:cs="Times New Roman"/>
          <w:b/>
          <w:bCs w:val="0"/>
          <w:sz w:val="32"/>
          <w:szCs w:val="32"/>
          <w:lang w:eastAsia="zh-CN"/>
        </w:rPr>
        <w:t>提交材料：</w:t>
      </w:r>
      <w:r>
        <w:rPr>
          <w:rFonts w:hint="default" w:ascii="Times New Roman" w:hAnsi="Times New Roman" w:eastAsia="仿宋_GB2312" w:cs="Times New Roman"/>
          <w:sz w:val="32"/>
          <w:szCs w:val="32"/>
        </w:rPr>
        <w:t>纸质《科技工作者建议》《</w:t>
      </w:r>
      <w:r>
        <w:rPr>
          <w:rFonts w:hint="default" w:ascii="Times New Roman" w:hAnsi="Times New Roman" w:eastAsia="仿宋_GB2312" w:cs="Times New Roman"/>
          <w:sz w:val="32"/>
          <w:szCs w:val="32"/>
          <w:lang w:eastAsia="zh-CN"/>
        </w:rPr>
        <w:t>青海</w:t>
      </w:r>
      <w:r>
        <w:rPr>
          <w:rFonts w:hint="default" w:ascii="Times New Roman" w:hAnsi="Times New Roman" w:eastAsia="仿宋_GB2312" w:cs="Times New Roman"/>
          <w:sz w:val="32"/>
          <w:szCs w:val="32"/>
        </w:rPr>
        <w:t>省科协科技工作者建议信息表》</w:t>
      </w:r>
      <w:r>
        <w:rPr>
          <w:rFonts w:hint="eastAsia" w:ascii="Times New Roman" w:hAnsi="Times New Roman" w:eastAsia="仿宋_GB2312" w:cs="Times New Roman"/>
          <w:sz w:val="32"/>
          <w:szCs w:val="32"/>
          <w:lang w:eastAsia="zh-CN"/>
        </w:rPr>
        <w:t>和《</w:t>
      </w:r>
      <w:r>
        <w:rPr>
          <w:rFonts w:hint="eastAsia" w:ascii="Times New Roman" w:hAnsi="Times New Roman" w:eastAsia="仿宋_GB2312" w:cs="Times New Roman"/>
          <w:sz w:val="32"/>
          <w:szCs w:val="32"/>
        </w:rPr>
        <w:t>青海省科协科技工作者建议项目申报书</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一式3份，同时发送电子版。</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val="0"/>
          <w:sz w:val="32"/>
          <w:szCs w:val="32"/>
        </w:rPr>
        <w:t>受理时间：</w:t>
      </w:r>
      <w:r>
        <w:rPr>
          <w:rFonts w:hint="default" w:ascii="Times New Roman" w:hAnsi="Times New Roman" w:eastAsia="仿宋_GB2312" w:cs="Times New Roman"/>
          <w:sz w:val="32"/>
          <w:szCs w:val="32"/>
        </w:rPr>
        <w:t>本通知下发之日始至202</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年</w:t>
      </w:r>
      <w:r>
        <w:rPr>
          <w:rFonts w:hint="eastAsia" w:eastAsia="仿宋_GB2312" w:cs="Times New Roman"/>
          <w:sz w:val="32"/>
          <w:szCs w:val="32"/>
          <w:lang w:val="en-US" w:eastAsia="zh-CN"/>
        </w:rPr>
        <w:t>9</w:t>
      </w:r>
      <w:r>
        <w:rPr>
          <w:rFonts w:hint="default" w:ascii="Times New Roman" w:hAnsi="Times New Roman" w:eastAsia="仿宋_GB2312" w:cs="Times New Roman"/>
          <w:sz w:val="32"/>
          <w:szCs w:val="32"/>
        </w:rPr>
        <w:t>月</w:t>
      </w:r>
      <w:r>
        <w:rPr>
          <w:rFonts w:hint="eastAsia" w:eastAsia="仿宋_GB2312" w:cs="Times New Roman"/>
          <w:sz w:val="32"/>
          <w:szCs w:val="32"/>
          <w:lang w:val="en-US" w:eastAsia="zh-CN"/>
        </w:rPr>
        <w:t>30</w:t>
      </w:r>
      <w:bookmarkStart w:id="0" w:name="_GoBack"/>
      <w:bookmarkEnd w:id="0"/>
      <w:r>
        <w:rPr>
          <w:rFonts w:hint="default" w:ascii="Times New Roman" w:hAnsi="Times New Roman" w:eastAsia="仿宋_GB2312" w:cs="Times New Roman"/>
          <w:sz w:val="32"/>
          <w:szCs w:val="32"/>
        </w:rPr>
        <w:t>日。</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楷体_GB2312" w:hAnsi="楷体_GB2312" w:eastAsia="楷体_GB2312" w:cs="楷体_GB2312"/>
          <w:sz w:val="32"/>
          <w:szCs w:val="32"/>
        </w:rPr>
      </w:pPr>
      <w:r>
        <w:rPr>
          <w:rFonts w:hint="eastAsia" w:ascii="楷体_GB2312" w:hAnsi="楷体_GB2312" w:eastAsia="楷体_GB2312" w:cs="楷体_GB2312"/>
          <w:sz w:val="32"/>
          <w:szCs w:val="32"/>
          <w:lang w:eastAsia="zh-CN"/>
        </w:rPr>
        <w:t>（二）</w:t>
      </w:r>
      <w:r>
        <w:rPr>
          <w:rFonts w:hint="eastAsia" w:ascii="楷体_GB2312" w:hAnsi="楷体_GB2312" w:eastAsia="楷体_GB2312" w:cs="楷体_GB2312"/>
          <w:sz w:val="32"/>
          <w:szCs w:val="32"/>
        </w:rPr>
        <w:t>召开</w:t>
      </w:r>
      <w:r>
        <w:rPr>
          <w:rFonts w:hint="eastAsia" w:ascii="楷体_GB2312" w:hAnsi="楷体_GB2312" w:eastAsia="楷体_GB2312" w:cs="楷体_GB2312"/>
          <w:sz w:val="32"/>
          <w:szCs w:val="32"/>
          <w:lang w:eastAsia="zh-CN"/>
        </w:rPr>
        <w:t>学术</w:t>
      </w:r>
      <w:r>
        <w:rPr>
          <w:rFonts w:hint="eastAsia" w:ascii="楷体_GB2312" w:hAnsi="楷体_GB2312" w:eastAsia="楷体_GB2312" w:cs="楷体_GB2312"/>
          <w:sz w:val="32"/>
          <w:szCs w:val="32"/>
        </w:rPr>
        <w:t>研讨</w:t>
      </w:r>
      <w:r>
        <w:rPr>
          <w:rFonts w:hint="eastAsia" w:ascii="楷体_GB2312" w:hAnsi="楷体_GB2312" w:eastAsia="楷体_GB2312" w:cs="楷体_GB2312"/>
          <w:sz w:val="32"/>
          <w:szCs w:val="32"/>
          <w:lang w:eastAsia="zh-CN"/>
        </w:rPr>
        <w:t>会议</w:t>
      </w:r>
      <w:r>
        <w:rPr>
          <w:rFonts w:hint="eastAsia" w:ascii="楷体_GB2312" w:hAnsi="楷体_GB2312" w:eastAsia="楷体_GB2312" w:cs="楷体_GB2312"/>
          <w:sz w:val="32"/>
          <w:szCs w:val="32"/>
        </w:rPr>
        <w:t>并提炼建议</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各省级学会、科研院所、高校、市</w:t>
      </w:r>
      <w:r>
        <w:rPr>
          <w:rFonts w:hint="default" w:ascii="Times New Roman" w:hAnsi="Times New Roman" w:eastAsia="仿宋_GB2312" w:cs="Times New Roman"/>
          <w:sz w:val="32"/>
          <w:szCs w:val="32"/>
          <w:lang w:eastAsia="zh-CN"/>
        </w:rPr>
        <w:t>州</w:t>
      </w:r>
      <w:r>
        <w:rPr>
          <w:rFonts w:hint="default" w:ascii="Times New Roman" w:hAnsi="Times New Roman" w:eastAsia="仿宋_GB2312" w:cs="Times New Roman"/>
          <w:sz w:val="32"/>
          <w:szCs w:val="32"/>
        </w:rPr>
        <w:t>科协</w:t>
      </w:r>
      <w:r>
        <w:rPr>
          <w:rFonts w:hint="default" w:ascii="Times New Roman" w:hAnsi="Times New Roman" w:eastAsia="仿宋_GB2312" w:cs="Times New Roman"/>
          <w:sz w:val="32"/>
          <w:szCs w:val="32"/>
          <w:lang w:eastAsia="zh-CN"/>
        </w:rPr>
        <w:t>、院士专家工作站</w:t>
      </w:r>
      <w:r>
        <w:rPr>
          <w:rFonts w:hint="default" w:ascii="Times New Roman" w:hAnsi="Times New Roman" w:eastAsia="仿宋_GB2312" w:cs="Times New Roman"/>
          <w:sz w:val="32"/>
          <w:szCs w:val="32"/>
        </w:rPr>
        <w:t>围绕以上内容组织我省相关领域的科技工作者开展</w:t>
      </w:r>
      <w:r>
        <w:rPr>
          <w:rFonts w:hint="default" w:ascii="Times New Roman" w:hAnsi="Times New Roman" w:eastAsia="仿宋_GB2312" w:cs="Times New Roman"/>
          <w:sz w:val="32"/>
          <w:szCs w:val="32"/>
          <w:lang w:eastAsia="zh-CN"/>
        </w:rPr>
        <w:t>学术交流</w:t>
      </w:r>
      <w:r>
        <w:rPr>
          <w:rFonts w:hint="default" w:ascii="Times New Roman" w:hAnsi="Times New Roman" w:eastAsia="仿宋_GB2312" w:cs="Times New Roman"/>
          <w:sz w:val="32"/>
          <w:szCs w:val="32"/>
        </w:rPr>
        <w:t>活动，总结并提炼出针对性、科学性、超前性的</w:t>
      </w:r>
      <w:r>
        <w:rPr>
          <w:rFonts w:hint="default" w:ascii="Times New Roman" w:hAnsi="Times New Roman" w:eastAsia="仿宋_GB2312" w:cs="Times New Roman"/>
          <w:sz w:val="32"/>
          <w:szCs w:val="32"/>
          <w:lang w:eastAsia="zh-CN"/>
        </w:rPr>
        <w:t>意见</w:t>
      </w:r>
      <w:r>
        <w:rPr>
          <w:rFonts w:hint="default" w:ascii="Times New Roman" w:hAnsi="Times New Roman" w:eastAsia="仿宋_GB2312" w:cs="Times New Roman"/>
          <w:sz w:val="32"/>
          <w:szCs w:val="32"/>
        </w:rPr>
        <w:t>建议</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报送省科协。</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b/>
          <w:bCs w:val="0"/>
          <w:sz w:val="32"/>
          <w:szCs w:val="32"/>
          <w:lang w:eastAsia="zh-CN"/>
        </w:rPr>
        <w:t>提交材料：</w:t>
      </w:r>
      <w:r>
        <w:rPr>
          <w:rFonts w:hint="default" w:ascii="Times New Roman" w:hAnsi="Times New Roman" w:eastAsia="仿宋_GB2312" w:cs="Times New Roman"/>
          <w:sz w:val="32"/>
          <w:szCs w:val="32"/>
        </w:rPr>
        <w:t>纸质《科技工作者建议》《</w:t>
      </w:r>
      <w:r>
        <w:rPr>
          <w:rFonts w:hint="default" w:ascii="Times New Roman" w:hAnsi="Times New Roman" w:eastAsia="仿宋_GB2312" w:cs="Times New Roman"/>
          <w:sz w:val="32"/>
          <w:szCs w:val="32"/>
          <w:lang w:eastAsia="zh-CN"/>
        </w:rPr>
        <w:t>青海</w:t>
      </w:r>
      <w:r>
        <w:rPr>
          <w:rFonts w:hint="default" w:ascii="Times New Roman" w:hAnsi="Times New Roman" w:eastAsia="仿宋_GB2312" w:cs="Times New Roman"/>
          <w:sz w:val="32"/>
          <w:szCs w:val="32"/>
        </w:rPr>
        <w:t>省科协科技工作者建议信息表》</w:t>
      </w:r>
      <w:r>
        <w:rPr>
          <w:rFonts w:hint="eastAsia" w:ascii="Times New Roman" w:hAnsi="Times New Roman" w:eastAsia="仿宋_GB2312" w:cs="Times New Roman"/>
          <w:sz w:val="32"/>
          <w:szCs w:val="32"/>
          <w:lang w:eastAsia="zh-CN"/>
        </w:rPr>
        <w:t>和《</w:t>
      </w:r>
      <w:r>
        <w:rPr>
          <w:rFonts w:hint="eastAsia" w:ascii="Times New Roman" w:hAnsi="Times New Roman" w:eastAsia="仿宋_GB2312" w:cs="Times New Roman"/>
          <w:sz w:val="32"/>
          <w:szCs w:val="32"/>
        </w:rPr>
        <w:t>青海省科协科技工作者建议项目申报书</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一式3份，同时发送电子版。</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b/>
          <w:bCs w:val="0"/>
          <w:sz w:val="32"/>
          <w:szCs w:val="32"/>
        </w:rPr>
        <w:t>受理时间：</w:t>
      </w:r>
      <w:r>
        <w:rPr>
          <w:rFonts w:hint="default" w:ascii="Times New Roman" w:hAnsi="Times New Roman" w:eastAsia="仿宋_GB2312" w:cs="Times New Roman"/>
          <w:sz w:val="32"/>
          <w:szCs w:val="32"/>
        </w:rPr>
        <w:t>本通知下发之日始至202</w:t>
      </w:r>
      <w:r>
        <w:rPr>
          <w:rFonts w:hint="default" w:ascii="Times New Roman" w:hAnsi="Times New Roman" w:eastAsia="仿宋_GB2312" w:cs="Times New Roman"/>
          <w:sz w:val="32"/>
          <w:szCs w:val="32"/>
          <w:lang w:val="en-US" w:eastAsia="zh-CN"/>
        </w:rPr>
        <w:t>1</w:t>
      </w:r>
      <w:r>
        <w:rPr>
          <w:rFonts w:hint="default" w:ascii="Times New Roman" w:hAnsi="Times New Roman" w:eastAsia="仿宋_GB2312" w:cs="Times New Roman"/>
          <w:sz w:val="32"/>
          <w:szCs w:val="32"/>
        </w:rPr>
        <w:t>年</w:t>
      </w:r>
      <w:r>
        <w:rPr>
          <w:rFonts w:hint="eastAsia" w:ascii="Times New Roman" w:hAnsi="Times New Roman" w:eastAsia="仿宋_GB2312" w:cs="Times New Roman"/>
          <w:sz w:val="32"/>
          <w:szCs w:val="32"/>
          <w:lang w:val="en-US" w:eastAsia="zh-CN"/>
        </w:rPr>
        <w:t>11</w:t>
      </w:r>
      <w:r>
        <w:rPr>
          <w:rFonts w:hint="default" w:ascii="Times New Roman" w:hAnsi="Times New Roman" w:eastAsia="仿宋_GB2312" w:cs="Times New Roman"/>
          <w:sz w:val="32"/>
          <w:szCs w:val="32"/>
        </w:rPr>
        <w:t>月</w:t>
      </w:r>
      <w:r>
        <w:rPr>
          <w:rFonts w:hint="eastAsia" w:ascii="Times New Roman" w:hAnsi="Times New Roman" w:eastAsia="仿宋_GB2312" w:cs="Times New Roman"/>
          <w:sz w:val="32"/>
          <w:szCs w:val="32"/>
          <w:lang w:val="en-US" w:eastAsia="zh-CN"/>
        </w:rPr>
        <w:t>15</w:t>
      </w:r>
      <w:r>
        <w:rPr>
          <w:rFonts w:hint="default" w:ascii="Times New Roman" w:hAnsi="Times New Roman" w:eastAsia="仿宋_GB2312" w:cs="Times New Roman"/>
          <w:sz w:val="32"/>
          <w:szCs w:val="32"/>
        </w:rPr>
        <w:t>日。</w:t>
      </w:r>
      <w:r>
        <w:rPr>
          <w:rFonts w:hint="default" w:ascii="Times New Roman" w:hAnsi="Times New Roman" w:eastAsia="仿宋_GB2312" w:cs="Times New Roman"/>
          <w:sz w:val="32"/>
          <w:szCs w:val="32"/>
          <w:lang w:eastAsia="zh-CN"/>
        </w:rPr>
        <w:t>请于学术交流</w:t>
      </w:r>
      <w:r>
        <w:rPr>
          <w:rFonts w:hint="default" w:ascii="Times New Roman" w:hAnsi="Times New Roman" w:eastAsia="仿宋_GB2312" w:cs="Times New Roman"/>
          <w:sz w:val="32"/>
          <w:szCs w:val="32"/>
        </w:rPr>
        <w:t>活动结束后一周内提交《科技工作者建议》。</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黑体" w:hAnsi="黑体" w:eastAsia="黑体" w:cs="黑体"/>
          <w:sz w:val="32"/>
          <w:szCs w:val="32"/>
          <w:lang w:eastAsia="zh-CN"/>
        </w:rPr>
      </w:pPr>
      <w:r>
        <w:rPr>
          <w:rFonts w:hint="eastAsia" w:ascii="黑体" w:hAnsi="黑体" w:eastAsia="黑体" w:cs="黑体"/>
          <w:sz w:val="32"/>
          <w:szCs w:val="32"/>
          <w:lang w:eastAsia="zh-CN"/>
        </w:rPr>
        <w:t>三、表彰奖励</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b/>
          <w:bCs w:val="0"/>
          <w:sz w:val="32"/>
          <w:szCs w:val="32"/>
          <w:lang w:val="en-US" w:eastAsia="zh-CN"/>
        </w:rPr>
        <w:t>1.</w:t>
      </w:r>
      <w:r>
        <w:rPr>
          <w:rFonts w:hint="default" w:ascii="Times New Roman" w:hAnsi="Times New Roman" w:eastAsia="仿宋_GB2312" w:cs="Times New Roman"/>
          <w:b/>
          <w:bCs w:val="0"/>
          <w:sz w:val="32"/>
          <w:szCs w:val="32"/>
          <w:lang w:eastAsia="zh-CN"/>
        </w:rPr>
        <w:t>评选奖励。</w:t>
      </w:r>
      <w:r>
        <w:rPr>
          <w:rFonts w:hint="default" w:ascii="Times New Roman" w:hAnsi="Times New Roman" w:eastAsia="仿宋_GB2312" w:cs="Times New Roman"/>
          <w:sz w:val="32"/>
          <w:szCs w:val="32"/>
        </w:rPr>
        <w:t>省科协组织专家对</w:t>
      </w:r>
      <w:r>
        <w:rPr>
          <w:rFonts w:hint="default" w:ascii="Times New Roman" w:hAnsi="Times New Roman" w:eastAsia="仿宋_GB2312" w:cs="Times New Roman"/>
          <w:sz w:val="32"/>
          <w:szCs w:val="32"/>
          <w:lang w:eastAsia="zh-CN"/>
        </w:rPr>
        <w:t>申报</w:t>
      </w:r>
      <w:r>
        <w:rPr>
          <w:rFonts w:hint="default" w:ascii="Times New Roman" w:hAnsi="Times New Roman" w:eastAsia="仿宋_GB2312" w:cs="Times New Roman"/>
          <w:sz w:val="32"/>
          <w:szCs w:val="32"/>
        </w:rPr>
        <w:t>的</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科技工作者建议</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rPr>
        <w:t>进行评选</w:t>
      </w:r>
      <w:r>
        <w:rPr>
          <w:rFonts w:hint="default" w:ascii="Times New Roman" w:hAnsi="Times New Roman" w:eastAsia="仿宋_GB2312" w:cs="Times New Roman"/>
          <w:sz w:val="32"/>
          <w:szCs w:val="32"/>
          <w:lang w:eastAsia="zh-CN"/>
        </w:rPr>
        <w:t>。</w:t>
      </w:r>
      <w:r>
        <w:rPr>
          <w:rFonts w:hint="default" w:ascii="Times New Roman" w:hAnsi="Times New Roman" w:eastAsia="仿宋_GB2312" w:cs="Times New Roman"/>
          <w:i w:val="0"/>
          <w:caps w:val="0"/>
          <w:color w:val="auto"/>
          <w:spacing w:val="0"/>
          <w:sz w:val="32"/>
          <w:szCs w:val="32"/>
          <w:shd w:val="clear" w:fill="FFFFFF"/>
        </w:rPr>
        <w:t>对决定</w:t>
      </w:r>
      <w:r>
        <w:rPr>
          <w:rFonts w:hint="default" w:ascii="Times New Roman" w:hAnsi="Times New Roman" w:eastAsia="仿宋_GB2312" w:cs="Times New Roman"/>
          <w:sz w:val="32"/>
          <w:szCs w:val="32"/>
          <w:lang w:eastAsia="zh-CN"/>
        </w:rPr>
        <w:t>采纳</w:t>
      </w:r>
      <w:r>
        <w:rPr>
          <w:rFonts w:hint="default" w:ascii="Times New Roman" w:hAnsi="Times New Roman" w:eastAsia="仿宋_GB2312" w:cs="Times New Roman"/>
          <w:i w:val="0"/>
          <w:caps w:val="0"/>
          <w:color w:val="auto"/>
          <w:spacing w:val="0"/>
          <w:sz w:val="32"/>
          <w:szCs w:val="32"/>
          <w:shd w:val="clear" w:fill="FFFFFF"/>
        </w:rPr>
        <w:t>使用</w:t>
      </w:r>
      <w:r>
        <w:rPr>
          <w:rFonts w:hint="default" w:ascii="Times New Roman" w:hAnsi="Times New Roman" w:eastAsia="仿宋_GB2312" w:cs="Times New Roman"/>
          <w:i w:val="0"/>
          <w:caps w:val="0"/>
          <w:color w:val="auto"/>
          <w:spacing w:val="0"/>
          <w:sz w:val="32"/>
          <w:szCs w:val="32"/>
          <w:shd w:val="clear" w:fill="FFFFFF"/>
          <w:lang w:eastAsia="zh-CN"/>
        </w:rPr>
        <w:t>的，</w:t>
      </w:r>
      <w:r>
        <w:rPr>
          <w:rFonts w:hint="default" w:ascii="Times New Roman" w:hAnsi="Times New Roman" w:eastAsia="仿宋_GB2312" w:cs="Times New Roman"/>
          <w:sz w:val="32"/>
          <w:szCs w:val="32"/>
        </w:rPr>
        <w:t>以项目</w:t>
      </w:r>
      <w:r>
        <w:rPr>
          <w:rFonts w:hint="default" w:ascii="Times New Roman" w:hAnsi="Times New Roman" w:eastAsia="仿宋_GB2312" w:cs="Times New Roman"/>
          <w:sz w:val="32"/>
          <w:szCs w:val="32"/>
          <w:lang w:eastAsia="zh-CN"/>
        </w:rPr>
        <w:t>补助方式</w:t>
      </w:r>
      <w:r>
        <w:rPr>
          <w:rFonts w:hint="default" w:ascii="Times New Roman" w:hAnsi="Times New Roman" w:eastAsia="仿宋_GB2312" w:cs="Times New Roman"/>
          <w:sz w:val="32"/>
          <w:szCs w:val="32"/>
        </w:rPr>
        <w:t>给予经费资助，颁发优秀建议证书。</w:t>
      </w:r>
      <w:r>
        <w:rPr>
          <w:rFonts w:hint="default" w:ascii="Times New Roman" w:hAnsi="Times New Roman" w:eastAsia="仿宋_GB2312" w:cs="Times New Roman"/>
          <w:i w:val="0"/>
          <w:caps w:val="0"/>
          <w:color w:val="auto"/>
          <w:spacing w:val="0"/>
          <w:sz w:val="32"/>
          <w:szCs w:val="32"/>
          <w:shd w:val="clear" w:fill="FFFFFF"/>
        </w:rPr>
        <w:t>具有重要价值且需要深入研究</w:t>
      </w:r>
      <w:r>
        <w:rPr>
          <w:rFonts w:hint="default" w:ascii="Times New Roman" w:hAnsi="Times New Roman" w:eastAsia="仿宋_GB2312" w:cs="Times New Roman"/>
          <w:i w:val="0"/>
          <w:caps w:val="0"/>
          <w:color w:val="auto"/>
          <w:spacing w:val="0"/>
          <w:sz w:val="32"/>
          <w:szCs w:val="32"/>
          <w:shd w:val="clear" w:fill="FFFFFF"/>
          <w:lang w:eastAsia="zh-CN"/>
        </w:rPr>
        <w:t>的</w:t>
      </w:r>
      <w:r>
        <w:rPr>
          <w:rFonts w:hint="default" w:ascii="Times New Roman" w:hAnsi="Times New Roman" w:eastAsia="仿宋_GB2312" w:cs="Times New Roman"/>
          <w:i w:val="0"/>
          <w:caps w:val="0"/>
          <w:color w:val="auto"/>
          <w:spacing w:val="0"/>
          <w:sz w:val="32"/>
          <w:szCs w:val="32"/>
          <w:shd w:val="clear" w:fill="FFFFFF"/>
        </w:rPr>
        <w:t>，省科协将以</w:t>
      </w:r>
      <w:r>
        <w:rPr>
          <w:rFonts w:hint="default" w:ascii="Times New Roman" w:hAnsi="Times New Roman" w:eastAsia="仿宋_GB2312" w:cs="Times New Roman"/>
          <w:i w:val="0"/>
          <w:caps w:val="0"/>
          <w:color w:val="auto"/>
          <w:spacing w:val="0"/>
          <w:sz w:val="32"/>
          <w:szCs w:val="32"/>
          <w:shd w:val="clear" w:fill="FFFFFF"/>
          <w:lang w:eastAsia="zh-CN"/>
        </w:rPr>
        <w:t>省科协</w:t>
      </w:r>
      <w:r>
        <w:rPr>
          <w:rFonts w:hint="default" w:ascii="Times New Roman" w:hAnsi="Times New Roman" w:eastAsia="仿宋_GB2312" w:cs="Times New Roman"/>
          <w:i w:val="0"/>
          <w:caps w:val="0"/>
          <w:color w:val="auto"/>
          <w:spacing w:val="0"/>
          <w:sz w:val="32"/>
          <w:szCs w:val="32"/>
          <w:shd w:val="clear" w:fill="FFFFFF"/>
        </w:rPr>
        <w:t>科技</w:t>
      </w:r>
      <w:r>
        <w:rPr>
          <w:rFonts w:hint="default" w:ascii="Times New Roman" w:hAnsi="Times New Roman" w:eastAsia="仿宋_GB2312" w:cs="Times New Roman"/>
          <w:i w:val="0"/>
          <w:caps w:val="0"/>
          <w:color w:val="auto"/>
          <w:spacing w:val="0"/>
          <w:sz w:val="32"/>
          <w:szCs w:val="32"/>
          <w:shd w:val="clear" w:fill="FFFFFF"/>
          <w:lang w:eastAsia="zh-CN"/>
        </w:rPr>
        <w:t>创新</w:t>
      </w:r>
      <w:r>
        <w:rPr>
          <w:rFonts w:hint="default" w:ascii="Times New Roman" w:hAnsi="Times New Roman" w:eastAsia="仿宋_GB2312" w:cs="Times New Roman"/>
          <w:i w:val="0"/>
          <w:caps w:val="0"/>
          <w:color w:val="auto"/>
          <w:spacing w:val="0"/>
          <w:sz w:val="32"/>
          <w:szCs w:val="32"/>
          <w:shd w:val="clear" w:fill="FFFFFF"/>
        </w:rPr>
        <w:t>智库调研课题形式给予资助。</w:t>
      </w:r>
      <w:r>
        <w:rPr>
          <w:rFonts w:hint="default" w:ascii="Times New Roman" w:hAnsi="Times New Roman" w:eastAsia="仿宋_GB2312" w:cs="Times New Roman"/>
          <w:sz w:val="32"/>
          <w:szCs w:val="32"/>
        </w:rPr>
        <w:t>通过省科协上报的科技工作者建议被上级领导批示或被有关部门采纳，</w:t>
      </w:r>
      <w:r>
        <w:rPr>
          <w:rFonts w:hint="default" w:ascii="Times New Roman" w:hAnsi="Times New Roman" w:eastAsia="仿宋_GB2312" w:cs="Times New Roman"/>
          <w:sz w:val="32"/>
          <w:szCs w:val="32"/>
          <w:lang w:eastAsia="zh-CN"/>
        </w:rPr>
        <w:t>次年</w:t>
      </w:r>
      <w:r>
        <w:rPr>
          <w:rFonts w:hint="default" w:ascii="Times New Roman" w:hAnsi="Times New Roman" w:eastAsia="仿宋_GB2312" w:cs="Times New Roman"/>
          <w:sz w:val="32"/>
          <w:szCs w:val="32"/>
        </w:rPr>
        <w:t>将对优秀建议提交者以调研课题</w:t>
      </w:r>
      <w:r>
        <w:rPr>
          <w:rFonts w:hint="default" w:ascii="Times New Roman" w:hAnsi="Times New Roman" w:eastAsia="仿宋_GB2312" w:cs="Times New Roman"/>
          <w:sz w:val="32"/>
          <w:szCs w:val="32"/>
          <w:lang w:eastAsia="zh-CN"/>
        </w:rPr>
        <w:t>形式</w:t>
      </w:r>
      <w:r>
        <w:rPr>
          <w:rFonts w:hint="default" w:ascii="Times New Roman" w:hAnsi="Times New Roman" w:eastAsia="仿宋_GB2312" w:cs="Times New Roman"/>
          <w:sz w:val="32"/>
          <w:szCs w:val="32"/>
        </w:rPr>
        <w:t>再</w:t>
      </w:r>
      <w:r>
        <w:rPr>
          <w:rFonts w:hint="default" w:ascii="Times New Roman" w:hAnsi="Times New Roman" w:eastAsia="仿宋_GB2312" w:cs="Times New Roman"/>
          <w:sz w:val="32"/>
          <w:szCs w:val="32"/>
          <w:lang w:eastAsia="zh-CN"/>
        </w:rPr>
        <w:t>次</w:t>
      </w:r>
      <w:r>
        <w:rPr>
          <w:rFonts w:hint="default" w:ascii="Times New Roman" w:hAnsi="Times New Roman" w:eastAsia="仿宋_GB2312" w:cs="Times New Roman"/>
          <w:sz w:val="32"/>
          <w:szCs w:val="32"/>
        </w:rPr>
        <w:t>给予经费资助</w:t>
      </w:r>
      <w:r>
        <w:rPr>
          <w:rFonts w:hint="default" w:ascii="Times New Roman" w:hAnsi="Times New Roman" w:eastAsia="仿宋_GB2312" w:cs="Times New Roman"/>
          <w:sz w:val="32"/>
          <w:szCs w:val="32"/>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b/>
          <w:bCs w:val="0"/>
          <w:kern w:val="2"/>
          <w:sz w:val="32"/>
          <w:szCs w:val="32"/>
          <w:lang w:val="en-US" w:eastAsia="zh-CN" w:bidi="ar-SA"/>
        </w:rPr>
        <w:t>2.成果使用。</w:t>
      </w:r>
      <w:r>
        <w:rPr>
          <w:rFonts w:hint="default" w:ascii="Times New Roman" w:hAnsi="Times New Roman" w:eastAsia="仿宋_GB2312" w:cs="Times New Roman"/>
          <w:i w:val="0"/>
          <w:caps w:val="0"/>
          <w:color w:val="auto"/>
          <w:spacing w:val="0"/>
          <w:sz w:val="32"/>
          <w:szCs w:val="32"/>
          <w:shd w:val="clear" w:fill="FFFFFF"/>
          <w:lang w:eastAsia="zh-CN"/>
        </w:rPr>
        <w:t>对评选出的具有重大决策参考价值的建议，通过《青海省科技工作者建言》和《意见与建议》报送上级领导和有关部门，服务科学决策。并将建议采纳使用情况通报建议提交者所在单位。同时，</w:t>
      </w:r>
      <w:r>
        <w:rPr>
          <w:rFonts w:hint="default" w:ascii="Times New Roman" w:hAnsi="Times New Roman" w:eastAsia="仿宋_GB2312" w:cs="Times New Roman"/>
          <w:sz w:val="32"/>
          <w:szCs w:val="32"/>
        </w:rPr>
        <w:t>在遵守国家保密规定前提下，省科协将对具有较高参考价值的建议结集出版。对具有较强理论性、前瞻性意义的优秀科技工作者建议，省科协</w:t>
      </w:r>
      <w:r>
        <w:rPr>
          <w:rFonts w:hint="default" w:ascii="Times New Roman" w:hAnsi="Times New Roman" w:eastAsia="仿宋_GB2312" w:cs="Times New Roman"/>
          <w:sz w:val="32"/>
          <w:szCs w:val="32"/>
          <w:lang w:eastAsia="zh-CN"/>
        </w:rPr>
        <w:t>将</w:t>
      </w:r>
      <w:r>
        <w:rPr>
          <w:rFonts w:hint="default" w:ascii="Times New Roman" w:hAnsi="Times New Roman" w:eastAsia="仿宋_GB2312" w:cs="Times New Roman"/>
          <w:sz w:val="32"/>
          <w:szCs w:val="32"/>
        </w:rPr>
        <w:t>推荐到所属报刊</w:t>
      </w:r>
      <w:r>
        <w:rPr>
          <w:rFonts w:hint="default" w:ascii="Times New Roman" w:hAnsi="Times New Roman" w:eastAsia="仿宋_GB2312" w:cs="Times New Roman"/>
          <w:sz w:val="32"/>
          <w:szCs w:val="32"/>
          <w:lang w:eastAsia="zh-CN"/>
        </w:rPr>
        <w:t>、内部资料刊物</w:t>
      </w:r>
      <w:r>
        <w:rPr>
          <w:rFonts w:hint="default" w:ascii="Times New Roman" w:hAnsi="Times New Roman" w:eastAsia="仿宋_GB2312" w:cs="Times New Roman"/>
          <w:sz w:val="32"/>
          <w:szCs w:val="32"/>
        </w:rPr>
        <w:t>公开发表，扩大学术和社会影响。</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3"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b/>
          <w:bCs w:val="0"/>
          <w:kern w:val="2"/>
          <w:sz w:val="32"/>
          <w:szCs w:val="32"/>
          <w:lang w:val="en-US" w:eastAsia="zh-CN" w:bidi="ar-SA"/>
        </w:rPr>
        <w:t>3.激励机制。</w:t>
      </w:r>
      <w:r>
        <w:rPr>
          <w:rFonts w:hint="default" w:ascii="Times New Roman" w:hAnsi="Times New Roman" w:eastAsia="仿宋_GB2312" w:cs="Times New Roman"/>
          <w:sz w:val="32"/>
          <w:szCs w:val="32"/>
        </w:rPr>
        <w:t>优秀建议提交者</w:t>
      </w:r>
      <w:r>
        <w:rPr>
          <w:rFonts w:hint="default" w:ascii="Times New Roman" w:hAnsi="Times New Roman" w:eastAsia="仿宋_GB2312" w:cs="Times New Roman"/>
          <w:sz w:val="32"/>
          <w:szCs w:val="32"/>
          <w:lang w:val="en-US" w:eastAsia="zh-CN"/>
        </w:rPr>
        <w:t>在申报全国创新争先奖、青海省科学成果奖等奖项及申报省科协中青年科技人才托举工程项目</w:t>
      </w:r>
      <w:r>
        <w:rPr>
          <w:rFonts w:hint="eastAsia" w:ascii="Times New Roman" w:hAnsi="Times New Roman" w:eastAsia="仿宋_GB2312" w:cs="Times New Roman"/>
          <w:sz w:val="32"/>
          <w:szCs w:val="32"/>
          <w:lang w:val="en-US" w:eastAsia="zh-CN"/>
        </w:rPr>
        <w:t>和评选“最美科技工作者”</w:t>
      </w:r>
      <w:r>
        <w:rPr>
          <w:rFonts w:hint="default" w:ascii="Times New Roman" w:hAnsi="Times New Roman" w:eastAsia="仿宋_GB2312" w:cs="Times New Roman"/>
          <w:sz w:val="32"/>
          <w:szCs w:val="32"/>
          <w:lang w:val="en-US" w:eastAsia="zh-CN"/>
        </w:rPr>
        <w:t>时，在同等条件下优先推荐。省级学会在</w:t>
      </w:r>
      <w:r>
        <w:rPr>
          <w:rFonts w:hint="default" w:ascii="Times New Roman" w:hAnsi="Times New Roman" w:eastAsia="仿宋_GB2312" w:cs="Times New Roman"/>
          <w:sz w:val="32"/>
          <w:szCs w:val="32"/>
          <w:lang w:eastAsia="zh-CN"/>
        </w:rPr>
        <w:t>申报</w:t>
      </w:r>
      <w:r>
        <w:rPr>
          <w:rFonts w:hint="default" w:ascii="Times New Roman" w:hAnsi="Times New Roman" w:eastAsia="仿宋_GB2312" w:cs="Times New Roman"/>
          <w:sz w:val="32"/>
          <w:szCs w:val="32"/>
        </w:rPr>
        <w:t>省科协学会创新服务能力提升计划项目</w:t>
      </w:r>
      <w:r>
        <w:rPr>
          <w:rFonts w:hint="default" w:ascii="Times New Roman" w:hAnsi="Times New Roman" w:eastAsia="仿宋_GB2312" w:cs="Times New Roman"/>
          <w:sz w:val="32"/>
          <w:szCs w:val="32"/>
          <w:lang w:eastAsia="zh-CN"/>
        </w:rPr>
        <w:t>时</w:t>
      </w:r>
      <w:r>
        <w:rPr>
          <w:rFonts w:hint="default" w:ascii="Times New Roman" w:hAnsi="Times New Roman" w:eastAsia="仿宋_GB2312" w:cs="Times New Roman"/>
          <w:sz w:val="32"/>
          <w:szCs w:val="32"/>
          <w:lang w:val="en-US" w:eastAsia="zh-CN"/>
        </w:rPr>
        <w:t>同等条件下优先考虑。院士专家工作站在</w:t>
      </w:r>
      <w:r>
        <w:rPr>
          <w:rFonts w:hint="default" w:ascii="Times New Roman" w:hAnsi="Times New Roman" w:eastAsia="仿宋_GB2312" w:cs="Times New Roman"/>
          <w:sz w:val="32"/>
          <w:szCs w:val="32"/>
          <w:lang w:eastAsia="zh-CN"/>
        </w:rPr>
        <w:t>绩效考评过程中，予以适当加分。</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黑体" w:hAnsi="黑体" w:eastAsia="黑体" w:cs="黑体"/>
          <w:sz w:val="32"/>
          <w:szCs w:val="32"/>
          <w:lang w:eastAsia="zh-CN"/>
        </w:rPr>
      </w:pPr>
      <w:r>
        <w:rPr>
          <w:rFonts w:hint="eastAsia" w:ascii="黑体" w:hAnsi="黑体" w:eastAsia="黑体" w:cs="黑体"/>
          <w:sz w:val="32"/>
          <w:szCs w:val="32"/>
          <w:lang w:eastAsia="zh-CN"/>
        </w:rPr>
        <w:t>四、有关要求</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i w:val="0"/>
          <w:caps w:val="0"/>
          <w:color w:val="auto"/>
          <w:spacing w:val="0"/>
          <w:sz w:val="32"/>
          <w:szCs w:val="32"/>
          <w:shd w:val="clear" w:fill="FFFFFF"/>
        </w:rPr>
      </w:pPr>
      <w:r>
        <w:rPr>
          <w:rFonts w:hint="default" w:ascii="Times New Roman" w:hAnsi="Times New Roman" w:eastAsia="仿宋_GB2312" w:cs="Times New Roman"/>
          <w:i w:val="0"/>
          <w:caps w:val="0"/>
          <w:color w:val="auto"/>
          <w:spacing w:val="0"/>
          <w:sz w:val="32"/>
          <w:szCs w:val="32"/>
          <w:shd w:val="clear" w:fill="FFFFFF"/>
          <w:lang w:val="en-US" w:eastAsia="zh-CN"/>
        </w:rPr>
        <w:t>1.</w:t>
      </w:r>
      <w:r>
        <w:rPr>
          <w:rFonts w:hint="default" w:ascii="Times New Roman" w:hAnsi="Times New Roman" w:eastAsia="仿宋_GB2312" w:cs="Times New Roman"/>
          <w:i w:val="0"/>
          <w:caps w:val="0"/>
          <w:color w:val="auto"/>
          <w:spacing w:val="0"/>
          <w:sz w:val="32"/>
          <w:szCs w:val="32"/>
          <w:shd w:val="clear" w:fill="FFFFFF"/>
        </w:rPr>
        <w:t>科技工作者提出建议的依据，应以省委省</w:t>
      </w:r>
      <w:r>
        <w:rPr>
          <w:rFonts w:hint="default" w:ascii="Times New Roman" w:hAnsi="Times New Roman" w:eastAsia="仿宋_GB2312" w:cs="Times New Roman"/>
          <w:i w:val="0"/>
          <w:caps w:val="0"/>
          <w:color w:val="auto"/>
          <w:spacing w:val="0"/>
          <w:sz w:val="32"/>
          <w:szCs w:val="32"/>
          <w:shd w:val="clear" w:fill="FFFFFF"/>
          <w:lang w:eastAsia="zh-CN"/>
        </w:rPr>
        <w:t>政府</w:t>
      </w:r>
      <w:r>
        <w:rPr>
          <w:rFonts w:hint="default" w:ascii="Times New Roman" w:hAnsi="Times New Roman" w:eastAsia="仿宋_GB2312" w:cs="Times New Roman"/>
          <w:i w:val="0"/>
          <w:caps w:val="0"/>
          <w:color w:val="auto"/>
          <w:spacing w:val="0"/>
          <w:sz w:val="32"/>
          <w:szCs w:val="32"/>
          <w:shd w:val="clear" w:fill="FFFFFF"/>
        </w:rPr>
        <w:t>关注、科技相关为基本原则，紧紧围绕全省经济社会发展中的重大问题、改革发展稳定中的热点问题和关系人民群众切身利益的突出问题，体现宏观性、战略性、前瞻性。</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Times New Roman" w:hAnsi="Times New Roman" w:eastAsia="仿宋_GB2312" w:cs="Times New Roman"/>
          <w:i w:val="0"/>
          <w:caps w:val="0"/>
          <w:color w:val="auto"/>
          <w:spacing w:val="0"/>
          <w:sz w:val="32"/>
          <w:szCs w:val="32"/>
          <w:lang w:eastAsia="zh-CN"/>
        </w:rPr>
      </w:pPr>
      <w:r>
        <w:rPr>
          <w:rFonts w:hint="default" w:ascii="Times New Roman" w:hAnsi="Times New Roman" w:eastAsia="仿宋_GB2312" w:cs="Times New Roman"/>
          <w:i w:val="0"/>
          <w:caps w:val="0"/>
          <w:color w:val="auto"/>
          <w:spacing w:val="0"/>
          <w:sz w:val="32"/>
          <w:szCs w:val="32"/>
          <w:shd w:val="clear" w:fill="FFFFFF"/>
          <w:lang w:val="en-US" w:eastAsia="zh-CN"/>
        </w:rPr>
        <w:t>2</w:t>
      </w:r>
      <w:r>
        <w:rPr>
          <w:rFonts w:hint="default" w:ascii="Times New Roman" w:hAnsi="Times New Roman" w:eastAsia="仿宋_GB2312" w:cs="Times New Roman"/>
          <w:i w:val="0"/>
          <w:caps w:val="0"/>
          <w:color w:val="auto"/>
          <w:spacing w:val="0"/>
          <w:sz w:val="32"/>
          <w:szCs w:val="32"/>
          <w:shd w:val="clear" w:fill="FFFFFF"/>
        </w:rPr>
        <w:t>.调查方法科学规范、引证资料准确翔实，所提对策建议有针对性和可操作性</w:t>
      </w:r>
      <w:r>
        <w:rPr>
          <w:rFonts w:hint="eastAsia" w:ascii="Times New Roman" w:hAnsi="Times New Roman" w:eastAsia="仿宋_GB2312" w:cs="Times New Roman"/>
          <w:i w:val="0"/>
          <w:caps w:val="0"/>
          <w:color w:val="auto"/>
          <w:spacing w:val="0"/>
          <w:sz w:val="32"/>
          <w:szCs w:val="32"/>
          <w:shd w:val="clear" w:fill="FFFFFF"/>
          <w:lang w:eastAsia="zh-CN"/>
        </w:rPr>
        <w:t>。</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lang w:val="en-US" w:eastAsia="zh-CN"/>
        </w:rPr>
        <w:t>3.</w:t>
      </w:r>
      <w:r>
        <w:rPr>
          <w:rFonts w:hint="default" w:ascii="Times New Roman" w:hAnsi="Times New Roman" w:eastAsia="仿宋_GB2312" w:cs="Times New Roman"/>
          <w:sz w:val="32"/>
          <w:szCs w:val="32"/>
        </w:rPr>
        <w:t>建议按照</w:t>
      </w:r>
      <w:r>
        <w:rPr>
          <w:rFonts w:hint="default" w:ascii="Times New Roman" w:hAnsi="Times New Roman" w:eastAsia="仿宋_GB2312" w:cs="Times New Roman"/>
          <w:sz w:val="32"/>
          <w:szCs w:val="32"/>
          <w:lang w:eastAsia="zh-CN"/>
        </w:rPr>
        <w:t>研究背景、</w:t>
      </w:r>
      <w:r>
        <w:rPr>
          <w:rFonts w:hint="default" w:ascii="Times New Roman" w:hAnsi="Times New Roman" w:eastAsia="仿宋_GB2312" w:cs="Times New Roman"/>
          <w:sz w:val="32"/>
          <w:szCs w:val="32"/>
        </w:rPr>
        <w:t>存在问题、原因分析、对策建议</w:t>
      </w:r>
      <w:r>
        <w:rPr>
          <w:rFonts w:hint="default" w:ascii="Times New Roman" w:hAnsi="Times New Roman" w:eastAsia="仿宋_GB2312" w:cs="Times New Roman"/>
          <w:sz w:val="32"/>
          <w:szCs w:val="32"/>
          <w:lang w:eastAsia="zh-CN"/>
        </w:rPr>
        <w:t>四</w:t>
      </w:r>
      <w:r>
        <w:rPr>
          <w:rFonts w:hint="default" w:ascii="Times New Roman" w:hAnsi="Times New Roman" w:eastAsia="仿宋_GB2312" w:cs="Times New Roman"/>
          <w:sz w:val="32"/>
          <w:szCs w:val="32"/>
        </w:rPr>
        <w:t>部分撰写，一事一文，写作用语规范;每篇建议一般不超过3000字，可附相关研究报告、资料、数据等，所用资料无知识产权争议，经审核通过的建议省科协可公开使用。</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eastAsia" w:ascii="黑体" w:hAnsi="黑体" w:eastAsia="黑体" w:cs="黑体"/>
          <w:sz w:val="32"/>
          <w:szCs w:val="32"/>
        </w:rPr>
      </w:pPr>
      <w:r>
        <w:rPr>
          <w:rFonts w:hint="eastAsia" w:ascii="黑体" w:hAnsi="黑体" w:eastAsia="黑体" w:cs="黑体"/>
          <w:sz w:val="32"/>
          <w:szCs w:val="32"/>
          <w:lang w:eastAsia="zh-CN"/>
        </w:rPr>
        <w:t>五</w:t>
      </w:r>
      <w:r>
        <w:rPr>
          <w:rFonts w:hint="eastAsia" w:ascii="黑体" w:hAnsi="黑体" w:eastAsia="黑体" w:cs="黑体"/>
          <w:sz w:val="32"/>
          <w:szCs w:val="32"/>
        </w:rPr>
        <w:t>、联系方式</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此通知及附件可在</w:t>
      </w:r>
      <w:r>
        <w:rPr>
          <w:rFonts w:hint="default" w:ascii="Times New Roman" w:hAnsi="Times New Roman" w:eastAsia="仿宋_GB2312" w:cs="Times New Roman"/>
          <w:sz w:val="32"/>
          <w:szCs w:val="32"/>
          <w:lang w:eastAsia="zh-CN"/>
        </w:rPr>
        <w:t>青海科协网（</w:t>
      </w:r>
      <w:r>
        <w:rPr>
          <w:rFonts w:hint="default" w:ascii="Times New Roman" w:hAnsi="Times New Roman" w:eastAsia="仿宋_GB2312" w:cs="Times New Roman"/>
          <w:sz w:val="32"/>
          <w:szCs w:val="32"/>
        </w:rPr>
        <w:t>http://www.qast.org.cn）“通知通告”栏下载。</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联</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系</w:t>
      </w:r>
      <w:r>
        <w:rPr>
          <w:rFonts w:hint="eastAsia"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人：</w:t>
      </w:r>
      <w:r>
        <w:rPr>
          <w:rFonts w:hint="default" w:ascii="Times New Roman" w:hAnsi="Times New Roman" w:eastAsia="仿宋_GB2312" w:cs="Times New Roman"/>
          <w:sz w:val="32"/>
          <w:szCs w:val="32"/>
          <w:lang w:eastAsia="zh-CN"/>
        </w:rPr>
        <w:t>王文丽</w:t>
      </w:r>
      <w:r>
        <w:rPr>
          <w:rFonts w:hint="default" w:ascii="Times New Roman" w:hAnsi="Times New Roman" w:eastAsia="仿宋_GB2312" w:cs="Times New Roman"/>
          <w:sz w:val="32"/>
          <w:szCs w:val="32"/>
          <w:lang w:val="en-US" w:eastAsia="zh-CN"/>
        </w:rPr>
        <w:t xml:space="preserve">  鲍永忠</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联系电话：</w:t>
      </w:r>
      <w:r>
        <w:rPr>
          <w:rFonts w:hint="default" w:ascii="Times New Roman" w:hAnsi="Times New Roman" w:eastAsia="仿宋_GB2312" w:cs="Times New Roman"/>
          <w:sz w:val="32"/>
          <w:szCs w:val="32"/>
          <w:lang w:val="en-US" w:eastAsia="zh-CN"/>
        </w:rPr>
        <w:t>0971</w:t>
      </w:r>
      <w:r>
        <w:rPr>
          <w:rFonts w:hint="eastAsia" w:ascii="Times New Roman" w:hAnsi="Times New Roman" w:eastAsia="仿宋_GB2312" w:cs="Times New Roman"/>
          <w:sz w:val="32"/>
          <w:szCs w:val="32"/>
          <w:lang w:eastAsia="zh-CN"/>
        </w:rPr>
        <w:t>—</w:t>
      </w:r>
      <w:r>
        <w:rPr>
          <w:rFonts w:hint="default" w:ascii="Times New Roman" w:hAnsi="Times New Roman" w:eastAsia="仿宋_GB2312" w:cs="Times New Roman"/>
          <w:sz w:val="32"/>
          <w:szCs w:val="32"/>
          <w:lang w:val="en-US" w:eastAsia="zh-CN"/>
        </w:rPr>
        <w:t>6306620</w:t>
      </w:r>
    </w:p>
    <w:p>
      <w:pPr>
        <w:keepNext w:val="0"/>
        <w:keepLines w:val="0"/>
        <w:pageBreakBefore w:val="0"/>
        <w:widowControl w:val="0"/>
        <w:kinsoku/>
        <w:wordWrap/>
        <w:overflowPunct/>
        <w:topLinePunct w:val="0"/>
        <w:autoSpaceDE/>
        <w:autoSpaceDN/>
        <w:bidi w:val="0"/>
        <w:adjustRightInd/>
        <w:snapToGrid/>
        <w:spacing w:line="600" w:lineRule="exact"/>
        <w:ind w:left="2238" w:leftChars="228" w:right="0" w:rightChars="0" w:hanging="1600" w:hangingChars="5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通讯地址：</w:t>
      </w:r>
      <w:r>
        <w:rPr>
          <w:rFonts w:hint="default" w:ascii="Times New Roman" w:hAnsi="Times New Roman" w:eastAsia="仿宋_GB2312" w:cs="Times New Roman"/>
          <w:sz w:val="32"/>
          <w:szCs w:val="32"/>
          <w:lang w:eastAsia="zh-CN"/>
        </w:rPr>
        <w:t>西宁市城西区文景街</w:t>
      </w:r>
      <w:r>
        <w:rPr>
          <w:rFonts w:hint="default" w:ascii="Times New Roman" w:hAnsi="Times New Roman" w:eastAsia="仿宋_GB2312" w:cs="Times New Roman"/>
          <w:sz w:val="32"/>
          <w:szCs w:val="32"/>
          <w:lang w:val="en-US" w:eastAsia="zh-CN"/>
        </w:rPr>
        <w:t>32号国投广场A栋7楼</w:t>
      </w:r>
      <w:r>
        <w:rPr>
          <w:rFonts w:hint="default" w:ascii="Times New Roman" w:hAnsi="Times New Roman" w:eastAsia="仿宋_GB2312" w:cs="Times New Roman"/>
          <w:sz w:val="32"/>
          <w:szCs w:val="32"/>
        </w:rPr>
        <w:t>省科协调研宣传部</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邮政编码：</w:t>
      </w:r>
      <w:r>
        <w:rPr>
          <w:rFonts w:hint="default" w:ascii="Times New Roman" w:hAnsi="Times New Roman" w:eastAsia="仿宋_GB2312" w:cs="Times New Roman"/>
          <w:sz w:val="32"/>
          <w:szCs w:val="32"/>
          <w:lang w:val="en-US" w:eastAsia="zh-CN"/>
        </w:rPr>
        <w:t>810008</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lang w:val="en-US" w:eastAsia="zh-CN"/>
        </w:rPr>
      </w:pPr>
      <w:r>
        <w:rPr>
          <w:rFonts w:hint="default" w:ascii="Times New Roman" w:hAnsi="Times New Roman" w:eastAsia="仿宋_GB2312" w:cs="Times New Roman"/>
          <w:sz w:val="32"/>
          <w:szCs w:val="32"/>
        </w:rPr>
        <w:t>电子邮箱：</w:t>
      </w:r>
      <w:r>
        <w:rPr>
          <w:rFonts w:hint="default" w:ascii="Times New Roman" w:hAnsi="Times New Roman" w:eastAsia="仿宋_GB2312" w:cs="Times New Roman"/>
          <w:sz w:val="32"/>
          <w:szCs w:val="32"/>
          <w:lang w:val="en-US" w:eastAsia="zh-CN"/>
        </w:rPr>
        <w:t>qhkxdxb</w:t>
      </w:r>
      <w:r>
        <w:rPr>
          <w:rFonts w:hint="default" w:ascii="Times New Roman" w:hAnsi="Times New Roman" w:eastAsia="仿宋_GB2312" w:cs="Times New Roman"/>
          <w:sz w:val="32"/>
          <w:szCs w:val="32"/>
        </w:rPr>
        <w:t>＠163.com</w:t>
      </w: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p>
    <w:p>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sz w:val="32"/>
          <w:szCs w:val="32"/>
        </w:rPr>
      </w:pPr>
      <w:r>
        <w:rPr>
          <w:rFonts w:hint="default" w:ascii="Times New Roman" w:hAnsi="Times New Roman" w:eastAsia="仿宋_GB2312" w:cs="Times New Roman"/>
          <w:sz w:val="32"/>
          <w:szCs w:val="32"/>
        </w:rPr>
        <w:t>附件：1.</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bCs/>
          <w:color w:val="auto"/>
          <w:sz w:val="32"/>
          <w:szCs w:val="32"/>
        </w:rPr>
        <w:t>青海省科协科技工作者建议信息表</w:t>
      </w:r>
    </w:p>
    <w:p>
      <w:pPr>
        <w:pStyle w:val="7"/>
        <w:keepNext w:val="0"/>
        <w:keepLines w:val="0"/>
        <w:pageBreakBefore w:val="0"/>
        <w:widowControl/>
        <w:numPr>
          <w:ilvl w:val="0"/>
          <w:numId w:val="0"/>
        </w:numPr>
        <w:suppressLineNumbers w:val="0"/>
        <w:kinsoku/>
        <w:overflowPunct/>
        <w:topLinePunct w:val="0"/>
        <w:autoSpaceDE/>
        <w:autoSpaceDN/>
        <w:bidi w:val="0"/>
        <w:adjustRightInd/>
        <w:snapToGrid/>
        <w:spacing w:before="0" w:beforeAutospacing="0" w:after="0" w:afterAutospacing="0" w:line="600" w:lineRule="exact"/>
        <w:ind w:left="0" w:leftChars="0" w:right="0" w:rightChars="0" w:firstLine="1600" w:firstLineChars="500"/>
        <w:jc w:val="both"/>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sz w:val="32"/>
          <w:szCs w:val="32"/>
        </w:rPr>
        <w:t>2.</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bCs/>
          <w:color w:val="auto"/>
          <w:sz w:val="32"/>
          <w:szCs w:val="32"/>
        </w:rPr>
        <w:t>青海省科协科技工作者建议项目申报书</w:t>
      </w:r>
    </w:p>
    <w:p>
      <w:pPr>
        <w:pStyle w:val="7"/>
        <w:keepNext w:val="0"/>
        <w:keepLines w:val="0"/>
        <w:pageBreakBefore w:val="0"/>
        <w:widowControl/>
        <w:numPr>
          <w:ilvl w:val="0"/>
          <w:numId w:val="0"/>
        </w:numPr>
        <w:suppressLineNumbers w:val="0"/>
        <w:kinsoku/>
        <w:overflowPunct/>
        <w:topLinePunct w:val="0"/>
        <w:autoSpaceDE/>
        <w:autoSpaceDN/>
        <w:bidi w:val="0"/>
        <w:adjustRightInd/>
        <w:snapToGrid/>
        <w:spacing w:before="0" w:beforeAutospacing="0" w:after="0" w:afterAutospacing="0" w:line="60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p>
    <w:p>
      <w:pPr>
        <w:pStyle w:val="7"/>
        <w:keepNext w:val="0"/>
        <w:keepLines w:val="0"/>
        <w:pageBreakBefore w:val="0"/>
        <w:widowControl/>
        <w:numPr>
          <w:ilvl w:val="0"/>
          <w:numId w:val="0"/>
        </w:numPr>
        <w:suppressLineNumbers w:val="0"/>
        <w:kinsoku/>
        <w:overflowPunct/>
        <w:topLinePunct w:val="0"/>
        <w:autoSpaceDE/>
        <w:autoSpaceDN/>
        <w:bidi w:val="0"/>
        <w:adjustRightInd/>
        <w:snapToGrid/>
        <w:spacing w:before="0" w:beforeAutospacing="0" w:after="0" w:afterAutospacing="0" w:line="60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p>
    <w:p>
      <w:pPr>
        <w:pStyle w:val="7"/>
        <w:keepNext w:val="0"/>
        <w:keepLines w:val="0"/>
        <w:pageBreakBefore w:val="0"/>
        <w:widowControl/>
        <w:numPr>
          <w:ilvl w:val="0"/>
          <w:numId w:val="0"/>
        </w:numPr>
        <w:suppressLineNumbers w:val="0"/>
        <w:kinsoku/>
        <w:overflowPunct/>
        <w:topLinePunct w:val="0"/>
        <w:autoSpaceDE/>
        <w:autoSpaceDN/>
        <w:bidi w:val="0"/>
        <w:adjustRightInd/>
        <w:snapToGrid/>
        <w:spacing w:before="0" w:beforeAutospacing="0" w:after="0" w:afterAutospacing="0" w:line="600" w:lineRule="exact"/>
        <w:ind w:left="0" w:leftChars="0" w:right="0" w:rightChars="0" w:firstLine="640" w:firstLineChars="200"/>
        <w:jc w:val="both"/>
        <w:textAlignment w:val="auto"/>
        <w:rPr>
          <w:rFonts w:hint="default" w:ascii="Times New Roman" w:hAnsi="Times New Roman" w:eastAsia="仿宋_GB2312" w:cs="Times New Roman"/>
          <w:kern w:val="2"/>
          <w:sz w:val="32"/>
          <w:szCs w:val="32"/>
          <w:lang w:val="en-US" w:eastAsia="zh-CN" w:bidi="ar-SA"/>
        </w:rPr>
      </w:pPr>
    </w:p>
    <w:p>
      <w:pPr>
        <w:pStyle w:val="7"/>
        <w:keepNext w:val="0"/>
        <w:keepLines w:val="0"/>
        <w:pageBreakBefore w:val="0"/>
        <w:widowControl/>
        <w:numPr>
          <w:ilvl w:val="0"/>
          <w:numId w:val="0"/>
        </w:numPr>
        <w:suppressLineNumbers w:val="0"/>
        <w:kinsoku/>
        <w:wordWrap w:val="0"/>
        <w:overflowPunct/>
        <w:topLinePunct w:val="0"/>
        <w:autoSpaceDE/>
        <w:autoSpaceDN/>
        <w:bidi w:val="0"/>
        <w:adjustRightInd/>
        <w:snapToGrid/>
        <w:spacing w:before="0" w:after="0" w:afterAutospacing="0" w:line="600" w:lineRule="exact"/>
        <w:ind w:right="0" w:rightChars="0"/>
        <w:jc w:val="right"/>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青海省科学技术协会</w:t>
      </w:r>
      <w:r>
        <w:rPr>
          <w:rFonts w:hint="eastAsia" w:eastAsia="仿宋_GB2312" w:cs="Times New Roman"/>
          <w:kern w:val="2"/>
          <w:sz w:val="32"/>
          <w:szCs w:val="32"/>
          <w:lang w:val="en-US" w:eastAsia="zh-CN" w:bidi="ar-SA"/>
        </w:rPr>
        <w:t xml:space="preserve">    </w:t>
      </w:r>
    </w:p>
    <w:p>
      <w:pPr>
        <w:pStyle w:val="7"/>
        <w:keepNext w:val="0"/>
        <w:keepLines w:val="0"/>
        <w:pageBreakBefore w:val="0"/>
        <w:widowControl/>
        <w:numPr>
          <w:ilvl w:val="0"/>
          <w:numId w:val="0"/>
        </w:numPr>
        <w:suppressLineNumbers w:val="0"/>
        <w:kinsoku/>
        <w:wordWrap w:val="0"/>
        <w:overflowPunct/>
        <w:topLinePunct w:val="0"/>
        <w:autoSpaceDE/>
        <w:autoSpaceDN/>
        <w:bidi w:val="0"/>
        <w:adjustRightInd/>
        <w:snapToGrid/>
        <w:spacing w:before="0" w:after="0" w:afterAutospacing="0" w:line="600" w:lineRule="exact"/>
        <w:ind w:right="0" w:rightChars="0"/>
        <w:jc w:val="right"/>
        <w:textAlignment w:val="auto"/>
        <w:rPr>
          <w:rFonts w:hint="default" w:ascii="Times New Roman" w:hAnsi="Times New Roman" w:eastAsia="仿宋_GB2312" w:cs="Times New Roman"/>
          <w:kern w:val="2"/>
          <w:sz w:val="32"/>
          <w:szCs w:val="32"/>
          <w:lang w:val="en-US" w:eastAsia="zh-CN" w:bidi="ar-SA"/>
        </w:rPr>
      </w:pPr>
      <w:r>
        <w:rPr>
          <w:rFonts w:hint="default" w:ascii="Times New Roman" w:hAnsi="Times New Roman" w:eastAsia="仿宋_GB2312" w:cs="Times New Roman"/>
          <w:kern w:val="2"/>
          <w:sz w:val="32"/>
          <w:szCs w:val="32"/>
          <w:lang w:val="en-US" w:eastAsia="zh-CN" w:bidi="ar-SA"/>
        </w:rPr>
        <w:t>2021年3月</w:t>
      </w:r>
      <w:r>
        <w:rPr>
          <w:rFonts w:hint="eastAsia" w:eastAsia="仿宋_GB2312" w:cs="Times New Roman"/>
          <w:kern w:val="2"/>
          <w:sz w:val="32"/>
          <w:szCs w:val="32"/>
          <w:lang w:val="en-US" w:eastAsia="zh-CN" w:bidi="ar-SA"/>
        </w:rPr>
        <w:t>26</w:t>
      </w:r>
      <w:r>
        <w:rPr>
          <w:rFonts w:hint="default" w:ascii="Times New Roman" w:hAnsi="Times New Roman" w:eastAsia="仿宋_GB2312" w:cs="Times New Roman"/>
          <w:kern w:val="2"/>
          <w:sz w:val="32"/>
          <w:szCs w:val="32"/>
          <w:lang w:val="en-US" w:eastAsia="zh-CN" w:bidi="ar-SA"/>
        </w:rPr>
        <w:t>日</w:t>
      </w:r>
      <w:r>
        <w:rPr>
          <w:rFonts w:hint="eastAsia" w:eastAsia="仿宋_GB2312" w:cs="Times New Roman"/>
          <w:kern w:val="2"/>
          <w:sz w:val="32"/>
          <w:szCs w:val="32"/>
          <w:lang w:val="en-US" w:eastAsia="zh-CN" w:bidi="ar-SA"/>
        </w:rPr>
        <w:t xml:space="preserve">     </w:t>
      </w:r>
    </w:p>
    <w:p>
      <w:pPr>
        <w:pStyle w:val="6"/>
        <w:keepNext w:val="0"/>
        <w:keepLines w:val="0"/>
        <w:pageBreakBefore w:val="0"/>
        <w:widowControl w:val="0"/>
        <w:kinsoku/>
        <w:wordWrap/>
        <w:overflowPunct/>
        <w:topLinePunct w:val="0"/>
        <w:autoSpaceDE/>
        <w:autoSpaceDN/>
        <w:bidi w:val="0"/>
        <w:adjustRightInd/>
        <w:spacing w:line="240" w:lineRule="auto"/>
        <w:ind w:right="0" w:rightChars="0"/>
        <w:jc w:val="both"/>
        <w:textAlignment w:val="auto"/>
        <w:outlineLvl w:val="9"/>
        <w:rPr>
          <w:rFonts w:hint="eastAsia" w:ascii="仿宋_GB2312" w:hAnsi="仿宋_GB2312" w:eastAsia="仿宋_GB2312" w:cs="仿宋_GB2312"/>
          <w:color w:val="auto"/>
          <w:sz w:val="32"/>
          <w:szCs w:val="32"/>
          <w:lang w:val="en-US" w:eastAsia="zh-CN"/>
        </w:rPr>
      </w:pPr>
    </w:p>
    <w:p>
      <w:pPr>
        <w:pStyle w:val="6"/>
        <w:keepNext w:val="0"/>
        <w:keepLines w:val="0"/>
        <w:pageBreakBefore w:val="0"/>
        <w:widowControl w:val="0"/>
        <w:kinsoku/>
        <w:wordWrap/>
        <w:overflowPunct/>
        <w:topLinePunct w:val="0"/>
        <w:autoSpaceDE/>
        <w:autoSpaceDN/>
        <w:bidi w:val="0"/>
        <w:adjustRightInd/>
        <w:spacing w:line="240" w:lineRule="auto"/>
        <w:ind w:right="0" w:rightChars="0"/>
        <w:jc w:val="both"/>
        <w:textAlignment w:val="auto"/>
        <w:outlineLvl w:val="9"/>
        <w:rPr>
          <w:rFonts w:hint="eastAsia" w:ascii="仿宋_GB2312" w:hAnsi="仿宋_GB2312" w:eastAsia="仿宋_GB2312" w:cs="仿宋_GB2312"/>
          <w:color w:val="auto"/>
          <w:sz w:val="32"/>
          <w:szCs w:val="32"/>
          <w:lang w:val="en-US" w:eastAsia="zh-CN"/>
        </w:rPr>
      </w:pPr>
    </w:p>
    <w:p>
      <w:pPr>
        <w:pStyle w:val="6"/>
        <w:keepNext w:val="0"/>
        <w:keepLines w:val="0"/>
        <w:pageBreakBefore w:val="0"/>
        <w:widowControl w:val="0"/>
        <w:kinsoku/>
        <w:wordWrap/>
        <w:overflowPunct/>
        <w:topLinePunct w:val="0"/>
        <w:autoSpaceDE/>
        <w:autoSpaceDN/>
        <w:bidi w:val="0"/>
        <w:adjustRightInd/>
        <w:spacing w:line="240" w:lineRule="auto"/>
        <w:ind w:right="0" w:rightChars="0"/>
        <w:jc w:val="both"/>
        <w:textAlignment w:val="auto"/>
        <w:outlineLvl w:val="9"/>
        <w:rPr>
          <w:rFonts w:hint="eastAsia" w:ascii="仿宋_GB2312" w:hAnsi="仿宋_GB2312" w:eastAsia="仿宋_GB2312" w:cs="仿宋_GB2312"/>
          <w:color w:val="auto"/>
          <w:sz w:val="32"/>
          <w:szCs w:val="32"/>
          <w:lang w:val="en-US" w:eastAsia="zh-CN"/>
        </w:rPr>
      </w:pPr>
      <w:r>
        <w:rPr>
          <w:rFonts w:hint="eastAsia" w:ascii="仿宋_GB2312" w:eastAsia="仿宋_GB2312"/>
          <w:b/>
          <w:bCs/>
          <w:color w:val="auto"/>
          <w:sz w:val="28"/>
          <w:szCs w:val="28"/>
        </w:rPr>
        <mc:AlternateContent>
          <mc:Choice Requires="wps">
            <w:drawing>
              <wp:anchor distT="0" distB="0" distL="114300" distR="114300" simplePos="0" relativeHeight="251658240" behindDoc="0" locked="0" layoutInCell="1" allowOverlap="1">
                <wp:simplePos x="0" y="0"/>
                <wp:positionH relativeFrom="column">
                  <wp:posOffset>-352425</wp:posOffset>
                </wp:positionH>
                <wp:positionV relativeFrom="paragraph">
                  <wp:posOffset>279400</wp:posOffset>
                </wp:positionV>
                <wp:extent cx="6134100" cy="635"/>
                <wp:effectExtent l="0" t="0" r="0" b="0"/>
                <wp:wrapNone/>
                <wp:docPr id="2" name="直接连接符 2"/>
                <wp:cNvGraphicFramePr/>
                <a:graphic xmlns:a="http://schemas.openxmlformats.org/drawingml/2006/main">
                  <a:graphicData uri="http://schemas.microsoft.com/office/word/2010/wordprocessingShape">
                    <wps:wsp>
                      <wps:cNvCnPr/>
                      <wps:spPr>
                        <a:xfrm>
                          <a:off x="0" y="0"/>
                          <a:ext cx="6134100" cy="635"/>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7.75pt;margin-top:22pt;height:0.05pt;width:483pt;z-index:251658240;mso-width-relative:page;mso-height-relative:page;" filled="f" stroked="t" coordsize="21600,21600" o:gfxdata="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HcHZ43XAAAACQEAAA8AAAAA&#10;AAAAAQAgAAAAIgAAAGRycy9kb3ducmV2LnhtbFBLAQIUABQAAAAIAIdO4kAgWOGH3AEAAJkDAAAO&#10;AAAAAAAAAAEAIAAAACYBAABkcnMvZTJvRG9jLnhtbFBLBQYAAAAABgAGAFkBAAB0BQAAAAA=&#10;">
                <v:fill on="f" focussize="0,0"/>
                <v:stroke weight="1.25pt" color="#000000" joinstyle="round"/>
                <v:imagedata o:title=""/>
                <o:lock v:ext="edit" aspectratio="f"/>
              </v:line>
            </w:pict>
          </mc:Fallback>
        </mc:AlternateContent>
      </w:r>
    </w:p>
    <w:p>
      <w:pPr>
        <w:spacing w:line="480" w:lineRule="exact"/>
        <w:ind w:left="1668" w:leftChars="-200" w:hanging="2228" w:hangingChars="796"/>
        <w:rPr>
          <w:rFonts w:hint="eastAsia" w:ascii="仿宋_GB2312" w:eastAsia="仿宋_GB2312"/>
          <w:color w:val="auto"/>
          <w:sz w:val="28"/>
          <w:szCs w:val="28"/>
        </w:rPr>
      </w:pPr>
      <w:r>
        <w:rPr>
          <w:rFonts w:hint="eastAsia" w:ascii="仿宋_GB2312" w:eastAsia="仿宋_GB2312"/>
          <w:color w:val="auto"/>
          <w:sz w:val="28"/>
          <w:szCs w:val="28"/>
        </w:rPr>
        <w:t>抄   送</w:t>
      </w:r>
      <w:r>
        <w:rPr>
          <w:rFonts w:hint="eastAsia" w:ascii="仿宋_GB2312" w:eastAsia="仿宋_GB2312"/>
          <w:color w:val="auto"/>
          <w:sz w:val="28"/>
          <w:szCs w:val="28"/>
          <w:lang w:eastAsia="zh-CN"/>
        </w:rPr>
        <w:t>：</w:t>
      </w:r>
      <w:r>
        <w:rPr>
          <w:rFonts w:hint="eastAsia" w:ascii="仿宋_GB2312" w:eastAsia="仿宋_GB2312"/>
          <w:color w:val="auto"/>
          <w:sz w:val="28"/>
          <w:szCs w:val="28"/>
        </w:rPr>
        <w:t>存档</w:t>
      </w:r>
    </w:p>
    <w:p>
      <w:pPr>
        <w:spacing w:line="560" w:lineRule="exact"/>
        <w:ind w:left="-560" w:leftChars="-200" w:right="-594" w:rightChars="-212"/>
        <w:rPr>
          <w:rFonts w:hint="default" w:ascii="Times New Roman" w:hAnsi="Times New Roman" w:eastAsia="仿宋_GB2312" w:cs="Times New Roman"/>
          <w:color w:val="auto"/>
          <w:sz w:val="28"/>
          <w:szCs w:val="28"/>
          <w:lang w:eastAsia="zh-CN"/>
        </w:rPr>
      </w:pPr>
      <w:r>
        <w:rPr>
          <w:rFonts w:hint="default" w:ascii="Times New Roman" w:hAnsi="Times New Roman" w:eastAsia="仿宋_GB2312" w:cs="Times New Roman"/>
          <w:color w:val="auto"/>
          <w:sz w:val="28"/>
          <w:szCs w:val="28"/>
        </w:rPr>
        <mc:AlternateContent>
          <mc:Choice Requires="wps">
            <w:drawing>
              <wp:anchor distT="0" distB="0" distL="114300" distR="114300" simplePos="0" relativeHeight="251660288" behindDoc="0" locked="0" layoutInCell="1" allowOverlap="1">
                <wp:simplePos x="0" y="0"/>
                <wp:positionH relativeFrom="column">
                  <wp:posOffset>-342900</wp:posOffset>
                </wp:positionH>
                <wp:positionV relativeFrom="paragraph">
                  <wp:posOffset>434340</wp:posOffset>
                </wp:positionV>
                <wp:extent cx="6134100" cy="0"/>
                <wp:effectExtent l="0" t="0" r="0" b="0"/>
                <wp:wrapNone/>
                <wp:docPr id="3" name="直接连接符 3"/>
                <wp:cNvGraphicFramePr/>
                <a:graphic xmlns:a="http://schemas.openxmlformats.org/drawingml/2006/main">
                  <a:graphicData uri="http://schemas.microsoft.com/office/word/2010/wordprocessingShape">
                    <wps:wsp>
                      <wps:cNvCnPr/>
                      <wps:spPr>
                        <a:xfrm>
                          <a:off x="0" y="0"/>
                          <a:ext cx="6134100" cy="0"/>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7pt;margin-top:34.2pt;height:0pt;width:483pt;z-index:251660288;mso-width-relative:page;mso-height-relative:page;" filled="f" stroked="t" coordsize="21600,21600" o:gfxdata="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">
                <v:fill on="f" focussize="0,0"/>
                <v:stroke weight="1.25pt" color="#000000" joinstyle="round"/>
                <v:imagedata o:title=""/>
                <o:lock v:ext="edit" aspectratio="f"/>
              </v:line>
            </w:pict>
          </mc:Fallback>
        </mc:AlternateContent>
      </w:r>
      <w:r>
        <w:rPr>
          <w:rFonts w:hint="default" w:ascii="Times New Roman" w:hAnsi="Times New Roman" w:eastAsia="仿宋_GB2312" w:cs="Times New Roman"/>
          <w:b/>
          <w:bCs/>
          <w:color w:val="auto"/>
          <w:sz w:val="28"/>
          <w:szCs w:val="28"/>
        </w:rPr>
        <mc:AlternateContent>
          <mc:Choice Requires="wps">
            <w:drawing>
              <wp:anchor distT="0" distB="0" distL="114300" distR="114300" simplePos="0" relativeHeight="251659264" behindDoc="0" locked="0" layoutInCell="1" allowOverlap="1">
                <wp:simplePos x="0" y="0"/>
                <wp:positionH relativeFrom="column">
                  <wp:posOffset>-342900</wp:posOffset>
                </wp:positionH>
                <wp:positionV relativeFrom="paragraph">
                  <wp:posOffset>38100</wp:posOffset>
                </wp:positionV>
                <wp:extent cx="6134100" cy="0"/>
                <wp:effectExtent l="0" t="0" r="0" b="0"/>
                <wp:wrapNone/>
                <wp:docPr id="4" name="直接连接符 4"/>
                <wp:cNvGraphicFramePr/>
                <a:graphic xmlns:a="http://schemas.openxmlformats.org/drawingml/2006/main">
                  <a:graphicData uri="http://schemas.microsoft.com/office/word/2010/wordprocessingShape">
                    <wps:wsp>
                      <wps:cNvCnPr/>
                      <wps:spPr>
                        <a:xfrm>
                          <a:off x="0" y="0"/>
                          <a:ext cx="6134100" cy="0"/>
                        </a:xfrm>
                        <a:prstGeom prst="line">
                          <a:avLst/>
                        </a:prstGeom>
                        <a:ln w="15875" cap="flat" cmpd="sng">
                          <a:solidFill>
                            <a:srgbClr val="000000"/>
                          </a:solidFill>
                          <a:prstDash val="solid"/>
                          <a:headEnd type="none" w="med" len="med"/>
                          <a:tailEnd type="none" w="med" len="med"/>
                        </a:ln>
                      </wps:spPr>
                      <wps:bodyPr upright="1"/>
                    </wps:wsp>
                  </a:graphicData>
                </a:graphic>
              </wp:anchor>
            </w:drawing>
          </mc:Choice>
          <mc:Fallback>
            <w:pict>
              <v:line id="_x0000_s1026" o:spid="_x0000_s1026" o:spt="20" style="position:absolute;left:0pt;margin-left:-27pt;margin-top:3pt;height:0pt;width:483pt;z-index:251659264;mso-width-relative:page;mso-height-relative:page;" filled="f" stroked="t" coordsize="21600,21600" o:gfxdata="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">
                <v:fill on="f" focussize="0,0"/>
                <v:stroke weight="1.25pt" color="#000000" joinstyle="round"/>
                <v:imagedata o:title=""/>
                <o:lock v:ext="edit" aspectratio="f"/>
              </v:line>
            </w:pict>
          </mc:Fallback>
        </mc:AlternateContent>
      </w:r>
      <w:r>
        <w:rPr>
          <w:rFonts w:hint="default" w:ascii="Times New Roman" w:hAnsi="Times New Roman" w:eastAsia="仿宋_GB2312" w:cs="Times New Roman"/>
          <w:color w:val="auto"/>
          <w:sz w:val="28"/>
          <w:szCs w:val="28"/>
        </w:rPr>
        <w:t>青海省科学技术协会办公室                       20</w:t>
      </w:r>
      <w:r>
        <w:rPr>
          <w:rFonts w:hint="eastAsia" w:ascii="Times New Roman" w:hAnsi="Times New Roman" w:eastAsia="仿宋_GB2312" w:cs="Times New Roman"/>
          <w:color w:val="auto"/>
          <w:sz w:val="28"/>
          <w:szCs w:val="28"/>
          <w:lang w:val="en-US" w:eastAsia="zh-CN"/>
        </w:rPr>
        <w:t>2</w:t>
      </w:r>
      <w:r>
        <w:rPr>
          <w:rFonts w:hint="eastAsia" w:eastAsia="仿宋_GB2312" w:cs="Times New Roman"/>
          <w:color w:val="auto"/>
          <w:sz w:val="28"/>
          <w:szCs w:val="28"/>
          <w:lang w:val="en-US" w:eastAsia="zh-CN"/>
        </w:rPr>
        <w:t>1</w:t>
      </w:r>
      <w:r>
        <w:rPr>
          <w:rFonts w:hint="default" w:ascii="Times New Roman" w:hAnsi="Times New Roman" w:eastAsia="仿宋_GB2312" w:cs="Times New Roman"/>
          <w:color w:val="auto"/>
          <w:sz w:val="28"/>
          <w:szCs w:val="28"/>
        </w:rPr>
        <w:t>年</w:t>
      </w:r>
      <w:r>
        <w:rPr>
          <w:rFonts w:hint="eastAsia" w:eastAsia="仿宋_GB2312" w:cs="Times New Roman"/>
          <w:color w:val="auto"/>
          <w:sz w:val="28"/>
          <w:szCs w:val="28"/>
          <w:lang w:val="en-US" w:eastAsia="zh-CN"/>
        </w:rPr>
        <w:t>3</w:t>
      </w:r>
      <w:r>
        <w:rPr>
          <w:rFonts w:hint="default" w:ascii="Times New Roman" w:hAnsi="Times New Roman" w:eastAsia="仿宋_GB2312" w:cs="Times New Roman"/>
          <w:color w:val="auto"/>
          <w:sz w:val="28"/>
          <w:szCs w:val="28"/>
        </w:rPr>
        <w:t>月</w:t>
      </w:r>
      <w:r>
        <w:rPr>
          <w:rFonts w:hint="eastAsia" w:eastAsia="仿宋_GB2312" w:cs="Times New Roman"/>
          <w:color w:val="auto"/>
          <w:sz w:val="28"/>
          <w:szCs w:val="28"/>
          <w:lang w:val="en-US" w:eastAsia="zh-CN"/>
        </w:rPr>
        <w:t>26</w:t>
      </w:r>
      <w:r>
        <w:rPr>
          <w:rFonts w:hint="default" w:ascii="Times New Roman" w:hAnsi="Times New Roman" w:eastAsia="仿宋_GB2312" w:cs="Times New Roman"/>
          <w:color w:val="auto"/>
          <w:sz w:val="28"/>
          <w:szCs w:val="28"/>
        </w:rPr>
        <w:t>日印</w:t>
      </w:r>
      <w:r>
        <w:rPr>
          <w:rFonts w:hint="default" w:ascii="Times New Roman" w:hAnsi="Times New Roman" w:eastAsia="仿宋_GB2312" w:cs="Times New Roman"/>
          <w:color w:val="auto"/>
          <w:sz w:val="28"/>
          <w:szCs w:val="28"/>
          <w:lang w:eastAsia="zh-CN"/>
        </w:rPr>
        <w:t>发</w:t>
      </w:r>
    </w:p>
    <w:p>
      <w:pPr>
        <w:rPr>
          <w:rFonts w:hint="eastAsia" w:ascii="黑体" w:hAnsi="黑体" w:eastAsia="黑体" w:cs="黑体"/>
          <w:sz w:val="32"/>
          <w:szCs w:val="28"/>
          <w:lang w:eastAsia="zh-CN"/>
        </w:rPr>
      </w:pPr>
      <w:r>
        <w:rPr>
          <w:rFonts w:hint="eastAsia" w:ascii="黑体" w:hAnsi="黑体" w:eastAsia="黑体" w:cs="黑体"/>
          <w:sz w:val="32"/>
          <w:szCs w:val="28"/>
        </w:rPr>
        <w:t>附件</w:t>
      </w:r>
      <w:r>
        <w:rPr>
          <w:rFonts w:hint="eastAsia" w:ascii="黑体" w:hAnsi="黑体" w:eastAsia="黑体" w:cs="黑体"/>
          <w:sz w:val="32"/>
          <w:szCs w:val="28"/>
          <w:lang w:val="en-US" w:eastAsia="zh-CN"/>
        </w:rPr>
        <w:t>1</w:t>
      </w:r>
    </w:p>
    <w:p>
      <w:pPr>
        <w:keepNext w:val="0"/>
        <w:keepLines w:val="0"/>
        <w:pageBreakBefore w:val="0"/>
        <w:widowControl w:val="0"/>
        <w:tabs>
          <w:tab w:val="left" w:pos="0"/>
        </w:tabs>
        <w:kinsoku/>
        <w:wordWrap/>
        <w:overflowPunct w:val="0"/>
        <w:topLinePunct w:val="0"/>
        <w:autoSpaceDE w:val="0"/>
        <w:autoSpaceDN w:val="0"/>
        <w:bidi w:val="0"/>
        <w:adjustRightInd/>
        <w:snapToGrid/>
        <w:spacing w:line="700" w:lineRule="exact"/>
        <w:ind w:left="0" w:leftChars="0" w:right="0" w:rightChars="0" w:firstLine="0" w:firstLineChars="0"/>
        <w:jc w:val="center"/>
        <w:textAlignment w:val="baseline"/>
        <w:outlineLvl w:val="9"/>
        <w:rPr>
          <w:rFonts w:hint="eastAsia" w:ascii="方正小标宋简体" w:hAnsi="方正小标宋简体" w:eastAsia="方正小标宋简体" w:cs="方正小标宋简体"/>
          <w:color w:val="auto"/>
          <w:spacing w:val="24"/>
          <w:sz w:val="44"/>
          <w:szCs w:val="44"/>
        </w:rPr>
      </w:pPr>
      <w:r>
        <w:rPr>
          <w:rFonts w:hint="eastAsia" w:ascii="方正小标宋简体" w:hAnsi="方正小标宋简体" w:eastAsia="方正小标宋简体" w:cs="方正小标宋简体"/>
          <w:bCs/>
          <w:color w:val="auto"/>
          <w:sz w:val="44"/>
          <w:szCs w:val="44"/>
        </w:rPr>
        <w:t>青海省科协科技工作者建议信息表</w:t>
      </w:r>
    </w:p>
    <w:tbl>
      <w:tblPr>
        <w:tblStyle w:val="11"/>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8"/>
        <w:gridCol w:w="1292"/>
        <w:gridCol w:w="148"/>
        <w:gridCol w:w="720"/>
        <w:gridCol w:w="360"/>
        <w:gridCol w:w="540"/>
        <w:gridCol w:w="720"/>
        <w:gridCol w:w="720"/>
        <w:gridCol w:w="517"/>
        <w:gridCol w:w="203"/>
        <w:gridCol w:w="540"/>
        <w:gridCol w:w="121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522" w:hRule="atLeast"/>
          <w:jc w:val="center"/>
        </w:trPr>
        <w:tc>
          <w:tcPr>
            <w:tcW w:w="1548" w:type="dxa"/>
            <w:vAlign w:val="center"/>
          </w:tcPr>
          <w:p>
            <w:pPr>
              <w:keepNext w:val="0"/>
              <w:keepLines w:val="0"/>
              <w:pageBreakBefore w:val="0"/>
              <w:kinsoku/>
              <w:wordWrap/>
              <w:overflowPunct w:val="0"/>
              <w:topLinePunct w:val="0"/>
              <w:autoSpaceDE w:val="0"/>
              <w:autoSpaceDN w:val="0"/>
              <w:bidi w:val="0"/>
              <w:adjustRightInd w:val="0"/>
              <w:spacing w:line="360" w:lineRule="auto"/>
              <w:ind w:left="0" w:leftChars="0" w:right="0" w:rightChars="0" w:firstLine="105" w:firstLineChars="50"/>
              <w:jc w:val="center"/>
              <w:textAlignment w:val="baseline"/>
              <w:outlineLvl w:val="9"/>
              <w:rPr>
                <w:rFonts w:hint="eastAsia" w:ascii="长城仿宋"/>
                <w:color w:val="auto"/>
                <w:sz w:val="21"/>
                <w:szCs w:val="16"/>
              </w:rPr>
            </w:pPr>
            <w:r>
              <w:rPr>
                <w:rFonts w:hint="eastAsia" w:ascii="长城仿宋"/>
                <w:color w:val="auto"/>
                <w:sz w:val="21"/>
                <w:szCs w:val="16"/>
              </w:rPr>
              <w:t>建议题目</w:t>
            </w:r>
          </w:p>
        </w:tc>
        <w:tc>
          <w:tcPr>
            <w:tcW w:w="6974" w:type="dxa"/>
            <w:gridSpan w:val="11"/>
            <w:vAlign w:val="top"/>
          </w:tcPr>
          <w:p>
            <w:pPr>
              <w:keepNext w:val="0"/>
              <w:keepLines w:val="0"/>
              <w:pageBreakBefore w:val="0"/>
              <w:kinsoku/>
              <w:wordWrap/>
              <w:overflowPunct w:val="0"/>
              <w:topLinePunct w:val="0"/>
              <w:autoSpaceDE w:val="0"/>
              <w:autoSpaceDN w:val="0"/>
              <w:bidi w:val="0"/>
              <w:adjustRightInd w:val="0"/>
              <w:spacing w:line="360" w:lineRule="auto"/>
              <w:ind w:left="0" w:leftChars="0" w:right="0" w:rightChars="0" w:firstLine="105" w:firstLineChars="50"/>
              <w:textAlignment w:val="baseline"/>
              <w:outlineLvl w:val="9"/>
              <w:rPr>
                <w:rFonts w:hint="eastAsia" w:ascii="长城仿宋"/>
                <w:color w:val="auto"/>
                <w:sz w:val="21"/>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8" w:hRule="atLeast"/>
          <w:jc w:val="center"/>
        </w:trPr>
        <w:tc>
          <w:tcPr>
            <w:tcW w:w="1548" w:type="dxa"/>
            <w:vAlign w:val="center"/>
          </w:tcPr>
          <w:p>
            <w:pPr>
              <w:keepNext w:val="0"/>
              <w:keepLines w:val="0"/>
              <w:pageBreakBefore w:val="0"/>
              <w:kinsoku/>
              <w:wordWrap/>
              <w:overflowPunct w:val="0"/>
              <w:topLinePunct w:val="0"/>
              <w:autoSpaceDE w:val="0"/>
              <w:autoSpaceDN w:val="0"/>
              <w:bidi w:val="0"/>
              <w:adjustRightInd w:val="0"/>
              <w:spacing w:line="360" w:lineRule="auto"/>
              <w:ind w:left="0" w:leftChars="0" w:right="0" w:rightChars="0" w:firstLine="105" w:firstLineChars="50"/>
              <w:jc w:val="center"/>
              <w:textAlignment w:val="baseline"/>
              <w:outlineLvl w:val="9"/>
              <w:rPr>
                <w:rFonts w:hint="eastAsia" w:ascii="长城仿宋"/>
                <w:color w:val="auto"/>
                <w:sz w:val="21"/>
                <w:szCs w:val="16"/>
              </w:rPr>
            </w:pPr>
            <w:r>
              <w:rPr>
                <w:rFonts w:hint="eastAsia" w:ascii="长城仿宋"/>
                <w:color w:val="auto"/>
                <w:sz w:val="21"/>
                <w:szCs w:val="16"/>
              </w:rPr>
              <w:t>针对主题</w:t>
            </w:r>
          </w:p>
        </w:tc>
        <w:tc>
          <w:tcPr>
            <w:tcW w:w="6974" w:type="dxa"/>
            <w:gridSpan w:val="11"/>
            <w:vAlign w:val="top"/>
          </w:tcPr>
          <w:p>
            <w:pPr>
              <w:keepNext w:val="0"/>
              <w:keepLines w:val="0"/>
              <w:pageBreakBefore w:val="0"/>
              <w:kinsoku/>
              <w:wordWrap/>
              <w:overflowPunct w:val="0"/>
              <w:topLinePunct w:val="0"/>
              <w:autoSpaceDE w:val="0"/>
              <w:autoSpaceDN w:val="0"/>
              <w:bidi w:val="0"/>
              <w:adjustRightInd w:val="0"/>
              <w:spacing w:line="360" w:lineRule="auto"/>
              <w:ind w:left="0" w:leftChars="0" w:right="0" w:rightChars="0"/>
              <w:textAlignment w:val="baseline"/>
              <w:outlineLvl w:val="9"/>
              <w:rPr>
                <w:rFonts w:hint="eastAsia" w:ascii="长城仿宋"/>
                <w:color w:val="auto"/>
                <w:sz w:val="21"/>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8" w:type="dxa"/>
            <w:vAlign w:val="center"/>
          </w:tcPr>
          <w:p>
            <w:pPr>
              <w:keepNext w:val="0"/>
              <w:keepLines w:val="0"/>
              <w:pageBreakBefore w:val="0"/>
              <w:kinsoku/>
              <w:wordWrap/>
              <w:overflowPunct w:val="0"/>
              <w:topLinePunct w:val="0"/>
              <w:autoSpaceDE w:val="0"/>
              <w:autoSpaceDN w:val="0"/>
              <w:bidi w:val="0"/>
              <w:adjustRightInd w:val="0"/>
              <w:spacing w:line="360" w:lineRule="auto"/>
              <w:ind w:left="0" w:leftChars="0" w:right="0" w:rightChars="0" w:firstLine="105" w:firstLineChars="50"/>
              <w:jc w:val="center"/>
              <w:textAlignment w:val="baseline"/>
              <w:outlineLvl w:val="9"/>
              <w:rPr>
                <w:rFonts w:hint="eastAsia" w:ascii="长城仿宋"/>
                <w:color w:val="auto"/>
                <w:sz w:val="21"/>
                <w:szCs w:val="16"/>
              </w:rPr>
            </w:pPr>
            <w:r>
              <w:rPr>
                <w:rFonts w:hint="eastAsia" w:ascii="长城仿宋"/>
                <w:color w:val="auto"/>
                <w:sz w:val="21"/>
                <w:szCs w:val="16"/>
              </w:rPr>
              <w:t>联系人</w:t>
            </w:r>
          </w:p>
        </w:tc>
        <w:tc>
          <w:tcPr>
            <w:tcW w:w="1440" w:type="dxa"/>
            <w:gridSpan w:val="2"/>
            <w:vAlign w:val="top"/>
          </w:tcPr>
          <w:p>
            <w:pPr>
              <w:keepNext w:val="0"/>
              <w:keepLines w:val="0"/>
              <w:pageBreakBefore w:val="0"/>
              <w:kinsoku/>
              <w:wordWrap/>
              <w:overflowPunct w:val="0"/>
              <w:topLinePunct w:val="0"/>
              <w:autoSpaceDE w:val="0"/>
              <w:autoSpaceDN w:val="0"/>
              <w:bidi w:val="0"/>
              <w:adjustRightInd w:val="0"/>
              <w:spacing w:line="360" w:lineRule="auto"/>
              <w:ind w:left="0" w:leftChars="0" w:right="0" w:rightChars="0"/>
              <w:textAlignment w:val="baseline"/>
              <w:outlineLvl w:val="9"/>
              <w:rPr>
                <w:rFonts w:hint="eastAsia" w:ascii="长城仿宋"/>
                <w:color w:val="auto"/>
                <w:sz w:val="21"/>
                <w:szCs w:val="16"/>
              </w:rPr>
            </w:pPr>
          </w:p>
        </w:tc>
        <w:tc>
          <w:tcPr>
            <w:tcW w:w="1080" w:type="dxa"/>
            <w:gridSpan w:val="2"/>
            <w:vAlign w:val="center"/>
          </w:tcPr>
          <w:p>
            <w:pPr>
              <w:keepNext w:val="0"/>
              <w:keepLines w:val="0"/>
              <w:pageBreakBefore w:val="0"/>
              <w:kinsoku/>
              <w:wordWrap/>
              <w:overflowPunct w:val="0"/>
              <w:topLinePunct w:val="0"/>
              <w:autoSpaceDE w:val="0"/>
              <w:autoSpaceDN w:val="0"/>
              <w:bidi w:val="0"/>
              <w:adjustRightInd w:val="0"/>
              <w:spacing w:line="360" w:lineRule="auto"/>
              <w:ind w:left="0" w:leftChars="0" w:right="0" w:rightChars="0" w:firstLine="105" w:firstLineChars="50"/>
              <w:jc w:val="center"/>
              <w:textAlignment w:val="baseline"/>
              <w:outlineLvl w:val="9"/>
              <w:rPr>
                <w:rFonts w:hint="eastAsia" w:ascii="长城仿宋"/>
                <w:color w:val="auto"/>
                <w:sz w:val="21"/>
                <w:szCs w:val="16"/>
              </w:rPr>
            </w:pPr>
            <w:r>
              <w:rPr>
                <w:rFonts w:hint="eastAsia" w:ascii="长城仿宋"/>
                <w:color w:val="auto"/>
                <w:sz w:val="21"/>
                <w:szCs w:val="16"/>
              </w:rPr>
              <w:t>电话</w:t>
            </w:r>
          </w:p>
        </w:tc>
        <w:tc>
          <w:tcPr>
            <w:tcW w:w="1260" w:type="dxa"/>
            <w:gridSpan w:val="2"/>
            <w:vAlign w:val="top"/>
          </w:tcPr>
          <w:p>
            <w:pPr>
              <w:keepNext w:val="0"/>
              <w:keepLines w:val="0"/>
              <w:pageBreakBefore w:val="0"/>
              <w:kinsoku/>
              <w:wordWrap/>
              <w:overflowPunct w:val="0"/>
              <w:topLinePunct w:val="0"/>
              <w:autoSpaceDE w:val="0"/>
              <w:autoSpaceDN w:val="0"/>
              <w:bidi w:val="0"/>
              <w:adjustRightInd w:val="0"/>
              <w:spacing w:line="360" w:lineRule="auto"/>
              <w:ind w:left="0" w:leftChars="0" w:right="0" w:rightChars="0"/>
              <w:textAlignment w:val="baseline"/>
              <w:outlineLvl w:val="9"/>
              <w:rPr>
                <w:rFonts w:hint="eastAsia" w:ascii="长城仿宋"/>
                <w:color w:val="auto"/>
                <w:sz w:val="21"/>
                <w:szCs w:val="16"/>
              </w:rPr>
            </w:pPr>
          </w:p>
        </w:tc>
        <w:tc>
          <w:tcPr>
            <w:tcW w:w="1440" w:type="dxa"/>
            <w:gridSpan w:val="3"/>
            <w:vAlign w:val="center"/>
          </w:tcPr>
          <w:p>
            <w:pPr>
              <w:keepNext w:val="0"/>
              <w:keepLines w:val="0"/>
              <w:pageBreakBefore w:val="0"/>
              <w:kinsoku/>
              <w:wordWrap/>
              <w:overflowPunct w:val="0"/>
              <w:topLinePunct w:val="0"/>
              <w:autoSpaceDE w:val="0"/>
              <w:autoSpaceDN w:val="0"/>
              <w:bidi w:val="0"/>
              <w:adjustRightInd w:val="0"/>
              <w:spacing w:line="360" w:lineRule="auto"/>
              <w:ind w:left="0" w:leftChars="0" w:right="0" w:rightChars="0" w:firstLine="105" w:firstLineChars="50"/>
              <w:jc w:val="center"/>
              <w:textAlignment w:val="baseline"/>
              <w:outlineLvl w:val="9"/>
              <w:rPr>
                <w:rFonts w:hint="eastAsia" w:ascii="长城仿宋"/>
                <w:color w:val="auto"/>
                <w:sz w:val="21"/>
                <w:szCs w:val="16"/>
              </w:rPr>
            </w:pPr>
            <w:r>
              <w:rPr>
                <w:rFonts w:hint="eastAsia" w:ascii="长城仿宋"/>
                <w:color w:val="auto"/>
                <w:sz w:val="21"/>
                <w:szCs w:val="16"/>
              </w:rPr>
              <w:t>电子邮箱</w:t>
            </w:r>
          </w:p>
        </w:tc>
        <w:tc>
          <w:tcPr>
            <w:tcW w:w="1754" w:type="dxa"/>
            <w:gridSpan w:val="2"/>
            <w:vAlign w:val="center"/>
          </w:tcPr>
          <w:p>
            <w:pPr>
              <w:keepNext w:val="0"/>
              <w:keepLines w:val="0"/>
              <w:pageBreakBefore w:val="0"/>
              <w:kinsoku/>
              <w:wordWrap/>
              <w:overflowPunct w:val="0"/>
              <w:topLinePunct w:val="0"/>
              <w:autoSpaceDE w:val="0"/>
              <w:autoSpaceDN w:val="0"/>
              <w:bidi w:val="0"/>
              <w:adjustRightInd w:val="0"/>
              <w:spacing w:line="360" w:lineRule="auto"/>
              <w:ind w:left="0" w:leftChars="0" w:right="0" w:rightChars="0" w:firstLine="105" w:firstLineChars="50"/>
              <w:jc w:val="center"/>
              <w:textAlignment w:val="baseline"/>
              <w:outlineLvl w:val="9"/>
              <w:rPr>
                <w:rFonts w:hint="eastAsia" w:ascii="长城仿宋"/>
                <w:color w:val="auto"/>
                <w:sz w:val="21"/>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360" w:hRule="atLeast"/>
          <w:jc w:val="center"/>
        </w:trPr>
        <w:tc>
          <w:tcPr>
            <w:tcW w:w="1548" w:type="dxa"/>
            <w:vAlign w:val="center"/>
          </w:tcPr>
          <w:p>
            <w:pPr>
              <w:keepNext w:val="0"/>
              <w:keepLines w:val="0"/>
              <w:pageBreakBefore w:val="0"/>
              <w:kinsoku/>
              <w:wordWrap/>
              <w:overflowPunct w:val="0"/>
              <w:topLinePunct w:val="0"/>
              <w:autoSpaceDE w:val="0"/>
              <w:autoSpaceDN w:val="0"/>
              <w:bidi w:val="0"/>
              <w:adjustRightInd w:val="0"/>
              <w:spacing w:line="360" w:lineRule="auto"/>
              <w:ind w:left="0" w:leftChars="0" w:right="0" w:rightChars="0"/>
              <w:jc w:val="center"/>
              <w:textAlignment w:val="baseline"/>
              <w:outlineLvl w:val="9"/>
              <w:rPr>
                <w:rFonts w:hint="eastAsia"/>
                <w:color w:val="auto"/>
                <w:sz w:val="21"/>
                <w:szCs w:val="16"/>
              </w:rPr>
            </w:pPr>
            <w:r>
              <w:rPr>
                <w:rFonts w:hint="eastAsia"/>
                <w:color w:val="auto"/>
                <w:sz w:val="21"/>
                <w:szCs w:val="16"/>
              </w:rPr>
              <w:t>通讯地址</w:t>
            </w:r>
          </w:p>
        </w:tc>
        <w:tc>
          <w:tcPr>
            <w:tcW w:w="4500" w:type="dxa"/>
            <w:gridSpan w:val="7"/>
            <w:vAlign w:val="center"/>
          </w:tcPr>
          <w:p>
            <w:pPr>
              <w:keepNext w:val="0"/>
              <w:keepLines w:val="0"/>
              <w:pageBreakBefore w:val="0"/>
              <w:kinsoku/>
              <w:wordWrap/>
              <w:overflowPunct w:val="0"/>
              <w:topLinePunct w:val="0"/>
              <w:autoSpaceDE w:val="0"/>
              <w:autoSpaceDN w:val="0"/>
              <w:bidi w:val="0"/>
              <w:adjustRightInd w:val="0"/>
              <w:spacing w:line="360" w:lineRule="auto"/>
              <w:ind w:left="0" w:leftChars="0" w:right="0" w:rightChars="0"/>
              <w:jc w:val="center"/>
              <w:textAlignment w:val="baseline"/>
              <w:outlineLvl w:val="9"/>
              <w:rPr>
                <w:color w:val="auto"/>
                <w:sz w:val="21"/>
                <w:szCs w:val="16"/>
              </w:rPr>
            </w:pPr>
          </w:p>
        </w:tc>
        <w:tc>
          <w:tcPr>
            <w:tcW w:w="1260" w:type="dxa"/>
            <w:gridSpan w:val="3"/>
            <w:vAlign w:val="center"/>
          </w:tcPr>
          <w:p>
            <w:pPr>
              <w:keepNext w:val="0"/>
              <w:keepLines w:val="0"/>
              <w:pageBreakBefore w:val="0"/>
              <w:kinsoku/>
              <w:wordWrap/>
              <w:overflowPunct w:val="0"/>
              <w:topLinePunct w:val="0"/>
              <w:autoSpaceDE w:val="0"/>
              <w:autoSpaceDN w:val="0"/>
              <w:bidi w:val="0"/>
              <w:adjustRightInd w:val="0"/>
              <w:spacing w:line="360" w:lineRule="auto"/>
              <w:ind w:left="0" w:leftChars="0" w:right="0" w:rightChars="0"/>
              <w:jc w:val="center"/>
              <w:textAlignment w:val="baseline"/>
              <w:outlineLvl w:val="9"/>
              <w:rPr>
                <w:rFonts w:hint="eastAsia" w:ascii="长城仿宋"/>
                <w:color w:val="auto"/>
                <w:sz w:val="21"/>
                <w:szCs w:val="16"/>
              </w:rPr>
            </w:pPr>
            <w:r>
              <w:rPr>
                <w:rFonts w:hint="eastAsia"/>
                <w:color w:val="auto"/>
                <w:sz w:val="21"/>
                <w:szCs w:val="16"/>
              </w:rPr>
              <w:t>邮政编码</w:t>
            </w:r>
          </w:p>
        </w:tc>
        <w:tc>
          <w:tcPr>
            <w:tcW w:w="1214" w:type="dxa"/>
            <w:vAlign w:val="center"/>
          </w:tcPr>
          <w:p>
            <w:pPr>
              <w:keepNext w:val="0"/>
              <w:keepLines w:val="0"/>
              <w:pageBreakBefore w:val="0"/>
              <w:kinsoku/>
              <w:wordWrap/>
              <w:overflowPunct w:val="0"/>
              <w:topLinePunct w:val="0"/>
              <w:autoSpaceDE w:val="0"/>
              <w:autoSpaceDN w:val="0"/>
              <w:bidi w:val="0"/>
              <w:adjustRightInd w:val="0"/>
              <w:spacing w:line="360" w:lineRule="auto"/>
              <w:ind w:left="0" w:leftChars="0" w:right="0" w:rightChars="0"/>
              <w:textAlignment w:val="baseline"/>
              <w:outlineLvl w:val="9"/>
              <w:rPr>
                <w:rFonts w:hint="eastAsia" w:ascii="长城仿宋"/>
                <w:color w:val="auto"/>
                <w:sz w:val="21"/>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464" w:hRule="atLeast"/>
          <w:jc w:val="center"/>
        </w:trPr>
        <w:tc>
          <w:tcPr>
            <w:tcW w:w="1548" w:type="dxa"/>
            <w:shd w:val="clear" w:color="auto" w:fill="auto"/>
            <w:vAlign w:val="center"/>
          </w:tcPr>
          <w:p>
            <w:pPr>
              <w:keepNext w:val="0"/>
              <w:keepLines w:val="0"/>
              <w:pageBreakBefore w:val="0"/>
              <w:widowControl w:val="0"/>
              <w:kinsoku/>
              <w:wordWrap/>
              <w:overflowPunct w:val="0"/>
              <w:topLinePunct w:val="0"/>
              <w:autoSpaceDE w:val="0"/>
              <w:autoSpaceDN w:val="0"/>
              <w:bidi w:val="0"/>
              <w:adjustRightInd w:val="0"/>
              <w:snapToGrid/>
              <w:spacing w:line="400" w:lineRule="exact"/>
              <w:ind w:left="0" w:leftChars="0" w:right="0" w:rightChars="0" w:firstLine="105" w:firstLineChars="50"/>
              <w:jc w:val="center"/>
              <w:textAlignment w:val="baseline"/>
              <w:outlineLvl w:val="9"/>
              <w:rPr>
                <w:rFonts w:hint="eastAsia" w:ascii="长城仿宋"/>
                <w:color w:val="auto"/>
                <w:sz w:val="21"/>
                <w:szCs w:val="16"/>
              </w:rPr>
            </w:pPr>
            <w:r>
              <w:rPr>
                <w:rFonts w:hint="eastAsia" w:ascii="长城仿宋"/>
                <w:color w:val="auto"/>
                <w:sz w:val="21"/>
                <w:szCs w:val="16"/>
              </w:rPr>
              <w:t>内容</w:t>
            </w:r>
            <w:r>
              <w:rPr>
                <w:rFonts w:hint="eastAsia" w:ascii="长城仿宋"/>
                <w:color w:val="auto"/>
                <w:sz w:val="21"/>
                <w:szCs w:val="16"/>
                <w:lang w:eastAsia="zh-CN"/>
              </w:rPr>
              <w:t>摘</w:t>
            </w:r>
            <w:r>
              <w:rPr>
                <w:rFonts w:hint="eastAsia" w:ascii="长城仿宋"/>
                <w:color w:val="auto"/>
                <w:sz w:val="21"/>
                <w:szCs w:val="16"/>
              </w:rPr>
              <w:t>要</w:t>
            </w:r>
          </w:p>
          <w:p>
            <w:pPr>
              <w:keepNext w:val="0"/>
              <w:keepLines w:val="0"/>
              <w:pageBreakBefore w:val="0"/>
              <w:widowControl w:val="0"/>
              <w:kinsoku/>
              <w:wordWrap/>
              <w:overflowPunct w:val="0"/>
              <w:topLinePunct w:val="0"/>
              <w:autoSpaceDE w:val="0"/>
              <w:autoSpaceDN w:val="0"/>
              <w:bidi w:val="0"/>
              <w:adjustRightInd w:val="0"/>
              <w:snapToGrid/>
              <w:spacing w:line="400" w:lineRule="exact"/>
              <w:ind w:left="0" w:leftChars="0" w:right="0" w:rightChars="0" w:firstLine="105" w:firstLineChars="50"/>
              <w:jc w:val="center"/>
              <w:textAlignment w:val="baseline"/>
              <w:outlineLvl w:val="9"/>
              <w:rPr>
                <w:rFonts w:hint="eastAsia" w:ascii="长城仿宋"/>
                <w:color w:val="auto"/>
                <w:sz w:val="21"/>
                <w:szCs w:val="16"/>
              </w:rPr>
            </w:pPr>
            <w:r>
              <w:rPr>
                <w:rFonts w:hint="eastAsia" w:ascii="长城仿宋"/>
                <w:color w:val="auto"/>
                <w:sz w:val="21"/>
                <w:szCs w:val="16"/>
              </w:rPr>
              <w:t>（包括调研的主要问题、调研方法、对策建议，限200字以内）</w:t>
            </w:r>
          </w:p>
        </w:tc>
        <w:tc>
          <w:tcPr>
            <w:tcW w:w="6974" w:type="dxa"/>
            <w:gridSpan w:val="11"/>
            <w:shd w:val="clear" w:color="auto" w:fill="auto"/>
            <w:vAlign w:val="top"/>
          </w:tcPr>
          <w:p>
            <w:pPr>
              <w:keepNext w:val="0"/>
              <w:keepLines w:val="0"/>
              <w:pageBreakBefore w:val="0"/>
              <w:kinsoku/>
              <w:wordWrap/>
              <w:overflowPunct w:val="0"/>
              <w:topLinePunct w:val="0"/>
              <w:autoSpaceDE w:val="0"/>
              <w:autoSpaceDN w:val="0"/>
              <w:bidi w:val="0"/>
              <w:adjustRightInd w:val="0"/>
              <w:spacing w:line="360" w:lineRule="auto"/>
              <w:ind w:left="0" w:leftChars="0" w:right="0" w:rightChars="0"/>
              <w:jc w:val="center"/>
              <w:textAlignment w:val="baseline"/>
              <w:outlineLvl w:val="9"/>
              <w:rPr>
                <w:rFonts w:hint="eastAsia" w:ascii="长城仿宋"/>
                <w:color w:val="auto"/>
                <w:sz w:val="21"/>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13" w:hRule="atLeast"/>
          <w:jc w:val="center"/>
        </w:trPr>
        <w:tc>
          <w:tcPr>
            <w:tcW w:w="1548" w:type="dxa"/>
            <w:vMerge w:val="restart"/>
            <w:shd w:val="clear" w:color="auto" w:fill="auto"/>
            <w:vAlign w:val="center"/>
          </w:tcPr>
          <w:p>
            <w:pPr>
              <w:keepNext w:val="0"/>
              <w:keepLines w:val="0"/>
              <w:pageBreakBefore w:val="0"/>
              <w:kinsoku/>
              <w:wordWrap/>
              <w:overflowPunct w:val="0"/>
              <w:topLinePunct w:val="0"/>
              <w:autoSpaceDE w:val="0"/>
              <w:autoSpaceDN w:val="0"/>
              <w:bidi w:val="0"/>
              <w:adjustRightInd w:val="0"/>
              <w:spacing w:line="360" w:lineRule="auto"/>
              <w:ind w:left="0" w:leftChars="0" w:right="0" w:rightChars="0"/>
              <w:jc w:val="center"/>
              <w:textAlignment w:val="baseline"/>
              <w:outlineLvl w:val="9"/>
              <w:rPr>
                <w:rFonts w:hint="eastAsia" w:ascii="长城仿宋"/>
                <w:color w:val="auto"/>
                <w:sz w:val="21"/>
                <w:szCs w:val="16"/>
              </w:rPr>
            </w:pPr>
            <w:r>
              <w:rPr>
                <w:rFonts w:hint="eastAsia" w:ascii="长城仿宋"/>
                <w:color w:val="auto"/>
                <w:sz w:val="21"/>
                <w:szCs w:val="16"/>
              </w:rPr>
              <w:t>主要成员</w:t>
            </w:r>
          </w:p>
        </w:tc>
        <w:tc>
          <w:tcPr>
            <w:tcW w:w="1292" w:type="dxa"/>
            <w:shd w:val="clear" w:color="auto" w:fill="auto"/>
            <w:vAlign w:val="center"/>
          </w:tcPr>
          <w:p>
            <w:pPr>
              <w:keepNext w:val="0"/>
              <w:keepLines w:val="0"/>
              <w:pageBreakBefore w:val="0"/>
              <w:kinsoku/>
              <w:wordWrap/>
              <w:overflowPunct w:val="0"/>
              <w:topLinePunct w:val="0"/>
              <w:autoSpaceDE w:val="0"/>
              <w:autoSpaceDN w:val="0"/>
              <w:bidi w:val="0"/>
              <w:adjustRightInd w:val="0"/>
              <w:spacing w:line="360" w:lineRule="auto"/>
              <w:ind w:left="0" w:leftChars="0" w:right="0" w:rightChars="0" w:firstLine="105" w:firstLineChars="50"/>
              <w:jc w:val="center"/>
              <w:textAlignment w:val="baseline"/>
              <w:outlineLvl w:val="9"/>
              <w:rPr>
                <w:rFonts w:hint="eastAsia" w:ascii="长城仿宋"/>
                <w:color w:val="auto"/>
                <w:sz w:val="21"/>
                <w:szCs w:val="16"/>
              </w:rPr>
            </w:pPr>
            <w:r>
              <w:rPr>
                <w:rFonts w:hint="eastAsia" w:ascii="长城仿宋"/>
                <w:color w:val="auto"/>
                <w:sz w:val="21"/>
                <w:szCs w:val="16"/>
              </w:rPr>
              <w:t>姓名</w:t>
            </w:r>
          </w:p>
        </w:tc>
        <w:tc>
          <w:tcPr>
            <w:tcW w:w="868" w:type="dxa"/>
            <w:gridSpan w:val="2"/>
            <w:shd w:val="clear" w:color="auto" w:fill="auto"/>
            <w:vAlign w:val="center"/>
          </w:tcPr>
          <w:p>
            <w:pPr>
              <w:keepNext w:val="0"/>
              <w:keepLines w:val="0"/>
              <w:pageBreakBefore w:val="0"/>
              <w:kinsoku/>
              <w:wordWrap/>
              <w:overflowPunct w:val="0"/>
              <w:topLinePunct w:val="0"/>
              <w:autoSpaceDE w:val="0"/>
              <w:autoSpaceDN w:val="0"/>
              <w:bidi w:val="0"/>
              <w:adjustRightInd w:val="0"/>
              <w:spacing w:line="360" w:lineRule="auto"/>
              <w:ind w:left="0" w:leftChars="0" w:right="0" w:rightChars="0" w:firstLine="105" w:firstLineChars="50"/>
              <w:jc w:val="center"/>
              <w:textAlignment w:val="baseline"/>
              <w:outlineLvl w:val="9"/>
              <w:rPr>
                <w:rFonts w:hint="eastAsia" w:ascii="长城仿宋"/>
                <w:color w:val="auto"/>
                <w:sz w:val="21"/>
                <w:szCs w:val="16"/>
              </w:rPr>
            </w:pPr>
            <w:r>
              <w:rPr>
                <w:rFonts w:hint="eastAsia" w:ascii="长城仿宋"/>
                <w:color w:val="auto"/>
                <w:sz w:val="21"/>
                <w:szCs w:val="16"/>
              </w:rPr>
              <w:t>性别</w:t>
            </w:r>
          </w:p>
        </w:tc>
        <w:tc>
          <w:tcPr>
            <w:tcW w:w="900" w:type="dxa"/>
            <w:gridSpan w:val="2"/>
            <w:shd w:val="clear" w:color="auto" w:fill="auto"/>
            <w:vAlign w:val="center"/>
          </w:tcPr>
          <w:p>
            <w:pPr>
              <w:keepNext w:val="0"/>
              <w:keepLines w:val="0"/>
              <w:pageBreakBefore w:val="0"/>
              <w:kinsoku/>
              <w:wordWrap/>
              <w:overflowPunct w:val="0"/>
              <w:topLinePunct w:val="0"/>
              <w:autoSpaceDE w:val="0"/>
              <w:autoSpaceDN w:val="0"/>
              <w:bidi w:val="0"/>
              <w:adjustRightInd w:val="0"/>
              <w:spacing w:line="360" w:lineRule="auto"/>
              <w:ind w:left="0" w:leftChars="0" w:right="0" w:rightChars="0" w:firstLine="105" w:firstLineChars="50"/>
              <w:jc w:val="center"/>
              <w:textAlignment w:val="baseline"/>
              <w:outlineLvl w:val="9"/>
              <w:rPr>
                <w:rFonts w:hint="eastAsia" w:ascii="长城仿宋"/>
                <w:color w:val="auto"/>
                <w:sz w:val="21"/>
                <w:szCs w:val="16"/>
              </w:rPr>
            </w:pPr>
            <w:r>
              <w:rPr>
                <w:rFonts w:hint="eastAsia" w:ascii="长城仿宋"/>
                <w:color w:val="auto"/>
                <w:sz w:val="21"/>
                <w:szCs w:val="16"/>
              </w:rPr>
              <w:t>年龄</w:t>
            </w:r>
          </w:p>
        </w:tc>
        <w:tc>
          <w:tcPr>
            <w:tcW w:w="1957" w:type="dxa"/>
            <w:gridSpan w:val="3"/>
            <w:shd w:val="clear" w:color="auto" w:fill="auto"/>
            <w:vAlign w:val="center"/>
          </w:tcPr>
          <w:p>
            <w:pPr>
              <w:keepNext w:val="0"/>
              <w:keepLines w:val="0"/>
              <w:pageBreakBefore w:val="0"/>
              <w:kinsoku/>
              <w:wordWrap/>
              <w:overflowPunct w:val="0"/>
              <w:topLinePunct w:val="0"/>
              <w:autoSpaceDE w:val="0"/>
              <w:autoSpaceDN w:val="0"/>
              <w:bidi w:val="0"/>
              <w:adjustRightInd w:val="0"/>
              <w:spacing w:line="360" w:lineRule="auto"/>
              <w:ind w:left="0" w:leftChars="0" w:right="0" w:rightChars="0" w:firstLine="105" w:firstLineChars="50"/>
              <w:jc w:val="center"/>
              <w:textAlignment w:val="baseline"/>
              <w:outlineLvl w:val="9"/>
              <w:rPr>
                <w:rFonts w:hint="eastAsia" w:ascii="长城仿宋"/>
                <w:color w:val="auto"/>
                <w:sz w:val="21"/>
                <w:szCs w:val="16"/>
              </w:rPr>
            </w:pPr>
            <w:r>
              <w:rPr>
                <w:rFonts w:hint="eastAsia" w:ascii="长城仿宋"/>
                <w:color w:val="auto"/>
                <w:sz w:val="21"/>
                <w:szCs w:val="16"/>
              </w:rPr>
              <w:t>工作单位及职务</w:t>
            </w:r>
          </w:p>
        </w:tc>
        <w:tc>
          <w:tcPr>
            <w:tcW w:w="1957" w:type="dxa"/>
            <w:gridSpan w:val="3"/>
            <w:shd w:val="clear" w:color="auto" w:fill="auto"/>
            <w:vAlign w:val="center"/>
          </w:tcPr>
          <w:p>
            <w:pPr>
              <w:keepNext w:val="0"/>
              <w:keepLines w:val="0"/>
              <w:pageBreakBefore w:val="0"/>
              <w:kinsoku/>
              <w:wordWrap/>
              <w:overflowPunct w:val="0"/>
              <w:topLinePunct w:val="0"/>
              <w:autoSpaceDE w:val="0"/>
              <w:autoSpaceDN w:val="0"/>
              <w:bidi w:val="0"/>
              <w:adjustRightInd w:val="0"/>
              <w:spacing w:line="360" w:lineRule="auto"/>
              <w:ind w:left="0" w:leftChars="0" w:right="0" w:rightChars="0" w:firstLine="105" w:firstLineChars="50"/>
              <w:jc w:val="center"/>
              <w:textAlignment w:val="baseline"/>
              <w:outlineLvl w:val="9"/>
              <w:rPr>
                <w:rFonts w:hint="eastAsia" w:ascii="长城仿宋"/>
                <w:color w:val="auto"/>
                <w:sz w:val="21"/>
                <w:szCs w:val="16"/>
              </w:rPr>
            </w:pPr>
            <w:r>
              <w:rPr>
                <w:rFonts w:hint="eastAsia" w:ascii="长城仿宋"/>
                <w:color w:val="auto"/>
                <w:sz w:val="21"/>
                <w:szCs w:val="16"/>
              </w:rPr>
              <w:t>专业领域</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8" w:type="dxa"/>
            <w:vMerge w:val="continue"/>
            <w:shd w:val="clear" w:color="auto" w:fill="auto"/>
            <w:vAlign w:val="top"/>
          </w:tcPr>
          <w:p>
            <w:pPr>
              <w:keepNext w:val="0"/>
              <w:keepLines w:val="0"/>
              <w:pageBreakBefore w:val="0"/>
              <w:kinsoku/>
              <w:wordWrap/>
              <w:overflowPunct w:val="0"/>
              <w:topLinePunct w:val="0"/>
              <w:autoSpaceDE w:val="0"/>
              <w:autoSpaceDN w:val="0"/>
              <w:bidi w:val="0"/>
              <w:adjustRightInd w:val="0"/>
              <w:spacing w:line="360" w:lineRule="auto"/>
              <w:ind w:left="0" w:leftChars="0" w:right="0" w:rightChars="0"/>
              <w:textAlignment w:val="baseline"/>
              <w:outlineLvl w:val="9"/>
              <w:rPr>
                <w:rFonts w:hint="eastAsia" w:ascii="长城仿宋"/>
                <w:color w:val="auto"/>
                <w:sz w:val="21"/>
                <w:szCs w:val="16"/>
              </w:rPr>
            </w:pPr>
          </w:p>
        </w:tc>
        <w:tc>
          <w:tcPr>
            <w:tcW w:w="1292" w:type="dxa"/>
            <w:shd w:val="clear" w:color="auto" w:fill="auto"/>
            <w:vAlign w:val="top"/>
          </w:tcPr>
          <w:p>
            <w:pPr>
              <w:keepNext w:val="0"/>
              <w:keepLines w:val="0"/>
              <w:pageBreakBefore w:val="0"/>
              <w:kinsoku/>
              <w:wordWrap/>
              <w:overflowPunct w:val="0"/>
              <w:topLinePunct w:val="0"/>
              <w:autoSpaceDE w:val="0"/>
              <w:autoSpaceDN w:val="0"/>
              <w:bidi w:val="0"/>
              <w:adjustRightInd w:val="0"/>
              <w:spacing w:line="360" w:lineRule="auto"/>
              <w:ind w:left="0" w:leftChars="0" w:right="0" w:rightChars="0"/>
              <w:textAlignment w:val="baseline"/>
              <w:outlineLvl w:val="9"/>
              <w:rPr>
                <w:rFonts w:hint="eastAsia" w:ascii="长城仿宋"/>
                <w:color w:val="auto"/>
                <w:sz w:val="21"/>
                <w:szCs w:val="16"/>
              </w:rPr>
            </w:pPr>
          </w:p>
        </w:tc>
        <w:tc>
          <w:tcPr>
            <w:tcW w:w="868" w:type="dxa"/>
            <w:gridSpan w:val="2"/>
            <w:shd w:val="clear" w:color="auto" w:fill="auto"/>
            <w:vAlign w:val="top"/>
          </w:tcPr>
          <w:p>
            <w:pPr>
              <w:keepNext w:val="0"/>
              <w:keepLines w:val="0"/>
              <w:pageBreakBefore w:val="0"/>
              <w:kinsoku/>
              <w:wordWrap/>
              <w:overflowPunct w:val="0"/>
              <w:topLinePunct w:val="0"/>
              <w:autoSpaceDE w:val="0"/>
              <w:autoSpaceDN w:val="0"/>
              <w:bidi w:val="0"/>
              <w:adjustRightInd w:val="0"/>
              <w:spacing w:line="360" w:lineRule="auto"/>
              <w:ind w:left="0" w:leftChars="0" w:right="0" w:rightChars="0"/>
              <w:textAlignment w:val="baseline"/>
              <w:outlineLvl w:val="9"/>
              <w:rPr>
                <w:rFonts w:hint="eastAsia" w:ascii="长城仿宋"/>
                <w:color w:val="auto"/>
                <w:sz w:val="21"/>
                <w:szCs w:val="16"/>
              </w:rPr>
            </w:pPr>
          </w:p>
        </w:tc>
        <w:tc>
          <w:tcPr>
            <w:tcW w:w="900" w:type="dxa"/>
            <w:gridSpan w:val="2"/>
            <w:shd w:val="clear" w:color="auto" w:fill="auto"/>
            <w:vAlign w:val="top"/>
          </w:tcPr>
          <w:p>
            <w:pPr>
              <w:keepNext w:val="0"/>
              <w:keepLines w:val="0"/>
              <w:pageBreakBefore w:val="0"/>
              <w:kinsoku/>
              <w:wordWrap/>
              <w:overflowPunct w:val="0"/>
              <w:topLinePunct w:val="0"/>
              <w:autoSpaceDE w:val="0"/>
              <w:autoSpaceDN w:val="0"/>
              <w:bidi w:val="0"/>
              <w:adjustRightInd w:val="0"/>
              <w:spacing w:line="360" w:lineRule="auto"/>
              <w:ind w:left="0" w:leftChars="0" w:right="0" w:rightChars="0"/>
              <w:textAlignment w:val="baseline"/>
              <w:outlineLvl w:val="9"/>
              <w:rPr>
                <w:rFonts w:hint="eastAsia" w:ascii="长城仿宋"/>
                <w:color w:val="auto"/>
                <w:sz w:val="21"/>
                <w:szCs w:val="16"/>
              </w:rPr>
            </w:pPr>
          </w:p>
        </w:tc>
        <w:tc>
          <w:tcPr>
            <w:tcW w:w="1957" w:type="dxa"/>
            <w:gridSpan w:val="3"/>
            <w:shd w:val="clear" w:color="auto" w:fill="auto"/>
            <w:vAlign w:val="top"/>
          </w:tcPr>
          <w:p>
            <w:pPr>
              <w:keepNext w:val="0"/>
              <w:keepLines w:val="0"/>
              <w:pageBreakBefore w:val="0"/>
              <w:kinsoku/>
              <w:wordWrap/>
              <w:overflowPunct w:val="0"/>
              <w:topLinePunct w:val="0"/>
              <w:autoSpaceDE w:val="0"/>
              <w:autoSpaceDN w:val="0"/>
              <w:bidi w:val="0"/>
              <w:adjustRightInd w:val="0"/>
              <w:spacing w:line="360" w:lineRule="auto"/>
              <w:ind w:left="0" w:leftChars="0" w:right="0" w:rightChars="0"/>
              <w:textAlignment w:val="baseline"/>
              <w:outlineLvl w:val="9"/>
              <w:rPr>
                <w:rFonts w:hint="eastAsia" w:ascii="长城仿宋"/>
                <w:color w:val="auto"/>
                <w:sz w:val="21"/>
                <w:szCs w:val="16"/>
              </w:rPr>
            </w:pPr>
          </w:p>
        </w:tc>
        <w:tc>
          <w:tcPr>
            <w:tcW w:w="1957" w:type="dxa"/>
            <w:gridSpan w:val="3"/>
            <w:shd w:val="clear" w:color="auto" w:fill="auto"/>
            <w:vAlign w:val="top"/>
          </w:tcPr>
          <w:p>
            <w:pPr>
              <w:keepNext w:val="0"/>
              <w:keepLines w:val="0"/>
              <w:pageBreakBefore w:val="0"/>
              <w:kinsoku/>
              <w:wordWrap/>
              <w:overflowPunct w:val="0"/>
              <w:topLinePunct w:val="0"/>
              <w:autoSpaceDE w:val="0"/>
              <w:autoSpaceDN w:val="0"/>
              <w:bidi w:val="0"/>
              <w:adjustRightInd w:val="0"/>
              <w:spacing w:line="360" w:lineRule="auto"/>
              <w:ind w:left="0" w:leftChars="0" w:right="0" w:rightChars="0"/>
              <w:textAlignment w:val="baseline"/>
              <w:outlineLvl w:val="9"/>
              <w:rPr>
                <w:rFonts w:hint="eastAsia" w:ascii="长城仿宋"/>
                <w:color w:val="auto"/>
                <w:sz w:val="21"/>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8" w:type="dxa"/>
            <w:vMerge w:val="continue"/>
            <w:shd w:val="clear" w:color="auto" w:fill="auto"/>
            <w:vAlign w:val="top"/>
          </w:tcPr>
          <w:p>
            <w:pPr>
              <w:keepNext w:val="0"/>
              <w:keepLines w:val="0"/>
              <w:pageBreakBefore w:val="0"/>
              <w:kinsoku/>
              <w:wordWrap/>
              <w:overflowPunct w:val="0"/>
              <w:topLinePunct w:val="0"/>
              <w:autoSpaceDE w:val="0"/>
              <w:autoSpaceDN w:val="0"/>
              <w:bidi w:val="0"/>
              <w:adjustRightInd w:val="0"/>
              <w:spacing w:line="360" w:lineRule="auto"/>
              <w:ind w:left="0" w:leftChars="0" w:right="0" w:rightChars="0"/>
              <w:textAlignment w:val="baseline"/>
              <w:outlineLvl w:val="9"/>
              <w:rPr>
                <w:rFonts w:hint="eastAsia" w:ascii="长城仿宋"/>
                <w:color w:val="auto"/>
                <w:sz w:val="21"/>
                <w:szCs w:val="16"/>
              </w:rPr>
            </w:pPr>
          </w:p>
        </w:tc>
        <w:tc>
          <w:tcPr>
            <w:tcW w:w="1292" w:type="dxa"/>
            <w:shd w:val="clear" w:color="auto" w:fill="auto"/>
            <w:vAlign w:val="top"/>
          </w:tcPr>
          <w:p>
            <w:pPr>
              <w:keepNext w:val="0"/>
              <w:keepLines w:val="0"/>
              <w:pageBreakBefore w:val="0"/>
              <w:kinsoku/>
              <w:wordWrap/>
              <w:overflowPunct w:val="0"/>
              <w:topLinePunct w:val="0"/>
              <w:autoSpaceDE w:val="0"/>
              <w:autoSpaceDN w:val="0"/>
              <w:bidi w:val="0"/>
              <w:adjustRightInd w:val="0"/>
              <w:spacing w:line="360" w:lineRule="auto"/>
              <w:ind w:left="0" w:leftChars="0" w:right="0" w:rightChars="0"/>
              <w:textAlignment w:val="baseline"/>
              <w:outlineLvl w:val="9"/>
              <w:rPr>
                <w:rFonts w:hint="eastAsia" w:ascii="长城仿宋"/>
                <w:color w:val="auto"/>
                <w:sz w:val="21"/>
                <w:szCs w:val="16"/>
              </w:rPr>
            </w:pPr>
          </w:p>
        </w:tc>
        <w:tc>
          <w:tcPr>
            <w:tcW w:w="868" w:type="dxa"/>
            <w:gridSpan w:val="2"/>
            <w:shd w:val="clear" w:color="auto" w:fill="auto"/>
            <w:vAlign w:val="top"/>
          </w:tcPr>
          <w:p>
            <w:pPr>
              <w:keepNext w:val="0"/>
              <w:keepLines w:val="0"/>
              <w:pageBreakBefore w:val="0"/>
              <w:kinsoku/>
              <w:wordWrap/>
              <w:overflowPunct w:val="0"/>
              <w:topLinePunct w:val="0"/>
              <w:autoSpaceDE w:val="0"/>
              <w:autoSpaceDN w:val="0"/>
              <w:bidi w:val="0"/>
              <w:adjustRightInd w:val="0"/>
              <w:spacing w:line="360" w:lineRule="auto"/>
              <w:ind w:left="0" w:leftChars="0" w:right="0" w:rightChars="0"/>
              <w:textAlignment w:val="baseline"/>
              <w:outlineLvl w:val="9"/>
              <w:rPr>
                <w:rFonts w:hint="eastAsia" w:ascii="长城仿宋"/>
                <w:color w:val="auto"/>
                <w:sz w:val="21"/>
                <w:szCs w:val="16"/>
              </w:rPr>
            </w:pPr>
          </w:p>
        </w:tc>
        <w:tc>
          <w:tcPr>
            <w:tcW w:w="900" w:type="dxa"/>
            <w:gridSpan w:val="2"/>
            <w:shd w:val="clear" w:color="auto" w:fill="auto"/>
            <w:vAlign w:val="top"/>
          </w:tcPr>
          <w:p>
            <w:pPr>
              <w:keepNext w:val="0"/>
              <w:keepLines w:val="0"/>
              <w:pageBreakBefore w:val="0"/>
              <w:kinsoku/>
              <w:wordWrap/>
              <w:overflowPunct w:val="0"/>
              <w:topLinePunct w:val="0"/>
              <w:autoSpaceDE w:val="0"/>
              <w:autoSpaceDN w:val="0"/>
              <w:bidi w:val="0"/>
              <w:adjustRightInd w:val="0"/>
              <w:spacing w:line="360" w:lineRule="auto"/>
              <w:ind w:left="0" w:leftChars="0" w:right="0" w:rightChars="0"/>
              <w:textAlignment w:val="baseline"/>
              <w:outlineLvl w:val="9"/>
              <w:rPr>
                <w:rFonts w:hint="eastAsia" w:ascii="长城仿宋"/>
                <w:color w:val="auto"/>
                <w:sz w:val="21"/>
                <w:szCs w:val="16"/>
              </w:rPr>
            </w:pPr>
          </w:p>
        </w:tc>
        <w:tc>
          <w:tcPr>
            <w:tcW w:w="1957" w:type="dxa"/>
            <w:gridSpan w:val="3"/>
            <w:shd w:val="clear" w:color="auto" w:fill="auto"/>
            <w:vAlign w:val="top"/>
          </w:tcPr>
          <w:p>
            <w:pPr>
              <w:keepNext w:val="0"/>
              <w:keepLines w:val="0"/>
              <w:pageBreakBefore w:val="0"/>
              <w:kinsoku/>
              <w:wordWrap/>
              <w:overflowPunct w:val="0"/>
              <w:topLinePunct w:val="0"/>
              <w:autoSpaceDE w:val="0"/>
              <w:autoSpaceDN w:val="0"/>
              <w:bidi w:val="0"/>
              <w:adjustRightInd w:val="0"/>
              <w:spacing w:line="360" w:lineRule="auto"/>
              <w:ind w:left="0" w:leftChars="0" w:right="0" w:rightChars="0"/>
              <w:textAlignment w:val="baseline"/>
              <w:outlineLvl w:val="9"/>
              <w:rPr>
                <w:rFonts w:hint="eastAsia" w:ascii="长城仿宋"/>
                <w:color w:val="auto"/>
                <w:sz w:val="21"/>
                <w:szCs w:val="16"/>
              </w:rPr>
            </w:pPr>
          </w:p>
        </w:tc>
        <w:tc>
          <w:tcPr>
            <w:tcW w:w="1957" w:type="dxa"/>
            <w:gridSpan w:val="3"/>
            <w:shd w:val="clear" w:color="auto" w:fill="auto"/>
            <w:vAlign w:val="top"/>
          </w:tcPr>
          <w:p>
            <w:pPr>
              <w:keepNext w:val="0"/>
              <w:keepLines w:val="0"/>
              <w:pageBreakBefore w:val="0"/>
              <w:kinsoku/>
              <w:wordWrap/>
              <w:overflowPunct w:val="0"/>
              <w:topLinePunct w:val="0"/>
              <w:autoSpaceDE w:val="0"/>
              <w:autoSpaceDN w:val="0"/>
              <w:bidi w:val="0"/>
              <w:adjustRightInd w:val="0"/>
              <w:spacing w:line="360" w:lineRule="auto"/>
              <w:ind w:left="0" w:leftChars="0" w:right="0" w:rightChars="0"/>
              <w:textAlignment w:val="baseline"/>
              <w:outlineLvl w:val="9"/>
              <w:rPr>
                <w:rFonts w:hint="eastAsia" w:ascii="长城仿宋"/>
                <w:color w:val="auto"/>
                <w:sz w:val="21"/>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1548" w:type="dxa"/>
            <w:vMerge w:val="continue"/>
            <w:shd w:val="clear" w:color="auto" w:fill="auto"/>
            <w:vAlign w:val="top"/>
          </w:tcPr>
          <w:p>
            <w:pPr>
              <w:keepNext w:val="0"/>
              <w:keepLines w:val="0"/>
              <w:pageBreakBefore w:val="0"/>
              <w:kinsoku/>
              <w:wordWrap/>
              <w:overflowPunct w:val="0"/>
              <w:topLinePunct w:val="0"/>
              <w:autoSpaceDE w:val="0"/>
              <w:autoSpaceDN w:val="0"/>
              <w:bidi w:val="0"/>
              <w:adjustRightInd w:val="0"/>
              <w:spacing w:line="360" w:lineRule="auto"/>
              <w:ind w:left="0" w:leftChars="0" w:right="0" w:rightChars="0"/>
              <w:textAlignment w:val="baseline"/>
              <w:outlineLvl w:val="9"/>
              <w:rPr>
                <w:rFonts w:hint="eastAsia" w:ascii="长城仿宋"/>
                <w:color w:val="auto"/>
                <w:sz w:val="21"/>
                <w:szCs w:val="16"/>
              </w:rPr>
            </w:pPr>
          </w:p>
        </w:tc>
        <w:tc>
          <w:tcPr>
            <w:tcW w:w="1292" w:type="dxa"/>
            <w:shd w:val="clear" w:color="auto" w:fill="auto"/>
            <w:vAlign w:val="top"/>
          </w:tcPr>
          <w:p>
            <w:pPr>
              <w:keepNext w:val="0"/>
              <w:keepLines w:val="0"/>
              <w:pageBreakBefore w:val="0"/>
              <w:kinsoku/>
              <w:wordWrap/>
              <w:overflowPunct w:val="0"/>
              <w:topLinePunct w:val="0"/>
              <w:autoSpaceDE w:val="0"/>
              <w:autoSpaceDN w:val="0"/>
              <w:bidi w:val="0"/>
              <w:adjustRightInd w:val="0"/>
              <w:spacing w:line="360" w:lineRule="auto"/>
              <w:ind w:left="0" w:leftChars="0" w:right="0" w:rightChars="0"/>
              <w:textAlignment w:val="baseline"/>
              <w:outlineLvl w:val="9"/>
              <w:rPr>
                <w:rFonts w:hint="eastAsia" w:ascii="长城仿宋"/>
                <w:color w:val="auto"/>
                <w:sz w:val="21"/>
                <w:szCs w:val="16"/>
              </w:rPr>
            </w:pPr>
          </w:p>
        </w:tc>
        <w:tc>
          <w:tcPr>
            <w:tcW w:w="868" w:type="dxa"/>
            <w:gridSpan w:val="2"/>
            <w:shd w:val="clear" w:color="auto" w:fill="auto"/>
            <w:vAlign w:val="top"/>
          </w:tcPr>
          <w:p>
            <w:pPr>
              <w:keepNext w:val="0"/>
              <w:keepLines w:val="0"/>
              <w:pageBreakBefore w:val="0"/>
              <w:kinsoku/>
              <w:wordWrap/>
              <w:overflowPunct w:val="0"/>
              <w:topLinePunct w:val="0"/>
              <w:autoSpaceDE w:val="0"/>
              <w:autoSpaceDN w:val="0"/>
              <w:bidi w:val="0"/>
              <w:adjustRightInd w:val="0"/>
              <w:spacing w:line="360" w:lineRule="auto"/>
              <w:ind w:left="0" w:leftChars="0" w:right="0" w:rightChars="0"/>
              <w:textAlignment w:val="baseline"/>
              <w:outlineLvl w:val="9"/>
              <w:rPr>
                <w:rFonts w:hint="eastAsia" w:ascii="长城仿宋"/>
                <w:color w:val="auto"/>
                <w:sz w:val="21"/>
                <w:szCs w:val="16"/>
              </w:rPr>
            </w:pPr>
          </w:p>
        </w:tc>
        <w:tc>
          <w:tcPr>
            <w:tcW w:w="900" w:type="dxa"/>
            <w:gridSpan w:val="2"/>
            <w:shd w:val="clear" w:color="auto" w:fill="auto"/>
            <w:vAlign w:val="top"/>
          </w:tcPr>
          <w:p>
            <w:pPr>
              <w:keepNext w:val="0"/>
              <w:keepLines w:val="0"/>
              <w:pageBreakBefore w:val="0"/>
              <w:kinsoku/>
              <w:wordWrap/>
              <w:overflowPunct w:val="0"/>
              <w:topLinePunct w:val="0"/>
              <w:autoSpaceDE w:val="0"/>
              <w:autoSpaceDN w:val="0"/>
              <w:bidi w:val="0"/>
              <w:adjustRightInd w:val="0"/>
              <w:spacing w:line="360" w:lineRule="auto"/>
              <w:ind w:left="0" w:leftChars="0" w:right="0" w:rightChars="0"/>
              <w:textAlignment w:val="baseline"/>
              <w:outlineLvl w:val="9"/>
              <w:rPr>
                <w:rFonts w:hint="eastAsia" w:ascii="长城仿宋"/>
                <w:color w:val="auto"/>
                <w:sz w:val="21"/>
                <w:szCs w:val="16"/>
              </w:rPr>
            </w:pPr>
          </w:p>
        </w:tc>
        <w:tc>
          <w:tcPr>
            <w:tcW w:w="1957" w:type="dxa"/>
            <w:gridSpan w:val="3"/>
            <w:shd w:val="clear" w:color="auto" w:fill="auto"/>
            <w:vAlign w:val="top"/>
          </w:tcPr>
          <w:p>
            <w:pPr>
              <w:keepNext w:val="0"/>
              <w:keepLines w:val="0"/>
              <w:pageBreakBefore w:val="0"/>
              <w:kinsoku/>
              <w:wordWrap/>
              <w:overflowPunct w:val="0"/>
              <w:topLinePunct w:val="0"/>
              <w:autoSpaceDE w:val="0"/>
              <w:autoSpaceDN w:val="0"/>
              <w:bidi w:val="0"/>
              <w:adjustRightInd w:val="0"/>
              <w:spacing w:line="360" w:lineRule="auto"/>
              <w:ind w:left="0" w:leftChars="0" w:right="0" w:rightChars="0"/>
              <w:textAlignment w:val="baseline"/>
              <w:outlineLvl w:val="9"/>
              <w:rPr>
                <w:rFonts w:hint="eastAsia" w:ascii="长城仿宋"/>
                <w:color w:val="auto"/>
                <w:sz w:val="21"/>
                <w:szCs w:val="16"/>
              </w:rPr>
            </w:pPr>
          </w:p>
        </w:tc>
        <w:tc>
          <w:tcPr>
            <w:tcW w:w="1957" w:type="dxa"/>
            <w:gridSpan w:val="3"/>
            <w:shd w:val="clear" w:color="auto" w:fill="auto"/>
            <w:vAlign w:val="top"/>
          </w:tcPr>
          <w:p>
            <w:pPr>
              <w:keepNext w:val="0"/>
              <w:keepLines w:val="0"/>
              <w:pageBreakBefore w:val="0"/>
              <w:kinsoku/>
              <w:wordWrap/>
              <w:overflowPunct w:val="0"/>
              <w:topLinePunct w:val="0"/>
              <w:autoSpaceDE w:val="0"/>
              <w:autoSpaceDN w:val="0"/>
              <w:bidi w:val="0"/>
              <w:adjustRightInd w:val="0"/>
              <w:spacing w:line="360" w:lineRule="auto"/>
              <w:ind w:left="0" w:leftChars="0" w:right="0" w:rightChars="0"/>
              <w:textAlignment w:val="baseline"/>
              <w:outlineLvl w:val="9"/>
              <w:rPr>
                <w:rFonts w:hint="eastAsia" w:ascii="长城仿宋"/>
                <w:color w:val="auto"/>
                <w:sz w:val="21"/>
                <w:szCs w:val="16"/>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22" w:type="dxa"/>
            <w:gridSpan w:val="12"/>
            <w:vAlign w:val="top"/>
          </w:tcPr>
          <w:p>
            <w:pPr>
              <w:keepNext w:val="0"/>
              <w:keepLines w:val="0"/>
              <w:pageBreakBefore w:val="0"/>
              <w:kinsoku/>
              <w:wordWrap/>
              <w:overflowPunct w:val="0"/>
              <w:topLinePunct w:val="0"/>
              <w:autoSpaceDE w:val="0"/>
              <w:autoSpaceDN w:val="0"/>
              <w:bidi w:val="0"/>
              <w:adjustRightInd w:val="0"/>
              <w:spacing w:line="360" w:lineRule="auto"/>
              <w:ind w:left="0" w:leftChars="0" w:right="0" w:rightChars="0" w:firstLine="105" w:firstLineChars="50"/>
              <w:textAlignment w:val="baseline"/>
              <w:outlineLvl w:val="9"/>
              <w:rPr>
                <w:rFonts w:hint="eastAsia" w:ascii="长城仿宋"/>
                <w:color w:val="auto"/>
                <w:sz w:val="21"/>
                <w:szCs w:val="16"/>
              </w:rPr>
            </w:pPr>
            <w:r>
              <w:rPr>
                <w:rFonts w:hint="eastAsia" w:ascii="长城仿宋"/>
                <w:color w:val="auto"/>
                <w:sz w:val="21"/>
                <w:szCs w:val="16"/>
              </w:rPr>
              <w:t>独创性声明</w:t>
            </w:r>
          </w:p>
          <w:p>
            <w:pPr>
              <w:keepNext w:val="0"/>
              <w:keepLines w:val="0"/>
              <w:pageBreakBefore w:val="0"/>
              <w:kinsoku/>
              <w:wordWrap/>
              <w:overflowPunct w:val="0"/>
              <w:topLinePunct w:val="0"/>
              <w:autoSpaceDE w:val="0"/>
              <w:autoSpaceDN w:val="0"/>
              <w:bidi w:val="0"/>
              <w:adjustRightInd w:val="0"/>
              <w:spacing w:line="360" w:lineRule="auto"/>
              <w:ind w:left="0" w:leftChars="0" w:right="0" w:rightChars="0"/>
              <w:textAlignment w:val="baseline"/>
              <w:outlineLvl w:val="9"/>
              <w:rPr>
                <w:rFonts w:hint="eastAsia" w:ascii="长城仿宋"/>
                <w:color w:val="auto"/>
                <w:sz w:val="21"/>
                <w:szCs w:val="16"/>
              </w:rPr>
            </w:pPr>
            <w:r>
              <w:rPr>
                <w:rFonts w:hint="eastAsia" w:ascii="长城仿宋"/>
                <w:color w:val="auto"/>
                <w:sz w:val="21"/>
                <w:szCs w:val="16"/>
              </w:rPr>
              <w:t xml:space="preserve">         所提交报告无知识产权争议</w:t>
            </w:r>
          </w:p>
          <w:p>
            <w:pPr>
              <w:keepNext w:val="0"/>
              <w:keepLines w:val="0"/>
              <w:pageBreakBefore w:val="0"/>
              <w:kinsoku/>
              <w:wordWrap/>
              <w:overflowPunct w:val="0"/>
              <w:topLinePunct w:val="0"/>
              <w:autoSpaceDE w:val="0"/>
              <w:autoSpaceDN w:val="0"/>
              <w:bidi w:val="0"/>
              <w:adjustRightInd w:val="0"/>
              <w:spacing w:line="360" w:lineRule="auto"/>
              <w:ind w:left="0" w:leftChars="0" w:right="0" w:rightChars="0" w:firstLine="5355" w:firstLineChars="2550"/>
              <w:textAlignment w:val="baseline"/>
              <w:outlineLvl w:val="9"/>
              <w:rPr>
                <w:rFonts w:hint="eastAsia" w:ascii="长城仿宋" w:eastAsia="宋体"/>
                <w:color w:val="auto"/>
                <w:sz w:val="21"/>
                <w:szCs w:val="16"/>
                <w:lang w:eastAsia="zh-CN"/>
              </w:rPr>
            </w:pPr>
            <w:r>
              <w:rPr>
                <w:rFonts w:hint="eastAsia" w:ascii="长城仿宋"/>
                <w:color w:val="auto"/>
                <w:sz w:val="21"/>
                <w:szCs w:val="16"/>
              </w:rPr>
              <w:t>签名</w:t>
            </w:r>
            <w:r>
              <w:rPr>
                <w:rFonts w:hint="eastAsia" w:ascii="长城仿宋"/>
                <w:color w:val="auto"/>
                <w:sz w:val="21"/>
                <w:szCs w:val="16"/>
                <w:lang w:eastAsia="zh-CN"/>
              </w:rPr>
              <w:t>：</w:t>
            </w:r>
          </w:p>
          <w:p>
            <w:pPr>
              <w:keepNext w:val="0"/>
              <w:keepLines w:val="0"/>
              <w:pageBreakBefore w:val="0"/>
              <w:kinsoku/>
              <w:wordWrap/>
              <w:overflowPunct w:val="0"/>
              <w:topLinePunct w:val="0"/>
              <w:autoSpaceDE w:val="0"/>
              <w:autoSpaceDN w:val="0"/>
              <w:bidi w:val="0"/>
              <w:adjustRightInd w:val="0"/>
              <w:spacing w:line="360" w:lineRule="auto"/>
              <w:ind w:left="0" w:leftChars="0" w:right="0" w:rightChars="0" w:firstLine="105" w:firstLineChars="50"/>
              <w:textAlignment w:val="baseline"/>
              <w:outlineLvl w:val="9"/>
              <w:rPr>
                <w:rFonts w:hint="eastAsia" w:ascii="长城仿宋"/>
                <w:color w:val="auto"/>
                <w:sz w:val="21"/>
                <w:szCs w:val="16"/>
              </w:rPr>
            </w:pPr>
            <w:r>
              <w:rPr>
                <w:rFonts w:hint="eastAsia" w:ascii="长城仿宋"/>
                <w:color w:val="auto"/>
                <w:sz w:val="21"/>
                <w:szCs w:val="16"/>
              </w:rPr>
              <w:t xml:space="preserve">                                                       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jc w:val="center"/>
        </w:trPr>
        <w:tc>
          <w:tcPr>
            <w:tcW w:w="8522" w:type="dxa"/>
            <w:gridSpan w:val="12"/>
            <w:vAlign w:val="top"/>
          </w:tcPr>
          <w:p>
            <w:pPr>
              <w:keepNext w:val="0"/>
              <w:keepLines w:val="0"/>
              <w:pageBreakBefore w:val="0"/>
              <w:kinsoku/>
              <w:wordWrap/>
              <w:overflowPunct w:val="0"/>
              <w:topLinePunct w:val="0"/>
              <w:autoSpaceDE w:val="0"/>
              <w:autoSpaceDN w:val="0"/>
              <w:bidi w:val="0"/>
              <w:adjustRightInd w:val="0"/>
              <w:spacing w:line="360" w:lineRule="auto"/>
              <w:ind w:left="0" w:leftChars="0" w:right="0" w:rightChars="0" w:firstLine="105" w:firstLineChars="50"/>
              <w:textAlignment w:val="baseline"/>
              <w:outlineLvl w:val="9"/>
              <w:rPr>
                <w:rFonts w:hint="eastAsia" w:ascii="长城仿宋"/>
                <w:color w:val="auto"/>
                <w:sz w:val="21"/>
                <w:szCs w:val="16"/>
              </w:rPr>
            </w:pPr>
            <w:r>
              <w:rPr>
                <w:rFonts w:hint="eastAsia" w:ascii="长城仿宋"/>
                <w:color w:val="auto"/>
                <w:sz w:val="21"/>
                <w:szCs w:val="16"/>
              </w:rPr>
              <w:t>是否同意由青海省科协公开结集出版</w:t>
            </w:r>
          </w:p>
          <w:p>
            <w:pPr>
              <w:keepNext w:val="0"/>
              <w:keepLines w:val="0"/>
              <w:pageBreakBefore w:val="0"/>
              <w:kinsoku/>
              <w:wordWrap/>
              <w:overflowPunct w:val="0"/>
              <w:topLinePunct w:val="0"/>
              <w:autoSpaceDE w:val="0"/>
              <w:autoSpaceDN w:val="0"/>
              <w:bidi w:val="0"/>
              <w:adjustRightInd w:val="0"/>
              <w:spacing w:line="360" w:lineRule="auto"/>
              <w:ind w:left="0" w:leftChars="0" w:right="0" w:rightChars="0"/>
              <w:textAlignment w:val="baseline"/>
              <w:outlineLvl w:val="9"/>
              <w:rPr>
                <w:rFonts w:hint="eastAsia" w:ascii="长城仿宋"/>
                <w:color w:val="auto"/>
                <w:sz w:val="21"/>
                <w:szCs w:val="16"/>
              </w:rPr>
            </w:pPr>
          </w:p>
          <w:p>
            <w:pPr>
              <w:keepNext w:val="0"/>
              <w:keepLines w:val="0"/>
              <w:pageBreakBefore w:val="0"/>
              <w:kinsoku/>
              <w:wordWrap/>
              <w:overflowPunct w:val="0"/>
              <w:topLinePunct w:val="0"/>
              <w:autoSpaceDE w:val="0"/>
              <w:autoSpaceDN w:val="0"/>
              <w:bidi w:val="0"/>
              <w:adjustRightInd w:val="0"/>
              <w:spacing w:line="360" w:lineRule="auto"/>
              <w:ind w:left="0" w:leftChars="0" w:right="0" w:rightChars="0" w:firstLine="5355" w:firstLineChars="2550"/>
              <w:textAlignment w:val="baseline"/>
              <w:outlineLvl w:val="9"/>
              <w:rPr>
                <w:rFonts w:hint="eastAsia" w:ascii="长城仿宋"/>
                <w:color w:val="auto"/>
                <w:sz w:val="21"/>
                <w:szCs w:val="16"/>
              </w:rPr>
            </w:pPr>
            <w:r>
              <w:rPr>
                <w:rFonts w:hint="eastAsia" w:ascii="长城仿宋"/>
                <w:color w:val="auto"/>
                <w:sz w:val="21"/>
                <w:szCs w:val="16"/>
              </w:rPr>
              <w:t>签名：</w:t>
            </w:r>
          </w:p>
          <w:p>
            <w:pPr>
              <w:keepNext w:val="0"/>
              <w:keepLines w:val="0"/>
              <w:pageBreakBefore w:val="0"/>
              <w:kinsoku/>
              <w:wordWrap/>
              <w:overflowPunct w:val="0"/>
              <w:topLinePunct w:val="0"/>
              <w:autoSpaceDE w:val="0"/>
              <w:autoSpaceDN w:val="0"/>
              <w:bidi w:val="0"/>
              <w:adjustRightInd w:val="0"/>
              <w:spacing w:line="360" w:lineRule="auto"/>
              <w:ind w:left="0" w:leftChars="0" w:right="0" w:rightChars="0"/>
              <w:textAlignment w:val="baseline"/>
              <w:outlineLvl w:val="9"/>
              <w:rPr>
                <w:rFonts w:hint="eastAsia" w:ascii="长城仿宋"/>
                <w:color w:val="auto"/>
                <w:sz w:val="21"/>
                <w:szCs w:val="16"/>
              </w:rPr>
            </w:pPr>
          </w:p>
          <w:p>
            <w:pPr>
              <w:keepNext w:val="0"/>
              <w:keepLines w:val="0"/>
              <w:pageBreakBefore w:val="0"/>
              <w:kinsoku/>
              <w:wordWrap/>
              <w:overflowPunct w:val="0"/>
              <w:topLinePunct w:val="0"/>
              <w:autoSpaceDE w:val="0"/>
              <w:autoSpaceDN w:val="0"/>
              <w:bidi w:val="0"/>
              <w:adjustRightInd w:val="0"/>
              <w:spacing w:line="360" w:lineRule="auto"/>
              <w:ind w:left="0" w:leftChars="0" w:right="0" w:rightChars="0"/>
              <w:textAlignment w:val="baseline"/>
              <w:outlineLvl w:val="9"/>
              <w:rPr>
                <w:rFonts w:hint="eastAsia" w:ascii="长城仿宋"/>
                <w:color w:val="auto"/>
                <w:sz w:val="21"/>
                <w:szCs w:val="16"/>
              </w:rPr>
            </w:pPr>
            <w:r>
              <w:rPr>
                <w:rFonts w:hint="eastAsia" w:ascii="长城仿宋"/>
                <w:color w:val="auto"/>
                <w:sz w:val="21"/>
                <w:szCs w:val="16"/>
              </w:rPr>
              <w:t xml:space="preserve">                                                       年   月   日</w:t>
            </w:r>
          </w:p>
        </w:tc>
      </w:tr>
    </w:tbl>
    <w:p>
      <w:pPr>
        <w:rPr>
          <w:rFonts w:hint="eastAsia" w:ascii="黑体" w:hAnsi="黑体" w:eastAsia="黑体" w:cs="黑体"/>
          <w:sz w:val="32"/>
          <w:szCs w:val="28"/>
        </w:rPr>
      </w:pPr>
      <w:r>
        <w:rPr>
          <w:rFonts w:hint="eastAsia" w:ascii="黑体" w:hAnsi="黑体" w:eastAsia="黑体" w:cs="黑体"/>
          <w:sz w:val="32"/>
          <w:szCs w:val="28"/>
        </w:rPr>
        <w:t>附件2</w:t>
      </w:r>
    </w:p>
    <w:p>
      <w:pPr>
        <w:keepNext w:val="0"/>
        <w:keepLines w:val="0"/>
        <w:pageBreakBefore w:val="0"/>
        <w:widowControl w:val="0"/>
        <w:kinsoku/>
        <w:wordWrap/>
        <w:overflowPunct/>
        <w:topLinePunct w:val="0"/>
        <w:autoSpaceDE/>
        <w:autoSpaceDN/>
        <w:bidi w:val="0"/>
        <w:adjustRightInd/>
        <w:snapToGrid/>
        <w:spacing w:line="700" w:lineRule="exact"/>
        <w:ind w:left="0" w:leftChars="0" w:right="0" w:rightChars="0" w:firstLine="0" w:firstLineChars="0"/>
        <w:jc w:val="center"/>
        <w:textAlignment w:val="auto"/>
        <w:outlineLvl w:val="9"/>
        <w:rPr>
          <w:rFonts w:hint="eastAsia" w:ascii="方正小标宋简体" w:hAnsi="方正小标宋简体" w:eastAsia="方正小标宋简体" w:cs="方正小标宋简体"/>
          <w:bCs/>
          <w:color w:val="auto"/>
          <w:sz w:val="44"/>
          <w:szCs w:val="44"/>
        </w:rPr>
      </w:pPr>
      <w:r>
        <w:rPr>
          <w:rFonts w:hint="eastAsia" w:ascii="方正小标宋简体" w:hAnsi="方正小标宋简体" w:eastAsia="方正小标宋简体" w:cs="方正小标宋简体"/>
          <w:bCs/>
          <w:color w:val="auto"/>
          <w:sz w:val="44"/>
          <w:szCs w:val="44"/>
        </w:rPr>
        <w:t>青海省科协科技工作者建议项目申报书</w:t>
      </w:r>
    </w:p>
    <w:p>
      <w:pPr>
        <w:jc w:val="center"/>
      </w:pPr>
      <w:r>
        <w:rPr>
          <w:rFonts w:hint="eastAsia" w:ascii="仿宋_GB2312" w:hAnsi="仿宋_GB2312" w:eastAsia="仿宋_GB2312" w:cs="仿宋_GB2312"/>
          <w:bCs/>
          <w:color w:val="auto"/>
          <w:sz w:val="32"/>
          <w:szCs w:val="32"/>
        </w:rPr>
        <w:t>（20</w:t>
      </w:r>
      <w:r>
        <w:rPr>
          <w:rFonts w:hint="eastAsia" w:ascii="仿宋_GB2312" w:hAnsi="仿宋_GB2312" w:eastAsia="仿宋_GB2312" w:cs="仿宋_GB2312"/>
          <w:bCs/>
          <w:color w:val="auto"/>
          <w:sz w:val="32"/>
          <w:szCs w:val="32"/>
          <w:lang w:val="en-US" w:eastAsia="zh-CN"/>
        </w:rPr>
        <w:t>21</w:t>
      </w:r>
      <w:r>
        <w:rPr>
          <w:rFonts w:hint="eastAsia" w:ascii="仿宋_GB2312" w:hAnsi="仿宋_GB2312" w:eastAsia="仿宋_GB2312" w:cs="仿宋_GB2312"/>
          <w:bCs/>
          <w:color w:val="auto"/>
          <w:sz w:val="32"/>
          <w:szCs w:val="32"/>
        </w:rPr>
        <w:t>年度）</w:t>
      </w:r>
    </w:p>
    <w:p>
      <w:pPr>
        <w:rPr>
          <w:rFonts w:ascii="宋体" w:hAnsi="宋体"/>
        </w:rPr>
      </w:pPr>
      <w:r>
        <w:rPr>
          <w:rFonts w:hint="eastAsia" w:ascii="宋体" w:hAnsi="宋体"/>
        </w:rPr>
        <w:t>申报单位：（盖章）</w:t>
      </w:r>
      <w:r>
        <w:rPr>
          <w:rFonts w:hint="eastAsia" w:ascii="宋体" w:hAnsi="宋体"/>
          <w:u w:val="single"/>
        </w:rPr>
        <w:t xml:space="preserve">                                </w:t>
      </w:r>
    </w:p>
    <w:tbl>
      <w:tblPr>
        <w:tblStyle w:val="11"/>
        <w:tblW w:w="8522" w:type="dxa"/>
        <w:jc w:val="center"/>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42"/>
        <w:gridCol w:w="588"/>
        <w:gridCol w:w="752"/>
        <w:gridCol w:w="2242"/>
        <w:gridCol w:w="7"/>
        <w:gridCol w:w="661"/>
        <w:gridCol w:w="688"/>
        <w:gridCol w:w="381"/>
        <w:gridCol w:w="319"/>
        <w:gridCol w:w="760"/>
        <w:gridCol w:w="1382"/>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23" w:hRule="atLeast"/>
          <w:jc w:val="center"/>
        </w:trPr>
        <w:tc>
          <w:tcPr>
            <w:tcW w:w="2082" w:type="dxa"/>
            <w:gridSpan w:val="3"/>
            <w:vAlign w:val="center"/>
          </w:tcPr>
          <w:p>
            <w:pPr>
              <w:jc w:val="center"/>
              <w:rPr>
                <w:sz w:val="21"/>
                <w:szCs w:val="21"/>
              </w:rPr>
            </w:pPr>
            <w:r>
              <w:rPr>
                <w:rFonts w:hint="eastAsia"/>
                <w:sz w:val="21"/>
                <w:szCs w:val="21"/>
                <w:lang w:eastAsia="zh-CN"/>
              </w:rPr>
              <w:t>建</w:t>
            </w:r>
            <w:r>
              <w:rPr>
                <w:rFonts w:hint="eastAsia"/>
                <w:sz w:val="21"/>
                <w:szCs w:val="21"/>
                <w:lang w:val="en-US" w:eastAsia="zh-CN"/>
              </w:rPr>
              <w:t xml:space="preserve"> </w:t>
            </w:r>
            <w:r>
              <w:rPr>
                <w:rFonts w:hint="eastAsia"/>
                <w:sz w:val="21"/>
                <w:szCs w:val="21"/>
                <w:lang w:eastAsia="zh-CN"/>
              </w:rPr>
              <w:t>议</w:t>
            </w:r>
            <w:r>
              <w:rPr>
                <w:rFonts w:hint="eastAsia"/>
                <w:sz w:val="21"/>
                <w:szCs w:val="21"/>
                <w:lang w:val="en-US" w:eastAsia="zh-CN"/>
              </w:rPr>
              <w:t xml:space="preserve"> </w:t>
            </w:r>
            <w:r>
              <w:rPr>
                <w:rFonts w:hint="eastAsia"/>
                <w:sz w:val="21"/>
                <w:szCs w:val="21"/>
                <w:lang w:eastAsia="zh-CN"/>
              </w:rPr>
              <w:t>题</w:t>
            </w:r>
            <w:r>
              <w:rPr>
                <w:rFonts w:hint="eastAsia"/>
                <w:sz w:val="21"/>
                <w:szCs w:val="21"/>
                <w:lang w:val="en-US" w:eastAsia="zh-CN"/>
              </w:rPr>
              <w:t xml:space="preserve"> </w:t>
            </w:r>
            <w:r>
              <w:rPr>
                <w:rFonts w:hint="eastAsia"/>
                <w:sz w:val="21"/>
                <w:szCs w:val="21"/>
                <w:lang w:eastAsia="zh-CN"/>
              </w:rPr>
              <w:t>目</w:t>
            </w:r>
          </w:p>
        </w:tc>
        <w:tc>
          <w:tcPr>
            <w:tcW w:w="6440" w:type="dxa"/>
            <w:gridSpan w:val="8"/>
            <w:vAlign w:val="center"/>
          </w:tcPr>
          <w:p>
            <w:pPr>
              <w:jc w:val="center"/>
              <w:rPr>
                <w:rFonts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07" w:hRule="atLeast"/>
          <w:jc w:val="center"/>
        </w:trPr>
        <w:tc>
          <w:tcPr>
            <w:tcW w:w="2082" w:type="dxa"/>
            <w:gridSpan w:val="3"/>
            <w:vAlign w:val="center"/>
          </w:tcPr>
          <w:p>
            <w:pPr>
              <w:jc w:val="center"/>
              <w:rPr>
                <w:sz w:val="21"/>
                <w:szCs w:val="21"/>
              </w:rPr>
            </w:pPr>
            <w:r>
              <w:rPr>
                <w:rFonts w:hint="eastAsia"/>
                <w:sz w:val="21"/>
                <w:szCs w:val="21"/>
              </w:rPr>
              <w:t>研究起止日期</w:t>
            </w:r>
          </w:p>
        </w:tc>
        <w:tc>
          <w:tcPr>
            <w:tcW w:w="6440" w:type="dxa"/>
            <w:gridSpan w:val="8"/>
            <w:vAlign w:val="center"/>
          </w:tcPr>
          <w:p>
            <w:pPr>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5" w:hRule="atLeast"/>
          <w:jc w:val="center"/>
        </w:trPr>
        <w:tc>
          <w:tcPr>
            <w:tcW w:w="742" w:type="dxa"/>
            <w:vMerge w:val="restart"/>
            <w:vAlign w:val="center"/>
          </w:tcPr>
          <w:p>
            <w:pPr>
              <w:jc w:val="center"/>
              <w:rPr>
                <w:sz w:val="21"/>
                <w:szCs w:val="21"/>
              </w:rPr>
            </w:pPr>
          </w:p>
          <w:p>
            <w:pPr>
              <w:jc w:val="center"/>
              <w:rPr>
                <w:rFonts w:eastAsia="黑体"/>
                <w:sz w:val="21"/>
                <w:szCs w:val="21"/>
              </w:rPr>
            </w:pPr>
            <w:r>
              <w:rPr>
                <w:rFonts w:hint="eastAsia" w:eastAsia="黑体"/>
                <w:sz w:val="21"/>
                <w:szCs w:val="21"/>
                <w:lang w:eastAsia="zh-CN"/>
              </w:rPr>
              <w:t>项目</w:t>
            </w:r>
            <w:r>
              <w:rPr>
                <w:rFonts w:hint="eastAsia" w:eastAsia="黑体"/>
                <w:sz w:val="21"/>
                <w:szCs w:val="21"/>
              </w:rPr>
              <w:t>申报</w:t>
            </w:r>
          </w:p>
          <w:p>
            <w:pPr>
              <w:jc w:val="center"/>
              <w:rPr>
                <w:sz w:val="21"/>
                <w:szCs w:val="21"/>
              </w:rPr>
            </w:pPr>
            <w:r>
              <w:rPr>
                <w:rFonts w:hint="eastAsia" w:eastAsia="黑体"/>
                <w:sz w:val="21"/>
                <w:szCs w:val="21"/>
              </w:rPr>
              <w:t>单位</w:t>
            </w:r>
          </w:p>
        </w:tc>
        <w:tc>
          <w:tcPr>
            <w:tcW w:w="1340" w:type="dxa"/>
            <w:gridSpan w:val="2"/>
            <w:vAlign w:val="center"/>
          </w:tcPr>
          <w:p>
            <w:pPr>
              <w:jc w:val="center"/>
              <w:rPr>
                <w:sz w:val="21"/>
                <w:szCs w:val="21"/>
              </w:rPr>
            </w:pPr>
            <w:r>
              <w:rPr>
                <w:rFonts w:hint="eastAsia"/>
                <w:sz w:val="21"/>
                <w:szCs w:val="21"/>
              </w:rPr>
              <w:t>名   称</w:t>
            </w:r>
          </w:p>
        </w:tc>
        <w:tc>
          <w:tcPr>
            <w:tcW w:w="6440" w:type="dxa"/>
            <w:gridSpan w:val="8"/>
            <w:vAlign w:val="center"/>
          </w:tcPr>
          <w:p>
            <w:pPr>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80" w:hRule="atLeast"/>
          <w:jc w:val="center"/>
        </w:trPr>
        <w:tc>
          <w:tcPr>
            <w:tcW w:w="742" w:type="dxa"/>
            <w:vMerge w:val="continue"/>
            <w:vAlign w:val="center"/>
          </w:tcPr>
          <w:p>
            <w:pPr>
              <w:jc w:val="center"/>
              <w:rPr>
                <w:sz w:val="21"/>
                <w:szCs w:val="21"/>
              </w:rPr>
            </w:pPr>
          </w:p>
        </w:tc>
        <w:tc>
          <w:tcPr>
            <w:tcW w:w="588" w:type="dxa"/>
            <w:vMerge w:val="restart"/>
            <w:vAlign w:val="center"/>
          </w:tcPr>
          <w:p>
            <w:pPr>
              <w:jc w:val="center"/>
              <w:rPr>
                <w:sz w:val="21"/>
                <w:szCs w:val="21"/>
              </w:rPr>
            </w:pPr>
            <w:r>
              <w:rPr>
                <w:rFonts w:hint="eastAsia"/>
                <w:sz w:val="21"/>
                <w:szCs w:val="21"/>
              </w:rPr>
              <w:t>负责人</w:t>
            </w:r>
          </w:p>
        </w:tc>
        <w:tc>
          <w:tcPr>
            <w:tcW w:w="752" w:type="dxa"/>
            <w:vAlign w:val="center"/>
          </w:tcPr>
          <w:p>
            <w:pPr>
              <w:jc w:val="center"/>
              <w:rPr>
                <w:sz w:val="21"/>
                <w:szCs w:val="21"/>
              </w:rPr>
            </w:pPr>
            <w:r>
              <w:rPr>
                <w:rFonts w:hint="eastAsia"/>
                <w:sz w:val="21"/>
                <w:szCs w:val="21"/>
              </w:rPr>
              <w:t>姓名</w:t>
            </w:r>
          </w:p>
        </w:tc>
        <w:tc>
          <w:tcPr>
            <w:tcW w:w="2242" w:type="dxa"/>
            <w:vAlign w:val="center"/>
          </w:tcPr>
          <w:p>
            <w:pPr>
              <w:jc w:val="center"/>
              <w:rPr>
                <w:sz w:val="21"/>
                <w:szCs w:val="21"/>
              </w:rPr>
            </w:pPr>
          </w:p>
        </w:tc>
        <w:tc>
          <w:tcPr>
            <w:tcW w:w="668" w:type="dxa"/>
            <w:gridSpan w:val="2"/>
            <w:vMerge w:val="restart"/>
            <w:vAlign w:val="center"/>
          </w:tcPr>
          <w:p>
            <w:pPr>
              <w:jc w:val="center"/>
              <w:rPr>
                <w:sz w:val="21"/>
                <w:szCs w:val="21"/>
              </w:rPr>
            </w:pPr>
            <w:r>
              <w:rPr>
                <w:rFonts w:hint="eastAsia"/>
                <w:sz w:val="21"/>
                <w:szCs w:val="21"/>
              </w:rPr>
              <w:t>联系人</w:t>
            </w:r>
          </w:p>
        </w:tc>
        <w:tc>
          <w:tcPr>
            <w:tcW w:w="1069" w:type="dxa"/>
            <w:gridSpan w:val="2"/>
            <w:vAlign w:val="center"/>
          </w:tcPr>
          <w:p>
            <w:pPr>
              <w:jc w:val="center"/>
              <w:rPr>
                <w:sz w:val="21"/>
                <w:szCs w:val="21"/>
              </w:rPr>
            </w:pPr>
            <w:r>
              <w:rPr>
                <w:rFonts w:hint="eastAsia"/>
                <w:sz w:val="21"/>
                <w:szCs w:val="21"/>
              </w:rPr>
              <w:t>姓名</w:t>
            </w:r>
          </w:p>
        </w:tc>
        <w:tc>
          <w:tcPr>
            <w:tcW w:w="2461" w:type="dxa"/>
            <w:gridSpan w:val="3"/>
            <w:vAlign w:val="center"/>
          </w:tcPr>
          <w:p>
            <w:pPr>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6" w:hRule="atLeast"/>
          <w:jc w:val="center"/>
        </w:trPr>
        <w:tc>
          <w:tcPr>
            <w:tcW w:w="742" w:type="dxa"/>
            <w:vMerge w:val="continue"/>
            <w:vAlign w:val="center"/>
          </w:tcPr>
          <w:p>
            <w:pPr>
              <w:jc w:val="center"/>
              <w:rPr>
                <w:sz w:val="21"/>
                <w:szCs w:val="21"/>
              </w:rPr>
            </w:pPr>
          </w:p>
        </w:tc>
        <w:tc>
          <w:tcPr>
            <w:tcW w:w="588" w:type="dxa"/>
            <w:vMerge w:val="continue"/>
            <w:vAlign w:val="center"/>
          </w:tcPr>
          <w:p>
            <w:pPr>
              <w:jc w:val="center"/>
              <w:rPr>
                <w:sz w:val="21"/>
                <w:szCs w:val="21"/>
              </w:rPr>
            </w:pPr>
          </w:p>
        </w:tc>
        <w:tc>
          <w:tcPr>
            <w:tcW w:w="752" w:type="dxa"/>
            <w:vAlign w:val="center"/>
          </w:tcPr>
          <w:p>
            <w:pPr>
              <w:jc w:val="center"/>
              <w:rPr>
                <w:sz w:val="21"/>
                <w:szCs w:val="21"/>
              </w:rPr>
            </w:pPr>
            <w:r>
              <w:rPr>
                <w:rFonts w:hint="eastAsia"/>
                <w:sz w:val="21"/>
                <w:szCs w:val="21"/>
              </w:rPr>
              <w:t>手机</w:t>
            </w:r>
          </w:p>
        </w:tc>
        <w:tc>
          <w:tcPr>
            <w:tcW w:w="2242" w:type="dxa"/>
            <w:vAlign w:val="center"/>
          </w:tcPr>
          <w:p>
            <w:pPr>
              <w:jc w:val="center"/>
              <w:rPr>
                <w:sz w:val="21"/>
                <w:szCs w:val="21"/>
              </w:rPr>
            </w:pPr>
          </w:p>
        </w:tc>
        <w:tc>
          <w:tcPr>
            <w:tcW w:w="668" w:type="dxa"/>
            <w:gridSpan w:val="2"/>
            <w:vMerge w:val="continue"/>
            <w:vAlign w:val="center"/>
          </w:tcPr>
          <w:p>
            <w:pPr>
              <w:jc w:val="center"/>
              <w:rPr>
                <w:sz w:val="21"/>
                <w:szCs w:val="21"/>
              </w:rPr>
            </w:pPr>
          </w:p>
        </w:tc>
        <w:tc>
          <w:tcPr>
            <w:tcW w:w="1069" w:type="dxa"/>
            <w:gridSpan w:val="2"/>
            <w:vAlign w:val="center"/>
          </w:tcPr>
          <w:p>
            <w:pPr>
              <w:jc w:val="center"/>
              <w:rPr>
                <w:sz w:val="21"/>
                <w:szCs w:val="21"/>
              </w:rPr>
            </w:pPr>
            <w:r>
              <w:rPr>
                <w:rFonts w:hint="eastAsia"/>
                <w:sz w:val="21"/>
                <w:szCs w:val="21"/>
              </w:rPr>
              <w:t>手机</w:t>
            </w:r>
          </w:p>
        </w:tc>
        <w:tc>
          <w:tcPr>
            <w:tcW w:w="2461" w:type="dxa"/>
            <w:gridSpan w:val="3"/>
            <w:vAlign w:val="center"/>
          </w:tcPr>
          <w:p>
            <w:pPr>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666" w:hRule="atLeast"/>
          <w:jc w:val="center"/>
        </w:trPr>
        <w:tc>
          <w:tcPr>
            <w:tcW w:w="742" w:type="dxa"/>
            <w:vMerge w:val="continue"/>
            <w:vAlign w:val="center"/>
          </w:tcPr>
          <w:p>
            <w:pPr>
              <w:jc w:val="center"/>
              <w:rPr>
                <w:sz w:val="21"/>
                <w:szCs w:val="21"/>
              </w:rPr>
            </w:pPr>
          </w:p>
        </w:tc>
        <w:tc>
          <w:tcPr>
            <w:tcW w:w="588" w:type="dxa"/>
            <w:vMerge w:val="continue"/>
            <w:vAlign w:val="center"/>
          </w:tcPr>
          <w:p>
            <w:pPr>
              <w:jc w:val="center"/>
              <w:rPr>
                <w:sz w:val="21"/>
                <w:szCs w:val="21"/>
              </w:rPr>
            </w:pPr>
          </w:p>
        </w:tc>
        <w:tc>
          <w:tcPr>
            <w:tcW w:w="752" w:type="dxa"/>
            <w:vAlign w:val="center"/>
          </w:tcPr>
          <w:p>
            <w:pPr>
              <w:jc w:val="center"/>
              <w:rPr>
                <w:sz w:val="21"/>
                <w:szCs w:val="21"/>
              </w:rPr>
            </w:pPr>
            <w:r>
              <w:rPr>
                <w:rFonts w:hint="eastAsia"/>
                <w:sz w:val="21"/>
                <w:szCs w:val="21"/>
              </w:rPr>
              <w:t>电子</w:t>
            </w:r>
          </w:p>
          <w:p>
            <w:pPr>
              <w:jc w:val="center"/>
              <w:rPr>
                <w:sz w:val="21"/>
                <w:szCs w:val="21"/>
              </w:rPr>
            </w:pPr>
            <w:r>
              <w:rPr>
                <w:rFonts w:hint="eastAsia"/>
                <w:sz w:val="21"/>
                <w:szCs w:val="21"/>
              </w:rPr>
              <w:t>信箱</w:t>
            </w:r>
          </w:p>
        </w:tc>
        <w:tc>
          <w:tcPr>
            <w:tcW w:w="2242" w:type="dxa"/>
            <w:vAlign w:val="center"/>
          </w:tcPr>
          <w:p>
            <w:pPr>
              <w:jc w:val="center"/>
              <w:rPr>
                <w:sz w:val="21"/>
                <w:szCs w:val="21"/>
              </w:rPr>
            </w:pPr>
          </w:p>
        </w:tc>
        <w:tc>
          <w:tcPr>
            <w:tcW w:w="668" w:type="dxa"/>
            <w:gridSpan w:val="2"/>
            <w:vMerge w:val="continue"/>
            <w:vAlign w:val="center"/>
          </w:tcPr>
          <w:p>
            <w:pPr>
              <w:jc w:val="center"/>
              <w:rPr>
                <w:sz w:val="21"/>
                <w:szCs w:val="21"/>
              </w:rPr>
            </w:pPr>
          </w:p>
        </w:tc>
        <w:tc>
          <w:tcPr>
            <w:tcW w:w="1069" w:type="dxa"/>
            <w:gridSpan w:val="2"/>
            <w:vAlign w:val="center"/>
          </w:tcPr>
          <w:p>
            <w:pPr>
              <w:jc w:val="center"/>
              <w:rPr>
                <w:sz w:val="21"/>
                <w:szCs w:val="21"/>
              </w:rPr>
            </w:pPr>
            <w:r>
              <w:rPr>
                <w:rFonts w:hint="eastAsia"/>
                <w:sz w:val="21"/>
                <w:szCs w:val="21"/>
              </w:rPr>
              <w:t>电子</w:t>
            </w:r>
          </w:p>
          <w:p>
            <w:pPr>
              <w:jc w:val="center"/>
              <w:rPr>
                <w:sz w:val="21"/>
                <w:szCs w:val="21"/>
              </w:rPr>
            </w:pPr>
            <w:r>
              <w:rPr>
                <w:rFonts w:hint="eastAsia"/>
                <w:sz w:val="21"/>
                <w:szCs w:val="21"/>
              </w:rPr>
              <w:t>信箱</w:t>
            </w:r>
          </w:p>
        </w:tc>
        <w:tc>
          <w:tcPr>
            <w:tcW w:w="2461" w:type="dxa"/>
            <w:gridSpan w:val="3"/>
            <w:vAlign w:val="center"/>
          </w:tcPr>
          <w:p>
            <w:pPr>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91" w:hRule="atLeast"/>
          <w:jc w:val="center"/>
        </w:trPr>
        <w:tc>
          <w:tcPr>
            <w:tcW w:w="742" w:type="dxa"/>
            <w:vMerge w:val="continue"/>
            <w:vAlign w:val="center"/>
          </w:tcPr>
          <w:p>
            <w:pPr>
              <w:jc w:val="center"/>
              <w:rPr>
                <w:sz w:val="21"/>
                <w:szCs w:val="21"/>
              </w:rPr>
            </w:pPr>
          </w:p>
        </w:tc>
        <w:tc>
          <w:tcPr>
            <w:tcW w:w="1340" w:type="dxa"/>
            <w:gridSpan w:val="2"/>
            <w:vAlign w:val="center"/>
          </w:tcPr>
          <w:p>
            <w:pPr>
              <w:jc w:val="center"/>
              <w:rPr>
                <w:sz w:val="21"/>
                <w:szCs w:val="21"/>
              </w:rPr>
            </w:pPr>
            <w:r>
              <w:rPr>
                <w:rFonts w:hint="eastAsia"/>
                <w:sz w:val="21"/>
                <w:szCs w:val="21"/>
              </w:rPr>
              <w:t>通讯地址</w:t>
            </w:r>
          </w:p>
        </w:tc>
        <w:tc>
          <w:tcPr>
            <w:tcW w:w="3598" w:type="dxa"/>
            <w:gridSpan w:val="4"/>
            <w:vAlign w:val="center"/>
          </w:tcPr>
          <w:p>
            <w:pPr>
              <w:jc w:val="center"/>
              <w:rPr>
                <w:rFonts w:ascii="宋体" w:hAnsi="宋体" w:cs="宋体"/>
                <w:sz w:val="21"/>
                <w:szCs w:val="21"/>
              </w:rPr>
            </w:pPr>
          </w:p>
        </w:tc>
        <w:tc>
          <w:tcPr>
            <w:tcW w:w="1460" w:type="dxa"/>
            <w:gridSpan w:val="3"/>
            <w:vAlign w:val="center"/>
          </w:tcPr>
          <w:p>
            <w:pPr>
              <w:jc w:val="center"/>
              <w:rPr>
                <w:sz w:val="21"/>
                <w:szCs w:val="21"/>
              </w:rPr>
            </w:pPr>
            <w:r>
              <w:rPr>
                <w:rFonts w:hint="eastAsia"/>
                <w:sz w:val="21"/>
                <w:szCs w:val="21"/>
              </w:rPr>
              <w:t>邮政编码</w:t>
            </w:r>
          </w:p>
        </w:tc>
        <w:tc>
          <w:tcPr>
            <w:tcW w:w="1382" w:type="dxa"/>
            <w:vAlign w:val="center"/>
          </w:tcPr>
          <w:p>
            <w:pPr>
              <w:jc w:val="center"/>
              <w:rPr>
                <w:rFonts w:ascii="宋体" w:hAnsi="宋体" w:cs="宋体"/>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459" w:hRule="atLeast"/>
          <w:jc w:val="center"/>
        </w:trPr>
        <w:tc>
          <w:tcPr>
            <w:tcW w:w="742" w:type="dxa"/>
            <w:vMerge w:val="continue"/>
            <w:vAlign w:val="center"/>
          </w:tcPr>
          <w:p>
            <w:pPr>
              <w:jc w:val="center"/>
              <w:rPr>
                <w:sz w:val="21"/>
                <w:szCs w:val="21"/>
              </w:rPr>
            </w:pPr>
          </w:p>
        </w:tc>
        <w:tc>
          <w:tcPr>
            <w:tcW w:w="1340" w:type="dxa"/>
            <w:gridSpan w:val="2"/>
            <w:vAlign w:val="center"/>
          </w:tcPr>
          <w:p>
            <w:pPr>
              <w:jc w:val="center"/>
              <w:rPr>
                <w:sz w:val="21"/>
                <w:szCs w:val="21"/>
              </w:rPr>
            </w:pPr>
            <w:r>
              <w:rPr>
                <w:rFonts w:hint="eastAsia"/>
                <w:sz w:val="21"/>
                <w:szCs w:val="21"/>
              </w:rPr>
              <w:t>传    真</w:t>
            </w:r>
          </w:p>
        </w:tc>
        <w:tc>
          <w:tcPr>
            <w:tcW w:w="2249" w:type="dxa"/>
            <w:gridSpan w:val="2"/>
            <w:vAlign w:val="center"/>
          </w:tcPr>
          <w:p>
            <w:pPr>
              <w:jc w:val="center"/>
              <w:rPr>
                <w:rFonts w:ascii="宋体" w:hAnsi="宋体" w:cs="宋体"/>
                <w:sz w:val="21"/>
                <w:szCs w:val="21"/>
              </w:rPr>
            </w:pPr>
          </w:p>
        </w:tc>
        <w:tc>
          <w:tcPr>
            <w:tcW w:w="2049" w:type="dxa"/>
            <w:gridSpan w:val="4"/>
            <w:vAlign w:val="center"/>
          </w:tcPr>
          <w:p>
            <w:pPr>
              <w:jc w:val="center"/>
              <w:rPr>
                <w:sz w:val="21"/>
                <w:szCs w:val="21"/>
              </w:rPr>
            </w:pPr>
            <w:r>
              <w:rPr>
                <w:rFonts w:hint="eastAsia"/>
                <w:sz w:val="21"/>
                <w:szCs w:val="21"/>
              </w:rPr>
              <w:t>单位电话</w:t>
            </w:r>
          </w:p>
        </w:tc>
        <w:tc>
          <w:tcPr>
            <w:tcW w:w="2142" w:type="dxa"/>
            <w:gridSpan w:val="2"/>
            <w:vAlign w:val="center"/>
          </w:tcPr>
          <w:p>
            <w:pPr>
              <w:jc w:val="center"/>
              <w:rPr>
                <w:sz w:val="21"/>
                <w:szCs w:val="21"/>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53" w:hRule="atLeast"/>
          <w:jc w:val="center"/>
        </w:trPr>
        <w:tc>
          <w:tcPr>
            <w:tcW w:w="8522" w:type="dxa"/>
            <w:gridSpan w:val="11"/>
            <w:vAlign w:val="center"/>
          </w:tcPr>
          <w:p>
            <w:pPr>
              <w:rPr>
                <w:sz w:val="21"/>
                <w:szCs w:val="21"/>
              </w:rPr>
            </w:pPr>
            <w:r>
              <w:rPr>
                <w:rFonts w:hint="eastAsia"/>
                <w:sz w:val="21"/>
                <w:szCs w:val="21"/>
              </w:rPr>
              <w:t>申报单位意见：</w:t>
            </w:r>
          </w:p>
          <w:p>
            <w:pPr>
              <w:jc w:val="center"/>
              <w:rPr>
                <w:sz w:val="21"/>
                <w:szCs w:val="21"/>
              </w:rPr>
            </w:pPr>
          </w:p>
          <w:p>
            <w:pPr>
              <w:jc w:val="center"/>
              <w:rPr>
                <w:sz w:val="21"/>
                <w:szCs w:val="21"/>
              </w:rPr>
            </w:pPr>
          </w:p>
          <w:p>
            <w:pPr>
              <w:jc w:val="center"/>
              <w:rPr>
                <w:sz w:val="21"/>
                <w:szCs w:val="21"/>
              </w:rPr>
            </w:pPr>
          </w:p>
          <w:p>
            <w:pPr>
              <w:jc w:val="center"/>
              <w:rPr>
                <w:sz w:val="21"/>
                <w:szCs w:val="21"/>
              </w:rPr>
            </w:pPr>
            <w:r>
              <w:rPr>
                <w:rFonts w:hint="eastAsia"/>
                <w:sz w:val="21"/>
                <w:szCs w:val="21"/>
              </w:rPr>
              <w:t xml:space="preserve">申报单位负责人（签章）：                   </w:t>
            </w:r>
            <w:r>
              <w:rPr>
                <w:rFonts w:hint="eastAsia"/>
                <w:sz w:val="21"/>
                <w:szCs w:val="21"/>
                <w:lang w:val="en-US" w:eastAsia="zh-CN"/>
              </w:rPr>
              <w:t xml:space="preserve">    </w:t>
            </w:r>
            <w:r>
              <w:rPr>
                <w:rFonts w:hint="eastAsia"/>
                <w:sz w:val="21"/>
                <w:szCs w:val="21"/>
              </w:rPr>
              <w:t xml:space="preserve">  （单位公章）</w:t>
            </w:r>
          </w:p>
          <w:p>
            <w:pPr>
              <w:ind w:right="120"/>
              <w:jc w:val="right"/>
              <w:rPr>
                <w:sz w:val="21"/>
                <w:szCs w:val="21"/>
              </w:rPr>
            </w:pPr>
            <w:r>
              <w:rPr>
                <w:rFonts w:hint="eastAsia"/>
                <w:sz w:val="21"/>
                <w:szCs w:val="21"/>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Ex>
        <w:trPr>
          <w:trHeight w:val="2501" w:hRule="atLeast"/>
          <w:jc w:val="center"/>
        </w:trPr>
        <w:tc>
          <w:tcPr>
            <w:tcW w:w="8522" w:type="dxa"/>
            <w:gridSpan w:val="11"/>
            <w:vAlign w:val="center"/>
          </w:tcPr>
          <w:p>
            <w:pPr>
              <w:rPr>
                <w:rFonts w:hint="eastAsia"/>
                <w:sz w:val="21"/>
                <w:szCs w:val="21"/>
                <w:lang w:eastAsia="zh-CN"/>
              </w:rPr>
            </w:pPr>
          </w:p>
          <w:p>
            <w:pPr>
              <w:rPr>
                <w:sz w:val="21"/>
                <w:szCs w:val="21"/>
              </w:rPr>
            </w:pPr>
            <w:r>
              <w:rPr>
                <w:rFonts w:hint="eastAsia"/>
                <w:sz w:val="21"/>
                <w:szCs w:val="21"/>
                <w:lang w:eastAsia="zh-CN"/>
              </w:rPr>
              <w:t>推荐</w:t>
            </w:r>
            <w:r>
              <w:rPr>
                <w:rFonts w:hint="eastAsia"/>
                <w:sz w:val="21"/>
                <w:szCs w:val="21"/>
              </w:rPr>
              <w:t>单位意见：</w:t>
            </w:r>
          </w:p>
          <w:p>
            <w:pPr>
              <w:jc w:val="center"/>
              <w:rPr>
                <w:sz w:val="21"/>
                <w:szCs w:val="21"/>
              </w:rPr>
            </w:pPr>
          </w:p>
          <w:p>
            <w:pPr>
              <w:jc w:val="center"/>
              <w:rPr>
                <w:sz w:val="21"/>
                <w:szCs w:val="21"/>
              </w:rPr>
            </w:pPr>
          </w:p>
          <w:p>
            <w:pPr>
              <w:jc w:val="both"/>
              <w:rPr>
                <w:sz w:val="21"/>
                <w:szCs w:val="21"/>
              </w:rPr>
            </w:pPr>
          </w:p>
          <w:p>
            <w:pPr>
              <w:jc w:val="center"/>
              <w:rPr>
                <w:sz w:val="21"/>
                <w:szCs w:val="21"/>
              </w:rPr>
            </w:pPr>
          </w:p>
          <w:p>
            <w:pPr>
              <w:jc w:val="center"/>
              <w:rPr>
                <w:sz w:val="21"/>
                <w:szCs w:val="21"/>
              </w:rPr>
            </w:pPr>
          </w:p>
          <w:p>
            <w:pPr>
              <w:jc w:val="center"/>
              <w:rPr>
                <w:sz w:val="21"/>
                <w:szCs w:val="21"/>
              </w:rPr>
            </w:pPr>
            <w:r>
              <w:rPr>
                <w:rFonts w:hint="eastAsia"/>
                <w:sz w:val="21"/>
                <w:szCs w:val="21"/>
                <w:lang w:val="en-US" w:eastAsia="zh-CN"/>
              </w:rPr>
              <w:t xml:space="preserve">   </w:t>
            </w:r>
            <w:r>
              <w:rPr>
                <w:rFonts w:hint="eastAsia"/>
                <w:sz w:val="21"/>
                <w:szCs w:val="21"/>
                <w:lang w:eastAsia="zh-CN"/>
              </w:rPr>
              <w:t>推荐</w:t>
            </w:r>
            <w:r>
              <w:rPr>
                <w:rFonts w:hint="eastAsia"/>
                <w:sz w:val="21"/>
                <w:szCs w:val="21"/>
              </w:rPr>
              <w:t xml:space="preserve">单位负责人（签章）：                     </w:t>
            </w:r>
            <w:r>
              <w:rPr>
                <w:rFonts w:hint="eastAsia"/>
                <w:sz w:val="21"/>
                <w:szCs w:val="21"/>
                <w:lang w:val="en-US" w:eastAsia="zh-CN"/>
              </w:rPr>
              <w:t xml:space="preserve">    </w:t>
            </w:r>
            <w:r>
              <w:rPr>
                <w:rFonts w:hint="eastAsia"/>
                <w:sz w:val="21"/>
                <w:szCs w:val="21"/>
              </w:rPr>
              <w:t>（单位公章）</w:t>
            </w:r>
          </w:p>
          <w:p>
            <w:pPr>
              <w:ind w:right="120"/>
              <w:jc w:val="right"/>
              <w:rPr>
                <w:rFonts w:hint="eastAsia"/>
                <w:sz w:val="21"/>
                <w:szCs w:val="21"/>
              </w:rPr>
            </w:pPr>
            <w:r>
              <w:rPr>
                <w:rFonts w:hint="eastAsia"/>
                <w:sz w:val="21"/>
                <w:szCs w:val="21"/>
              </w:rPr>
              <w:t>年    月    日</w:t>
            </w:r>
          </w:p>
        </w:tc>
      </w:tr>
    </w:tbl>
    <w:p>
      <w:pPr>
        <w:keepNext w:val="0"/>
        <w:keepLines w:val="0"/>
        <w:pageBreakBefore w:val="0"/>
        <w:widowControl w:val="0"/>
        <w:kinsoku/>
        <w:wordWrap/>
        <w:overflowPunct/>
        <w:topLinePunct w:val="0"/>
        <w:autoSpaceDE/>
        <w:autoSpaceDN/>
        <w:bidi w:val="0"/>
        <w:adjustRightInd/>
        <w:snapToGrid w:val="0"/>
        <w:spacing w:line="480" w:lineRule="exact"/>
        <w:ind w:left="843" w:hanging="843" w:hangingChars="300"/>
        <w:textAlignment w:val="auto"/>
        <w:rPr>
          <w:rFonts w:hint="default" w:ascii="Times New Roman" w:hAnsi="Times New Roman" w:eastAsia="仿宋_GB2312" w:cs="Times New Roman"/>
          <w:color w:val="auto"/>
          <w:sz w:val="28"/>
          <w:szCs w:val="28"/>
          <w:lang w:eastAsia="zh-CN"/>
        </w:rPr>
      </w:pPr>
      <w:r>
        <w:rPr>
          <w:rFonts w:hint="eastAsia" w:ascii="仿宋_GB2312" w:hAnsi="仿宋_GB2312" w:eastAsia="仿宋_GB2312" w:cs="仿宋_GB2312"/>
          <w:b/>
          <w:bCs/>
          <w:i w:val="0"/>
          <w:caps w:val="0"/>
          <w:color w:val="auto"/>
          <w:spacing w:val="0"/>
          <w:sz w:val="28"/>
          <w:szCs w:val="28"/>
          <w:shd w:val="clear" w:fill="FFFFFF"/>
          <w:lang w:eastAsia="zh-CN"/>
        </w:rPr>
        <w:t>说明：</w:t>
      </w:r>
      <w:r>
        <w:rPr>
          <w:rFonts w:hint="eastAsia" w:ascii="仿宋_GB2312" w:hAnsi="仿宋_GB2312" w:eastAsia="仿宋_GB2312" w:cs="仿宋_GB2312"/>
          <w:sz w:val="28"/>
          <w:szCs w:val="28"/>
          <w:lang w:eastAsia="zh-CN"/>
        </w:rPr>
        <w:t>推荐单位是指省科协所属</w:t>
      </w:r>
      <w:r>
        <w:rPr>
          <w:rFonts w:hint="eastAsia" w:ascii="仿宋_GB2312" w:hAnsi="仿宋_GB2312" w:eastAsia="仿宋_GB2312" w:cs="仿宋_GB2312"/>
          <w:sz w:val="28"/>
          <w:szCs w:val="28"/>
        </w:rPr>
        <w:t>各</w:t>
      </w:r>
      <w:r>
        <w:rPr>
          <w:rFonts w:hint="eastAsia" w:ascii="仿宋_GB2312" w:hAnsi="仿宋_GB2312" w:eastAsia="仿宋_GB2312" w:cs="仿宋_GB2312"/>
          <w:sz w:val="28"/>
          <w:szCs w:val="28"/>
          <w:lang w:eastAsia="zh-CN"/>
        </w:rPr>
        <w:t>省级学会、</w:t>
      </w:r>
      <w:r>
        <w:rPr>
          <w:rFonts w:hint="eastAsia" w:ascii="仿宋_GB2312" w:hAnsi="仿宋_GB2312" w:eastAsia="仿宋_GB2312" w:cs="仿宋_GB2312"/>
          <w:sz w:val="28"/>
          <w:szCs w:val="28"/>
        </w:rPr>
        <w:t>各</w:t>
      </w:r>
      <w:r>
        <w:rPr>
          <w:rFonts w:hint="eastAsia" w:ascii="仿宋_GB2312" w:hAnsi="仿宋_GB2312" w:eastAsia="仿宋_GB2312" w:cs="仿宋_GB2312"/>
          <w:sz w:val="28"/>
          <w:szCs w:val="28"/>
          <w:lang w:eastAsia="zh-CN"/>
        </w:rPr>
        <w:t>市州</w:t>
      </w:r>
      <w:r>
        <w:rPr>
          <w:rFonts w:hint="eastAsia" w:ascii="仿宋_GB2312" w:hAnsi="仿宋_GB2312" w:eastAsia="仿宋_GB2312" w:cs="仿宋_GB2312"/>
          <w:sz w:val="28"/>
          <w:szCs w:val="28"/>
        </w:rPr>
        <w:t>科协</w:t>
      </w:r>
      <w:r>
        <w:rPr>
          <w:rFonts w:hint="eastAsia" w:ascii="仿宋_GB2312" w:hAnsi="仿宋_GB2312" w:eastAsia="仿宋_GB2312" w:cs="仿宋_GB2312"/>
          <w:sz w:val="28"/>
          <w:szCs w:val="28"/>
          <w:lang w:eastAsia="zh-CN"/>
        </w:rPr>
        <w:t>、</w:t>
      </w:r>
      <w:r>
        <w:rPr>
          <w:rFonts w:hint="eastAsia" w:ascii="仿宋_GB2312" w:hAnsi="仿宋_GB2312" w:eastAsia="仿宋_GB2312" w:cs="仿宋_GB2312"/>
          <w:sz w:val="28"/>
          <w:szCs w:val="28"/>
        </w:rPr>
        <w:t>高校科协、企业科协、科技工作者</w:t>
      </w:r>
      <w:r>
        <w:rPr>
          <w:rFonts w:hint="eastAsia" w:ascii="仿宋_GB2312" w:hAnsi="仿宋_GB2312" w:eastAsia="仿宋_GB2312" w:cs="仿宋_GB2312"/>
          <w:sz w:val="28"/>
          <w:szCs w:val="28"/>
          <w:lang w:eastAsia="zh-CN"/>
        </w:rPr>
        <w:t>状况</w:t>
      </w:r>
      <w:r>
        <w:rPr>
          <w:rFonts w:hint="eastAsia" w:ascii="仿宋_GB2312" w:hAnsi="仿宋_GB2312" w:eastAsia="仿宋_GB2312" w:cs="仿宋_GB2312"/>
          <w:sz w:val="28"/>
          <w:szCs w:val="28"/>
        </w:rPr>
        <w:t>调查站点</w:t>
      </w:r>
      <w:r>
        <w:rPr>
          <w:rFonts w:hint="eastAsia" w:ascii="仿宋_GB2312" w:hAnsi="仿宋_GB2312" w:eastAsia="仿宋_GB2312" w:cs="仿宋_GB2312"/>
          <w:sz w:val="28"/>
          <w:szCs w:val="28"/>
          <w:lang w:eastAsia="zh-CN"/>
        </w:rPr>
        <w:t>、院士专家工作站。</w:t>
      </w:r>
    </w:p>
    <w:sectPr>
      <w:headerReference r:id="rId3" w:type="first"/>
      <w:footerReference r:id="rId4" w:type="default"/>
      <w:pgSz w:w="11906" w:h="16838"/>
      <w:pgMar w:top="1440" w:right="1701" w:bottom="1247" w:left="1701" w:header="851" w:footer="992" w:gutter="0"/>
      <w:cols w:space="0" w:num="1"/>
      <w:titlePg/>
      <w:rtlGutter w:val="0"/>
      <w:docGrid w:type="lines" w:linePitch="38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mbria">
    <w:panose1 w:val="02040503050406030204"/>
    <w:charset w:val="00"/>
    <w:family w:val="roman"/>
    <w:pitch w:val="default"/>
    <w:sig w:usb0="E00002FF" w:usb1="400004FF" w:usb2="00000000" w:usb3="00000000" w:csb0="2000019F"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auto"/>
    <w:pitch w:val="default"/>
    <w:sig w:usb0="00000001" w:usb1="080E0000" w:usb2="00000000" w:usb3="00000000" w:csb0="00040000" w:csb1="00000000"/>
  </w:font>
  <w:font w:name="Arial">
    <w:panose1 w:val="020B0604020202020204"/>
    <w:charset w:val="00"/>
    <w:family w:val="swiss"/>
    <w:pitch w:val="default"/>
    <w:sig w:usb0="E0002AFF" w:usb1="C0007843" w:usb2="00000009" w:usb3="00000000" w:csb0="400001FF" w:csb1="FFFF0000"/>
  </w:font>
  <w:font w:name="方正小标宋简体">
    <w:panose1 w:val="03000509000000000000"/>
    <w:charset w:val="86"/>
    <w:family w:val="auto"/>
    <w:pitch w:val="default"/>
    <w:sig w:usb0="00000001" w:usb1="080E0000" w:usb2="00000000" w:usb3="00000000" w:csb0="00040000" w:csb1="00000000"/>
  </w:font>
  <w:font w:name="华文中宋">
    <w:panose1 w:val="02010600040101010101"/>
    <w:charset w:val="86"/>
    <w:family w:val="auto"/>
    <w:pitch w:val="default"/>
    <w:sig w:usb0="00000287" w:usb1="080F0000" w:usb2="00000000" w:usb3="00000000" w:csb0="0004009F" w:csb1="DFD70000"/>
  </w:font>
  <w:font w:name="小标宋">
    <w:panose1 w:val="03000509000000000000"/>
    <w:charset w:val="86"/>
    <w:family w:val="auto"/>
    <w:pitch w:val="default"/>
    <w:sig w:usb0="00000001" w:usb1="080E0000" w:usb2="00000000" w:usb3="00000000" w:csb0="00040000" w:csb1="00000000"/>
  </w:font>
  <w:font w:name="楷体_GB2312">
    <w:panose1 w:val="02010609030101010101"/>
    <w:charset w:val="86"/>
    <w:family w:val="swiss"/>
    <w:pitch w:val="default"/>
    <w:sig w:usb0="00000001" w:usb1="080E0000" w:usb2="00000000" w:usb3="00000000" w:csb0="00040000" w:csb1="00000000"/>
  </w:font>
  <w:font w:name="Verdana">
    <w:panose1 w:val="020B0604030504040204"/>
    <w:charset w:val="00"/>
    <w:family w:val="swiss"/>
    <w:pitch w:val="default"/>
    <w:sig w:usb0="A10006FF" w:usb1="4000205B" w:usb2="00000010" w:usb3="00000000" w:csb0="2000019F" w:csb1="00000000"/>
  </w:font>
  <w:font w:name="仿宋">
    <w:panose1 w:val="02010609060101010101"/>
    <w:charset w:val="86"/>
    <w:family w:val="auto"/>
    <w:pitch w:val="default"/>
    <w:sig w:usb0="800002BF" w:usb1="38CF7CFA" w:usb2="00000016" w:usb3="00000000" w:csb0="00040001" w:csb1="00000000"/>
  </w:font>
  <w:font w:name="”“Times New Roman”“">
    <w:altName w:val="宋体"/>
    <w:panose1 w:val="00000000000000000000"/>
    <w:charset w:val="86"/>
    <w:family w:val="roman"/>
    <w:pitch w:val="default"/>
    <w:sig w:usb0="00000000" w:usb1="00000000" w:usb2="00000010" w:usb3="00000000" w:csb0="00040000" w:csb1="00000000"/>
  </w:font>
  <w:font w:name="Arial Unicode MS">
    <w:altName w:val="宋体"/>
    <w:panose1 w:val="020B0604020202020204"/>
    <w:charset w:val="86"/>
    <w:family w:val="auto"/>
    <w:pitch w:val="default"/>
    <w:sig w:usb0="00000000" w:usb1="00000000" w:usb2="0000003F" w:usb3="00000000" w:csb0="603F01FF" w:csb1="FFFF0000"/>
  </w:font>
  <w:font w:name="楷体">
    <w:panose1 w:val="02010609060101010101"/>
    <w:charset w:val="86"/>
    <w:family w:val="auto"/>
    <w:pitch w:val="default"/>
    <w:sig w:usb0="800002BF" w:usb1="38CF7CFA" w:usb2="00000016" w:usb3="00000000" w:csb0="00040001" w:csb1="00000000"/>
  </w:font>
  <w:font w:name="Calibri Light">
    <w:panose1 w:val="020F0302020204030204"/>
    <w:charset w:val="00"/>
    <w:family w:val="auto"/>
    <w:pitch w:val="default"/>
    <w:sig w:usb0="A00002EF" w:usb1="4000207B" w:usb2="00000000" w:usb3="00000000" w:csb0="2000019F" w:csb1="00000000"/>
  </w:font>
  <w:font w:name="华文宋体">
    <w:altName w:val="宋体"/>
    <w:panose1 w:val="02010600040101010101"/>
    <w:charset w:val="86"/>
    <w:family w:val="auto"/>
    <w:pitch w:val="default"/>
    <w:sig w:usb0="00000000" w:usb1="00000000" w:usb2="00000000" w:usb3="00000000" w:csb0="0004009F" w:csb1="DFD70000"/>
  </w:font>
  <w:font w:name="华文仿宋">
    <w:altName w:val="仿宋"/>
    <w:panose1 w:val="02010600040101010101"/>
    <w:charset w:val="86"/>
    <w:family w:val="auto"/>
    <w:pitch w:val="default"/>
    <w:sig w:usb0="00000000" w:usb1="00000000" w:usb2="00000000" w:usb3="00000000" w:csb0="0004009F" w:csb1="DFD70000"/>
  </w:font>
  <w:font w:name="Garamond">
    <w:altName w:val="PMingLiU-ExtB"/>
    <w:panose1 w:val="02020404030301010803"/>
    <w:charset w:val="00"/>
    <w:family w:val="roman"/>
    <w:pitch w:val="default"/>
    <w:sig w:usb0="00000000" w:usb1="00000000" w:usb2="00000000" w:usb3="00000000" w:csb0="0000009F" w:csb1="DFD70000"/>
  </w:font>
  <w:font w:name="微软雅黑">
    <w:panose1 w:val="020B0503020204020204"/>
    <w:charset w:val="86"/>
    <w:family w:val="auto"/>
    <w:pitch w:val="default"/>
    <w:sig w:usb0="80000287" w:usb1="280F3C52" w:usb2="00000016" w:usb3="00000000" w:csb0="0004001F" w:csb1="00000000"/>
  </w:font>
  <w:font w:name="Tahoma">
    <w:panose1 w:val="020B0604030504040204"/>
    <w:charset w:val="00"/>
    <w:family w:val="auto"/>
    <w:pitch w:val="default"/>
    <w:sig w:usb0="E1002EFF" w:usb1="C000605B" w:usb2="00000029" w:usb3="00000000" w:csb0="200101FF" w:csb1="20280000"/>
  </w:font>
  <w:font w:name="PMingLiU-ExtB">
    <w:panose1 w:val="02020500000000000000"/>
    <w:charset w:val="88"/>
    <w:family w:val="auto"/>
    <w:pitch w:val="default"/>
    <w:sig w:usb0="8000002F" w:usb1="02000008" w:usb2="00000000" w:usb3="00000000" w:csb0="00100001" w:csb1="00000000"/>
  </w:font>
  <w:font w:name="Cambria">
    <w:panose1 w:val="02040503050406030204"/>
    <w:charset w:val="01"/>
    <w:family w:val="roman"/>
    <w:pitch w:val="default"/>
    <w:sig w:usb0="E00002FF" w:usb1="400004FF" w:usb2="00000000" w:usb3="00000000" w:csb0="2000019F" w:csb1="00000000"/>
  </w:font>
  <w:font w:name="Verdana">
    <w:panose1 w:val="020B0604030504040204"/>
    <w:charset w:val="01"/>
    <w:family w:val="swiss"/>
    <w:pitch w:val="default"/>
    <w:sig w:usb0="A10006FF" w:usb1="4000205B" w:usb2="00000010" w:usb3="00000000" w:csb0="2000019F" w:csb1="00000000"/>
  </w:font>
  <w:font w:name="华文彩云">
    <w:altName w:val="微软雅黑"/>
    <w:panose1 w:val="02010800040101010101"/>
    <w:charset w:val="86"/>
    <w:family w:val="auto"/>
    <w:pitch w:val="default"/>
    <w:sig w:usb0="00000000" w:usb1="00000000" w:usb2="00000000" w:usb3="00000000" w:csb0="00040000" w:csb1="00000000"/>
  </w:font>
  <w:font w:name="华文琥珀">
    <w:altName w:val="宋体"/>
    <w:panose1 w:val="02010800040101010101"/>
    <w:charset w:val="86"/>
    <w:family w:val="auto"/>
    <w:pitch w:val="default"/>
    <w:sig w:usb0="00000000" w:usb1="00000000" w:usb2="00000000" w:usb3="00000000" w:csb0="00040000" w:csb1="00000000"/>
  </w:font>
  <w:font w:name="华文行楷">
    <w:altName w:val="微软雅黑"/>
    <w:panose1 w:val="02010800040101010101"/>
    <w:charset w:val="86"/>
    <w:family w:val="auto"/>
    <w:pitch w:val="default"/>
    <w:sig w:usb0="00000000" w:usb1="00000000" w:usb2="00000000" w:usb3="00000000" w:csb0="00040000" w:csb1="00000000"/>
  </w:font>
  <w:font w:name="新宋体">
    <w:panose1 w:val="02010609030101010101"/>
    <w:charset w:val="86"/>
    <w:family w:val="auto"/>
    <w:pitch w:val="default"/>
    <w:sig w:usb0="00000003" w:usb1="288F0000" w:usb2="00000006" w:usb3="00000000" w:csb0="00040001" w:csb1="00000000"/>
  </w:font>
  <w:font w:name="方正姚体">
    <w:altName w:val="宋体"/>
    <w:panose1 w:val="02010601030101010101"/>
    <w:charset w:val="86"/>
    <w:family w:val="auto"/>
    <w:pitch w:val="default"/>
    <w:sig w:usb0="00000000" w:usb1="00000000" w:usb2="00000000" w:usb3="00000000" w:csb0="00040000" w:csb1="00000000"/>
  </w:font>
  <w:font w:name="树颜">
    <w:altName w:val="宋体"/>
    <w:panose1 w:val="020B0503020204020204"/>
    <w:charset w:val="86"/>
    <w:family w:val="auto"/>
    <w:pitch w:val="default"/>
    <w:sig w:usb0="00000000" w:usb1="00000000" w:usb2="00000016" w:usb3="00000000" w:csb0="E016019F" w:csb1="9FD70000"/>
  </w:font>
  <w:font w:name="隶书">
    <w:altName w:val="微软雅黑"/>
    <w:panose1 w:val="02010509060101010101"/>
    <w:charset w:val="86"/>
    <w:family w:val="auto"/>
    <w:pitch w:val="default"/>
    <w:sig w:usb0="00000000" w:usb1="00000000" w:usb2="00000000" w:usb3="00000000" w:csb0="00040000" w:csb1="00000000"/>
  </w:font>
  <w:font w:name="Batang">
    <w:panose1 w:val="02030600000101010101"/>
    <w:charset w:val="81"/>
    <w:family w:val="auto"/>
    <w:pitch w:val="default"/>
    <w:sig w:usb0="B00002AF" w:usb1="69D77CFB" w:usb2="00000030" w:usb3="00000000" w:csb0="4008009F" w:csb1="DFD70000"/>
  </w:font>
  <w:font w:name="方正粗黑宋简体">
    <w:altName w:val="宋体"/>
    <w:panose1 w:val="02000000000000000000"/>
    <w:charset w:val="86"/>
    <w:family w:val="auto"/>
    <w:pitch w:val="default"/>
    <w:sig w:usb0="00000000" w:usb1="00000000" w:usb2="00000012" w:usb3="00000000" w:csb0="00040001" w:csb1="00000000"/>
  </w:font>
  <w:font w:name="Lucida Sans">
    <w:altName w:val="Lucida Sans Unicode"/>
    <w:panose1 w:val="020B0602030504020204"/>
    <w:charset w:val="00"/>
    <w:family w:val="auto"/>
    <w:pitch w:val="default"/>
    <w:sig w:usb0="00000000" w:usb1="00000000" w:usb2="00000000" w:usb3="00000000" w:csb0="20000001" w:csb1="00000000"/>
  </w:font>
  <w:font w:name="Lucida Sans Unicode">
    <w:panose1 w:val="020B0602030504020204"/>
    <w:charset w:val="00"/>
    <w:family w:val="auto"/>
    <w:pitch w:val="default"/>
    <w:sig w:usb0="80001AFF" w:usb1="0000396B" w:usb2="00000000" w:usb3="00000000" w:csb0="200000BF" w:csb1="D7F70000"/>
  </w:font>
  <w:font w:name="Wingdings">
    <w:panose1 w:val="05000000000000000000"/>
    <w:charset w:val="00"/>
    <w:family w:val="auto"/>
    <w:pitch w:val="default"/>
    <w:sig w:usb0="00000000" w:usb1="00000000" w:usb2="00000000" w:usb3="00000000" w:csb0="80000000" w:csb1="00000000"/>
  </w:font>
  <w:font w:name="Malgun Gothic">
    <w:panose1 w:val="020B0503020000020004"/>
    <w:charset w:val="81"/>
    <w:family w:val="auto"/>
    <w:pitch w:val="default"/>
    <w:sig w:usb0="900002AF" w:usb1="01D77CFB" w:usb2="00000012" w:usb3="00000000" w:csb0="00080001" w:csb1="00000000"/>
  </w:font>
  <w:font w:name="Microsoft Himalaya">
    <w:panose1 w:val="01010100010101010101"/>
    <w:charset w:val="00"/>
    <w:family w:val="auto"/>
    <w:pitch w:val="default"/>
    <w:sig w:usb0="80000003" w:usb1="00010000" w:usb2="00000040" w:usb3="00000000" w:csb0="00000001" w:csb1="00000000"/>
  </w:font>
  <w:font w:name="幼圆">
    <w:altName w:val="宋体"/>
    <w:panose1 w:val="02010509060101010101"/>
    <w:charset w:val="86"/>
    <w:family w:val="auto"/>
    <w:pitch w:val="default"/>
    <w:sig w:usb0="00000000" w:usb1="00000000" w:usb2="00000000" w:usb3="00000000" w:csb0="00040000" w:csb1="00000000"/>
  </w:font>
  <w:font w:name="青鸟华光简小标宋">
    <w:altName w:val="宋体"/>
    <w:panose1 w:val="00000000000000000000"/>
    <w:charset w:val="86"/>
    <w:family w:val="auto"/>
    <w:pitch w:val="default"/>
    <w:sig w:usb0="00000000" w:usb1="00000000" w:usb2="00000010" w:usb3="00000000" w:csb0="00040001" w:csb1="00000000"/>
  </w:font>
  <w:font w:name="FZXBSK--GBK1-0">
    <w:altName w:val="宋体"/>
    <w:panose1 w:val="00000000000000000000"/>
    <w:charset w:val="86"/>
    <w:family w:val="auto"/>
    <w:pitch w:val="default"/>
    <w:sig w:usb0="00000000" w:usb1="00000000" w:usb2="00000010" w:usb3="00000000" w:csb0="00040000" w:csb1="00000000"/>
  </w:font>
  <w:font w:name="E-BZ">
    <w:altName w:val="宋体"/>
    <w:panose1 w:val="00000000000000000000"/>
    <w:charset w:val="86"/>
    <w:family w:val="auto"/>
    <w:pitch w:val="default"/>
    <w:sig w:usb0="00000000" w:usb1="00000000" w:usb2="00000010" w:usb3="00000000" w:csb0="00040000" w:csb1="00000000"/>
  </w:font>
  <w:font w:name="青鸟华光简仿宋二">
    <w:altName w:val="宋体"/>
    <w:panose1 w:val="02010604000101010101"/>
    <w:charset w:val="86"/>
    <w:family w:val="auto"/>
    <w:pitch w:val="default"/>
    <w:sig w:usb0="00000000" w:usb1="00000000" w:usb2="00000010" w:usb3="00000000" w:csb0="00040001" w:csb1="00000000"/>
  </w:font>
  <w:font w:name="FZFSK--GBK1-0">
    <w:altName w:val="宋体"/>
    <w:panose1 w:val="00000000000000000000"/>
    <w:charset w:val="86"/>
    <w:family w:val="auto"/>
    <w:pitch w:val="default"/>
    <w:sig w:usb0="00000000" w:usb1="00000000" w:usb2="00000010" w:usb3="00000000" w:csb0="00040000" w:csb1="00000000"/>
  </w:font>
  <w:font w:name="E-BX">
    <w:altName w:val="宋体"/>
    <w:panose1 w:val="00000000000000000000"/>
    <w:charset w:val="86"/>
    <w:family w:val="auto"/>
    <w:pitch w:val="default"/>
    <w:sig w:usb0="00000000" w:usb1="00000000" w:usb2="00000010" w:usb3="00000000" w:csb0="00040000" w:csb1="00000000"/>
  </w:font>
  <w:font w:name="FZHTK--GBK1-0">
    <w:altName w:val="宋体"/>
    <w:panose1 w:val="00000000000000000000"/>
    <w:charset w:val="86"/>
    <w:family w:val="auto"/>
    <w:pitch w:val="default"/>
    <w:sig w:usb0="00000000" w:usb1="00000000" w:usb2="00000010" w:usb3="00000000" w:csb0="00040000" w:csb1="00000000"/>
  </w:font>
  <w:font w:name="E-FZ">
    <w:altName w:val="宋体"/>
    <w:panose1 w:val="00000000000000000000"/>
    <w:charset w:val="86"/>
    <w:family w:val="auto"/>
    <w:pitch w:val="default"/>
    <w:sig w:usb0="00000000" w:usb1="00000000" w:usb2="00000010" w:usb3="00000000" w:csb0="00040000" w:csb1="00000000"/>
  </w:font>
  <w:font w:name="青鸟华光简黑体">
    <w:altName w:val="宋体"/>
    <w:panose1 w:val="02010604000101010101"/>
    <w:charset w:val="86"/>
    <w:family w:val="auto"/>
    <w:pitch w:val="default"/>
    <w:sig w:usb0="00000000" w:usb1="00000000" w:usb2="00000010" w:usb3="00000000" w:csb0="00040001" w:csb1="00000000"/>
  </w:font>
  <w:font w:name="方正仿宋简体">
    <w:altName w:val="微软雅黑"/>
    <w:panose1 w:val="02010601030101010101"/>
    <w:charset w:val="86"/>
    <w:family w:val="auto"/>
    <w:pitch w:val="default"/>
    <w:sig w:usb0="00000000" w:usb1="00000000" w:usb2="00000000" w:usb3="00000000" w:csb0="00040000" w:csb1="00000000"/>
  </w:font>
  <w:font w:name="Courier New">
    <w:panose1 w:val="02070309020205020404"/>
    <w:charset w:val="00"/>
    <w:family w:val="auto"/>
    <w:pitch w:val="default"/>
    <w:sig w:usb0="E0002AFF" w:usb1="C0007843" w:usb2="00000009" w:usb3="00000000" w:csb0="400001FF" w:csb1="FFFF0000"/>
  </w:font>
  <w:font w:name="Segoe UI Symbol">
    <w:panose1 w:val="020B0502040204020203"/>
    <w:charset w:val="00"/>
    <w:family w:val="auto"/>
    <w:pitch w:val="default"/>
    <w:sig w:usb0="8000006F" w:usb1="1200FBEF" w:usb2="0064C000" w:usb3="00000002" w:csb0="00000001" w:csb1="40000000"/>
  </w:font>
  <w:font w:name="Segoe UI">
    <w:panose1 w:val="020B0502040204020203"/>
    <w:charset w:val="00"/>
    <w:family w:val="auto"/>
    <w:pitch w:val="default"/>
    <w:sig w:usb0="E10022FF" w:usb1="C000E47F" w:usb2="00000029" w:usb3="00000000" w:csb0="200001DF" w:csb1="20000000"/>
  </w:font>
  <w:font w:name="PingFang SC">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Symbol">
    <w:panose1 w:val="05050102010706020507"/>
    <w:charset w:val="00"/>
    <w:family w:val="auto"/>
    <w:pitch w:val="default"/>
    <w:sig w:usb0="00000000" w:usb1="00000000" w:usb2="00000000" w:usb3="00000000" w:csb0="80000000" w:csb1="00000000"/>
  </w:font>
  <w:font w:name="cicons">
    <w:altName w:val="Segoe Print"/>
    <w:panose1 w:val="00000000000000000000"/>
    <w:charset w:val="00"/>
    <w:family w:val="auto"/>
    <w:pitch w:val="default"/>
    <w:sig w:usb0="00000000" w:usb1="00000000" w:usb2="00000000" w:usb3="00000000" w:csb0="00000000" w:csb1="00000000"/>
  </w:font>
  <w:font w:name="FontAwesome">
    <w:altName w:val="Segoe Print"/>
    <w:panose1 w:val="00000000000000000000"/>
    <w:charset w:val="00"/>
    <w:family w:val="auto"/>
    <w:pitch w:val="default"/>
    <w:sig w:usb0="00000000" w:usb1="00000000" w:usb2="00000000" w:usb3="00000000" w:csb0="00000000" w:csb1="00000000"/>
  </w:font>
  <w:font w:name="����">
    <w:altName w:val="Times New Roman"/>
    <w:panose1 w:val="00000000000000000000"/>
    <w:charset w:val="00"/>
    <w:family w:val="roman"/>
    <w:pitch w:val="default"/>
    <w:sig w:usb0="00000000" w:usb1="00000000" w:usb2="00000000" w:usb3="00000000" w:csb0="00040001" w:csb1="00000000"/>
  </w:font>
  <w:font w:name="Helvetica">
    <w:altName w:val="Arial"/>
    <w:panose1 w:val="020B0504020202030204"/>
    <w:charset w:val="00"/>
    <w:family w:val="auto"/>
    <w:pitch w:val="default"/>
    <w:sig w:usb0="00000000" w:usb1="00000000" w:usb2="00000000" w:usb3="00000000" w:csb0="00000093" w:csb1="00000000"/>
  </w:font>
  <w:font w:name="Glyphicons Halflings">
    <w:altName w:val="Segoe Print"/>
    <w:panose1 w:val="00000000000000000000"/>
    <w:charset w:val="00"/>
    <w:family w:val="auto"/>
    <w:pitch w:val="default"/>
    <w:sig w:usb0="00000000" w:usb1="00000000" w:usb2="00000000" w:usb3="00000000" w:csb0="00000000" w:csb1="00000000"/>
  </w:font>
  <w:font w:name="Consolas">
    <w:panose1 w:val="020B0609020204030204"/>
    <w:charset w:val="00"/>
    <w:family w:val="auto"/>
    <w:pitch w:val="default"/>
    <w:sig w:usb0="E10002FF" w:usb1="4000FCFF" w:usb2="00000009" w:usb3="00000000" w:csb0="6000019F" w:csb1="DFD70000"/>
  </w:font>
  <w:font w:name="方正舒体">
    <w:altName w:val="宋体"/>
    <w:panose1 w:val="02010601030101010101"/>
    <w:charset w:val="86"/>
    <w:family w:val="auto"/>
    <w:pitch w:val="default"/>
    <w:sig w:usb0="00000000" w:usb1="00000000" w:usb2="00000000" w:usb3="00000000" w:csb0="00040000" w:csb1="00000000"/>
  </w:font>
  <w:font w:name="DFKai-SB">
    <w:panose1 w:val="03000509000000000000"/>
    <w:charset w:val="88"/>
    <w:family w:val="auto"/>
    <w:pitch w:val="default"/>
    <w:sig w:usb0="00000003" w:usb1="082E0000" w:usb2="00000016" w:usb3="00000000" w:csb0="00100001" w:csb1="00000000"/>
  </w:font>
  <w:font w:name="MT Extra">
    <w:panose1 w:val="05050102010205020202"/>
    <w:charset w:val="00"/>
    <w:family w:val="auto"/>
    <w:pitch w:val="default"/>
    <w:sig w:usb0="80000000" w:usb1="00000000" w:usb2="00000000" w:usb3="00000000" w:csb0="00000000" w:csb1="00000000"/>
  </w:font>
  <w:font w:name="BatangChe">
    <w:panose1 w:val="02030609000101010101"/>
    <w:charset w:val="81"/>
    <w:family w:val="auto"/>
    <w:pitch w:val="default"/>
    <w:sig w:usb0="B00002AF" w:usb1="69D77CFB" w:usb2="00000030" w:usb3="00000000" w:csb0="4008009F" w:csb1="DFD70000"/>
  </w:font>
  <w:font w:name="DotumChe">
    <w:panose1 w:val="020B0609000101010101"/>
    <w:charset w:val="81"/>
    <w:family w:val="auto"/>
    <w:pitch w:val="default"/>
    <w:sig w:usb0="B00002AF" w:usb1="69D77CFB" w:usb2="00000030" w:usb3="00000000" w:csb0="4008009F" w:csb1="DFD70000"/>
  </w:font>
  <w:font w:name="Gulim">
    <w:panose1 w:val="020B0600000101010101"/>
    <w:charset w:val="81"/>
    <w:family w:val="auto"/>
    <w:pitch w:val="default"/>
    <w:sig w:usb0="B00002AF" w:usb1="69D77CFB" w:usb2="00000030" w:usb3="00000000" w:csb0="4008009F" w:csb1="DFD70000"/>
  </w:font>
  <w:font w:name="GulimChe">
    <w:panose1 w:val="020B0609000101010101"/>
    <w:charset w:val="81"/>
    <w:family w:val="auto"/>
    <w:pitch w:val="default"/>
    <w:sig w:usb0="B00002AF" w:usb1="69D77CFB" w:usb2="00000030" w:usb3="00000000" w:csb0="4008009F" w:csb1="DFD70000"/>
  </w:font>
  <w:font w:name="Gungsuh">
    <w:panose1 w:val="02030600000101010101"/>
    <w:charset w:val="81"/>
    <w:family w:val="auto"/>
    <w:pitch w:val="default"/>
    <w:sig w:usb0="B00002AF" w:usb1="69D77CFB" w:usb2="00000030" w:usb3="00000000" w:csb0="4008009F" w:csb1="DFD70000"/>
  </w:font>
  <w:font w:name="Verdana">
    <w:panose1 w:val="020B0604030504040204"/>
    <w:charset w:val="86"/>
    <w:family w:val="swiss"/>
    <w:pitch w:val="default"/>
    <w:sig w:usb0="A10006FF" w:usb1="4000205B" w:usb2="00000010" w:usb3="00000000" w:csb0="2000019F" w:csb1="00000000"/>
  </w:font>
  <w:font w:name="MS PGothic">
    <w:panose1 w:val="020B0600070205080204"/>
    <w:charset w:val="80"/>
    <w:family w:val="auto"/>
    <w:pitch w:val="default"/>
    <w:sig w:usb0="E00002FF" w:usb1="6AC7FDFB" w:usb2="00000012" w:usb3="00000000" w:csb0="4002009F" w:csb1="DFD70000"/>
  </w:font>
  <w:font w:name="ˎ̥">
    <w:altName w:val="Times New Roman"/>
    <w:panose1 w:val="02030609000101010101"/>
    <w:charset w:val="01"/>
    <w:family w:val="auto"/>
    <w:pitch w:val="default"/>
    <w:sig w:usb0="00000000" w:usb1="00000000" w:usb2="00000000" w:usb3="00000000" w:csb0="00040001" w:csb1="00000000"/>
  </w:font>
  <w:font w:name="???????">
    <w:altName w:val="Times New Roman"/>
    <w:panose1 w:val="00000000000000000000"/>
    <w:charset w:val="00"/>
    <w:family w:val="auto"/>
    <w:pitch w:val="default"/>
    <w:sig w:usb0="00000000" w:usb1="00000000" w:usb2="00000000" w:usb3="00000000" w:csb0="00000001" w:csb1="00000000"/>
  </w:font>
  <w:font w:name="??_GB2312">
    <w:altName w:val="Times New Roman"/>
    <w:panose1 w:val="00000000000000000000"/>
    <w:charset w:val="00"/>
    <w:family w:val="auto"/>
    <w:pitch w:val="default"/>
    <w:sig w:usb0="00000000" w:usb1="00000000" w:usb2="00000000" w:usb3="00000000" w:csb0="00000001" w:csb1="00000000"/>
  </w:font>
  <w:font w:name="黑体">
    <w:panose1 w:val="02010609060101010101"/>
    <w:charset w:val="7A"/>
    <w:family w:val="auto"/>
    <w:pitch w:val="default"/>
    <w:sig w:usb0="800002BF" w:usb1="38CF7CFA" w:usb2="00000016" w:usb3="00000000" w:csb0="00040001" w:csb1="00000000"/>
  </w:font>
  <w:font w:name="汉仪旗黑-55">
    <w:altName w:val="黑体"/>
    <w:panose1 w:val="00020600040101010101"/>
    <w:charset w:val="86"/>
    <w:family w:val="auto"/>
    <w:pitch w:val="default"/>
    <w:sig w:usb0="00000000" w:usb1="00000000" w:usb2="00000016" w:usb3="00000000" w:csb0="00040000" w:csb1="00000000"/>
  </w:font>
  <w:font w:name="汉仪旗黑-55S">
    <w:altName w:val="黑体"/>
    <w:panose1 w:val="00020600040101010101"/>
    <w:charset w:val="86"/>
    <w:family w:val="auto"/>
    <w:pitch w:val="default"/>
    <w:sig w:usb0="00000000" w:usb1="00000000" w:usb2="00000016" w:usb3="00000000" w:csb0="00040000" w:csb1="00000000"/>
  </w:font>
  <w:font w:name="DaunPenh">
    <w:panose1 w:val="01010101010101010101"/>
    <w:charset w:val="00"/>
    <w:family w:val="auto"/>
    <w:pitch w:val="default"/>
    <w:sig w:usb0="00000003" w:usb1="00000000" w:usb2="00010000" w:usb3="00000000" w:csb0="00000001" w:csb1="00000000"/>
  </w:font>
  <w:font w:name="Corbel">
    <w:panose1 w:val="020B0503020204020204"/>
    <w:charset w:val="00"/>
    <w:family w:val="auto"/>
    <w:pitch w:val="default"/>
    <w:sig w:usb0="A00002EF" w:usb1="4000A44B" w:usb2="00000000" w:usb3="00000000" w:csb0="2000019F" w:csb1="00000000"/>
  </w:font>
  <w:font w:name="长城小标宋体">
    <w:altName w:val="宋体"/>
    <w:panose1 w:val="02010609010101010101"/>
    <w:charset w:val="00"/>
    <w:family w:val="auto"/>
    <w:pitch w:val="default"/>
    <w:sig w:usb0="00000000" w:usb1="00000000" w:usb2="00000000" w:usb3="00000000" w:csb0="00000000" w:csb1="00000000"/>
  </w:font>
  <w:font w:name="叶根友毛笔行书2.0版">
    <w:altName w:val="宋体"/>
    <w:panose1 w:val="02010601030101010101"/>
    <w:charset w:val="86"/>
    <w:family w:val="auto"/>
    <w:pitch w:val="default"/>
    <w:sig w:usb0="00000000" w:usb1="00000000" w:usb2="00000000" w:usb3="00000000" w:csb0="00040000" w:csb1="00000000"/>
  </w:font>
  <w:font w:name="Trebuchet MS">
    <w:panose1 w:val="020B0603020202020204"/>
    <w:charset w:val="00"/>
    <w:family w:val="swiss"/>
    <w:pitch w:val="default"/>
    <w:sig w:usb0="00000287" w:usb1="00000000" w:usb2="00000000" w:usb3="00000000" w:csb0="2000009F" w:csb1="00000000"/>
  </w:font>
  <w:font w:name="方正黑体简体">
    <w:altName w:val="微软雅黑"/>
    <w:panose1 w:val="03000509000000000000"/>
    <w:charset w:val="86"/>
    <w:family w:val="script"/>
    <w:pitch w:val="default"/>
    <w:sig w:usb0="00000000" w:usb1="00000000" w:usb2="00000010" w:usb3="00000000" w:csb0="00040000" w:csb1="00000000"/>
  </w:font>
  <w:font w:name="方正楷体简体">
    <w:altName w:val="楷体_GB2312"/>
    <w:panose1 w:val="03000509000000000000"/>
    <w:charset w:val="86"/>
    <w:family w:val="script"/>
    <w:pitch w:val="default"/>
    <w:sig w:usb0="00000000" w:usb1="00000000" w:usb2="00000000" w:usb3="00000000" w:csb0="00040000" w:csb1="00000000"/>
  </w:font>
  <w:font w:name="等线">
    <w:altName w:val="宋体"/>
    <w:panose1 w:val="02010600030101010101"/>
    <w:charset w:val="86"/>
    <w:family w:val="auto"/>
    <w:pitch w:val="default"/>
    <w:sig w:usb0="00000000" w:usb1="00000000" w:usb2="00000016" w:usb3="00000000" w:csb0="0004000F" w:csb1="00000000"/>
  </w:font>
  <w:font w:name="等线 Light">
    <w:altName w:val="宋体"/>
    <w:panose1 w:val="02010600030101010101"/>
    <w:charset w:val="86"/>
    <w:family w:val="auto"/>
    <w:pitch w:val="default"/>
    <w:sig w:usb0="00000000" w:usb1="00000000" w:usb2="00000016" w:usb3="00000000" w:csb0="0004000F" w:csb1="00000000"/>
  </w:font>
  <w:font w:name="等线">
    <w:altName w:val="Segoe Print"/>
    <w:panose1 w:val="00000000000000000000"/>
    <w:charset w:val="00"/>
    <w:family w:val="auto"/>
    <w:pitch w:val="default"/>
    <w:sig w:usb0="00000000" w:usb1="00000000" w:usb2="00000000" w:usb3="00000000" w:csb0="00000000" w:csb1="00000000"/>
  </w:font>
  <w:font w:name="Segoe UI Light">
    <w:panose1 w:val="020B0502040204020203"/>
    <w:charset w:val="00"/>
    <w:family w:val="auto"/>
    <w:pitch w:val="default"/>
    <w:sig w:usb0="E00002FF" w:usb1="4000A47B" w:usb2="00000001" w:usb3="00000000" w:csb0="2000019F" w:csb1="00000000"/>
  </w:font>
  <w:font w:name="Yahei">
    <w:altName w:val="微软雅黑"/>
    <w:panose1 w:val="00000000000000000000"/>
    <w:charset w:val="01"/>
    <w:family w:val="auto"/>
    <w:pitch w:val="default"/>
    <w:sig w:usb0="00000000" w:usb1="00000000" w:usb2="00000000" w:usb3="00000000" w:csb0="00040001" w:csb1="00000000"/>
  </w:font>
  <w:font w:name="Calibri">
    <w:panose1 w:val="020F0502020204030204"/>
    <w:charset w:val="01"/>
    <w:family w:val="swiss"/>
    <w:pitch w:val="default"/>
    <w:sig w:usb0="E00002FF" w:usb1="4000ACFF" w:usb2="00000001" w:usb3="00000000" w:csb0="2000019F" w:csb1="00000000"/>
  </w:font>
  <w:font w:name="Tahoma">
    <w:panose1 w:val="020B0604030504040204"/>
    <w:charset w:val="01"/>
    <w:family w:val="swiss"/>
    <w:pitch w:val="default"/>
    <w:sig w:usb0="E1002EFF" w:usb1="C000605B" w:usb2="00000029" w:usb3="00000000" w:csb0="200101FF" w:csb1="20280000"/>
  </w:font>
  <w:font w:name="方正书宋_GBK">
    <w:altName w:val="微软雅黑"/>
    <w:panose1 w:val="02000000000000000000"/>
    <w:charset w:val="86"/>
    <w:family w:val="auto"/>
    <w:pitch w:val="default"/>
    <w:sig w:usb0="00000000" w:usb1="00000000" w:usb2="00000000" w:usb3="00000000" w:csb0="00040000" w:csb1="00000000"/>
  </w:font>
  <w:font w:name="方正小标宋_GBK">
    <w:altName w:val="微软雅黑"/>
    <w:panose1 w:val="02000000000000000000"/>
    <w:charset w:val="86"/>
    <w:family w:val="auto"/>
    <w:pitch w:val="default"/>
    <w:sig w:usb0="00000000" w:usb1="00000000" w:usb2="00000000" w:usb3="00000000" w:csb0="00040000" w:csb1="00000000"/>
  </w:font>
  <w:font w:name="DejaVu Sans">
    <w:altName w:val="Segoe Print"/>
    <w:panose1 w:val="020B0603030804020204"/>
    <w:charset w:val="00"/>
    <w:family w:val="auto"/>
    <w:pitch w:val="default"/>
    <w:sig w:usb0="00000000" w:usb1="00000000" w:usb2="0A246029" w:usb3="0400200C" w:csb0="600001FF" w:csb1="DFFF0000"/>
  </w:font>
  <w:font w:name="方正仿宋_GBK">
    <w:altName w:val="微软雅黑"/>
    <w:panose1 w:val="02000000000000000000"/>
    <w:charset w:val="86"/>
    <w:family w:val="auto"/>
    <w:pitch w:val="default"/>
    <w:sig w:usb0="00000000" w:usb1="00000000" w:usb2="00000000" w:usb3="00000000" w:csb0="00040000" w:csb1="00000000"/>
  </w:font>
  <w:font w:name="汉仪仿宋S">
    <w:altName w:val="仿宋"/>
    <w:panose1 w:val="00020600040101000101"/>
    <w:charset w:val="86"/>
    <w:family w:val="auto"/>
    <w:pitch w:val="default"/>
    <w:sig w:usb0="00000000" w:usb1="00000000" w:usb2="00000016" w:usb3="00000000" w:csb0="0004009F" w:csb1="00000000"/>
  </w:font>
  <w:font w:name="方正黑体_GBK">
    <w:altName w:val="微软雅黑"/>
    <w:panose1 w:val="02000000000000000000"/>
    <w:charset w:val="86"/>
    <w:family w:val="auto"/>
    <w:pitch w:val="default"/>
    <w:sig w:usb0="00000000" w:usb1="00000000" w:usb2="00000000" w:usb3="00000000" w:csb0="00040000" w:csb1="00000000"/>
  </w:font>
  <w:font w:name="方正黑体_GBK">
    <w:altName w:val="微软雅黑"/>
    <w:panose1 w:val="00000000000000000000"/>
    <w:charset w:val="00"/>
    <w:family w:val="auto"/>
    <w:pitch w:val="default"/>
    <w:sig w:usb0="00000000" w:usb1="00000000" w:usb2="00000000" w:usb3="00000000" w:csb0="00000000" w:csb1="00000000"/>
  </w:font>
  <w:font w:name="汉仪中宋简">
    <w:altName w:val="宋体"/>
    <w:panose1 w:val="02010600000101010101"/>
    <w:charset w:val="86"/>
    <w:family w:val="auto"/>
    <w:pitch w:val="default"/>
    <w:sig w:usb0="00000000" w:usb1="00000000" w:usb2="00000002" w:usb3="00000000" w:csb0="00040000" w:csb1="00000000"/>
  </w:font>
  <w:font w:name="VideoJS">
    <w:altName w:val="Segoe Print"/>
    <w:panose1 w:val="00000000000000000000"/>
    <w:charset w:val="00"/>
    <w:family w:val="auto"/>
    <w:pitch w:val="default"/>
    <w:sig w:usb0="00000000" w:usb1="00000000" w:usb2="00000000" w:usb3="00000000" w:csb0="00000000" w:csb1="00000000"/>
  </w:font>
  <w:font w:name="ˎ̥">
    <w:altName w:val="Times New Roman"/>
    <w:panose1 w:val="00000000000000000000"/>
    <w:charset w:val="00"/>
    <w:family w:val="roman"/>
    <w:pitch w:val="default"/>
    <w:sig w:usb0="00000000" w:usb1="00000000" w:usb2="00000000" w:usb3="00000000" w:csb0="00040001" w:csb1="00000000"/>
  </w:font>
  <w:font w:name="Georgia">
    <w:panose1 w:val="02040502050405020303"/>
    <w:charset w:val="00"/>
    <w:family w:val="auto"/>
    <w:pitch w:val="default"/>
    <w:sig w:usb0="00000287" w:usb1="00000000" w:usb2="00000000" w:usb3="00000000" w:csb0="2000009F" w:csb1="00000000"/>
  </w:font>
  <w:font w:name="Helvetica-Narrow">
    <w:altName w:val="Segoe Print"/>
    <w:panose1 w:val="00000000000000000000"/>
    <w:charset w:val="00"/>
    <w:family w:val="swiss"/>
    <w:pitch w:val="default"/>
    <w:sig w:usb0="00000000" w:usb1="00000000" w:usb2="00000000" w:usb3="00000000" w:csb0="00000001" w:csb1="00000000"/>
  </w:font>
  <w:font w:name="cIconfont">
    <w:altName w:val="Segoe Print"/>
    <w:panose1 w:val="00000000000000000000"/>
    <w:charset w:val="00"/>
    <w:family w:val="auto"/>
    <w:pitch w:val="default"/>
    <w:sig w:usb0="00000000" w:usb1="00000000" w:usb2="00000000" w:usb3="00000000" w:csb0="00000000" w:csb1="00000000"/>
  </w:font>
  <w:font w:name="长城仿宋">
    <w:altName w:val="黑体"/>
    <w:panose1 w:val="00000000000000000000"/>
    <w:charset w:val="86"/>
    <w:family w:val="modern"/>
    <w:pitch w:val="default"/>
    <w:sig w:usb0="00000000" w:usb1="00000000" w:usb2="00000010" w:usb3="00000000" w:csb0="00040000" w:csb1="00000000"/>
  </w:font>
  <w:font w:name="方正楷体_GBK">
    <w:altName w:val="微软雅黑"/>
    <w:panose1 w:val="03000509000000000000"/>
    <w:charset w:val="86"/>
    <w:family w:val="auto"/>
    <w:pitch w:val="default"/>
    <w:sig w:usb0="00000000" w:usb1="0000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pPr>
    <w:r>
      <w:rPr>
        <w:sz w:val="18"/>
      </w:rPr>
      <mc:AlternateContent>
        <mc:Choice Requires="wps">
          <w:drawing>
            <wp:anchor distT="0" distB="0" distL="114300" distR="114300" simplePos="0" relativeHeight="251665408" behindDoc="0" locked="0" layoutInCell="1" allowOverlap="1">
              <wp:simplePos x="0" y="0"/>
              <wp:positionH relativeFrom="margin">
                <wp:align>center</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">
              <v:fill on="f" focussize="0,0"/>
              <v:stroke on="f" weight="0.5pt"/>
              <v:imagedata o:title=""/>
              <o:lock v:ext="edit" aspectratio="f"/>
              <v:textbox inset="0mm,0mm,0mm,0mm" style="mso-fit-shape-to-text:t;">
                <w:txbxContent>
                  <w:p>
                    <w:pPr>
                      <w:snapToGrid w:val="0"/>
                      <w:rPr>
                        <w:rFonts w:hint="eastAsia" w:eastAsia="宋体"/>
                        <w:sz w:val="18"/>
                        <w:lang w:eastAsia="zh-CN"/>
                      </w:rPr>
                    </w:pPr>
                    <w:r>
                      <w:rPr>
                        <w:rFonts w:hint="eastAsia"/>
                        <w:sz w:val="18"/>
                        <w:lang w:eastAsia="zh-CN"/>
                      </w:rPr>
                      <w:fldChar w:fldCharType="begin"/>
                    </w:r>
                    <w:r>
                      <w:rPr>
                        <w:rFonts w:hint="eastAsia"/>
                        <w:sz w:val="18"/>
                        <w:lang w:eastAsia="zh-CN"/>
                      </w:rPr>
                      <w:instrText xml:space="preserve"> PAGE  \* MERGEFORMAT </w:instrText>
                    </w:r>
                    <w:r>
                      <w:rPr>
                        <w:rFonts w:hint="eastAsia"/>
                        <w:sz w:val="18"/>
                        <w:lang w:eastAsia="zh-CN"/>
                      </w:rPr>
                      <w:fldChar w:fldCharType="separate"/>
                    </w:r>
                    <w:r>
                      <w:rPr>
                        <w:rFonts w:hint="eastAsia"/>
                        <w:sz w:val="18"/>
                        <w:lang w:eastAsia="zh-CN"/>
                      </w:rPr>
                      <w:t>1</w:t>
                    </w:r>
                    <w:r>
                      <w:rPr>
                        <w:rFonts w:hint="eastAsia"/>
                        <w:sz w:val="18"/>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9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5460B95"/>
    <w:rsid w:val="02770C44"/>
    <w:rsid w:val="07216261"/>
    <w:rsid w:val="0974467A"/>
    <w:rsid w:val="0D9B7DE4"/>
    <w:rsid w:val="0E357102"/>
    <w:rsid w:val="15460B95"/>
    <w:rsid w:val="1726034D"/>
    <w:rsid w:val="1CD94F5D"/>
    <w:rsid w:val="1E5D6A53"/>
    <w:rsid w:val="1EA726BF"/>
    <w:rsid w:val="1FA447AB"/>
    <w:rsid w:val="2191040B"/>
    <w:rsid w:val="223C06A8"/>
    <w:rsid w:val="22903A2E"/>
    <w:rsid w:val="262308C8"/>
    <w:rsid w:val="26C27BAF"/>
    <w:rsid w:val="313B427B"/>
    <w:rsid w:val="31EB7AC0"/>
    <w:rsid w:val="34D472D2"/>
    <w:rsid w:val="377C4A63"/>
    <w:rsid w:val="398B2238"/>
    <w:rsid w:val="3EF157E3"/>
    <w:rsid w:val="413A5CFC"/>
    <w:rsid w:val="46142BEA"/>
    <w:rsid w:val="49C76EF5"/>
    <w:rsid w:val="4D910EAC"/>
    <w:rsid w:val="580B4131"/>
    <w:rsid w:val="5A2A60BA"/>
    <w:rsid w:val="65A42177"/>
    <w:rsid w:val="67A95E3D"/>
    <w:rsid w:val="68BF1652"/>
    <w:rsid w:val="69435612"/>
    <w:rsid w:val="6BD47088"/>
    <w:rsid w:val="6CBB4253"/>
    <w:rsid w:val="6D315BEC"/>
    <w:rsid w:val="70B71A8B"/>
    <w:rsid w:val="70C94ECB"/>
    <w:rsid w:val="7A9079DE"/>
    <w:rsid w:val="7E2D24A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semiHidden="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bCs/>
      <w:kern w:val="2"/>
      <w:sz w:val="28"/>
      <w:szCs w:val="24"/>
      <w:lang w:val="en-US" w:eastAsia="zh-CN" w:bidi="ar-SA"/>
    </w:rPr>
  </w:style>
  <w:style w:type="paragraph" w:styleId="3">
    <w:name w:val="heading 5"/>
    <w:basedOn w:val="1"/>
    <w:next w:val="1"/>
    <w:unhideWhenUsed/>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rFonts w:hint="eastAsia" w:ascii="宋体" w:hAnsi="宋体" w:eastAsia="宋体" w:cs="宋体"/>
      <w:b/>
      <w:kern w:val="0"/>
      <w:sz w:val="20"/>
      <w:szCs w:val="20"/>
      <w:lang w:val="en-US" w:eastAsia="zh-CN" w:bidi="ar"/>
    </w:rPr>
  </w:style>
  <w:style w:type="character" w:default="1" w:styleId="8">
    <w:name w:val="Default Paragraph Font"/>
    <w:semiHidden/>
    <w:qFormat/>
    <w:uiPriority w:val="0"/>
  </w:style>
  <w:style w:type="table" w:default="1" w:styleId="11">
    <w:name w:val="Normal Table"/>
    <w:semiHidden/>
    <w:qFormat/>
    <w:uiPriority w:val="0"/>
    <w:tblPr>
      <w:tblLayout w:type="fixed"/>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bCs w:val="0"/>
      <w:sz w:val="18"/>
      <w:szCs w:val="18"/>
    </w:rPr>
  </w:style>
  <w:style w:type="paragraph" w:styleId="4">
    <w:name w:val="Body Text"/>
    <w:basedOn w:val="1"/>
    <w:next w:val="5"/>
    <w:qFormat/>
    <w:uiPriority w:val="0"/>
    <w:rPr>
      <w:rFonts w:ascii="Times New Roman" w:hAnsi="Times New Roman" w:eastAsia="仿宋_GB2312" w:cs="Times New Roman"/>
      <w:sz w:val="32"/>
      <w:szCs w:val="20"/>
    </w:rPr>
  </w:style>
  <w:style w:type="paragraph" w:customStyle="1" w:styleId="5">
    <w:name w:val="Body Text Indent_f77f72b6-f40b-4644-955b-05e6e524d3cb"/>
    <w:basedOn w:val="1"/>
    <w:qFormat/>
    <w:uiPriority w:val="0"/>
    <w:pPr>
      <w:ind w:left="420" w:leftChars="200"/>
    </w:pPr>
    <w:rPr>
      <w:kern w:val="0"/>
      <w:sz w:val="24"/>
      <w:szCs w:val="20"/>
    </w:rPr>
  </w:style>
  <w:style w:type="paragraph" w:styleId="6">
    <w:name w:val="header"/>
    <w:basedOn w:val="1"/>
    <w:qFormat/>
    <w:uiPriority w:val="0"/>
    <w:pPr>
      <w:pBdr>
        <w:bottom w:val="single" w:color="auto" w:sz="6" w:space="1"/>
      </w:pBdr>
      <w:tabs>
        <w:tab w:val="center" w:pos="4153"/>
        <w:tab w:val="right" w:pos="8306"/>
      </w:tabs>
      <w:snapToGrid w:val="0"/>
      <w:jc w:val="center"/>
    </w:pPr>
    <w:rPr>
      <w:sz w:val="18"/>
    </w:rPr>
  </w:style>
  <w:style w:type="paragraph" w:styleId="7">
    <w:name w:val="Normal (Web)"/>
    <w:basedOn w:val="1"/>
    <w:qFormat/>
    <w:uiPriority w:val="0"/>
    <w:pPr>
      <w:pBdr>
        <w:top w:val="none" w:color="auto" w:sz="0" w:space="0"/>
        <w:left w:val="none" w:color="auto" w:sz="0" w:space="0"/>
        <w:bottom w:val="none" w:color="auto" w:sz="0" w:space="0"/>
        <w:right w:val="none" w:color="auto" w:sz="0" w:space="0"/>
      </w:pBdr>
      <w:spacing w:before="0" w:beforeAutospacing="0" w:after="0" w:afterAutospacing="0"/>
      <w:ind w:left="0" w:right="0"/>
      <w:jc w:val="left"/>
    </w:pPr>
    <w:rPr>
      <w:kern w:val="0"/>
      <w:sz w:val="24"/>
      <w:lang w:val="en-US" w:eastAsia="zh-CN" w:bidi="ar"/>
    </w:rPr>
  </w:style>
  <w:style w:type="character" w:styleId="9">
    <w:name w:val="page number"/>
    <w:basedOn w:val="8"/>
    <w:qFormat/>
    <w:uiPriority w:val="0"/>
  </w:style>
  <w:style w:type="character" w:styleId="10">
    <w:name w:val="Hyperlink"/>
    <w:basedOn w:val="8"/>
    <w:qFormat/>
    <w:uiPriority w:val="0"/>
    <w:rPr>
      <w:color w:val="0000FF"/>
      <w:u w:val="none"/>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paragraph" w:customStyle="1" w:styleId="13">
    <w:name w:val="_Style 3"/>
    <w:basedOn w:val="1"/>
    <w:qFormat/>
    <w:uiPriority w:val="34"/>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Office_10.8.0.6470_F1E327BC-269C-435d-A152-05C5408002CA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2020-11-25T09:02:00Z</dcterms:created>
  <dc:creator>LENOVO</dc:creator>
  <cp:lastModifiedBy>Administrator</cp:lastModifiedBy>
  <cp:lastPrinted>2021-03-26T02:13:00Z</cp:lastPrinted>
  <dcterms:modified xsi:type="dcterms:W3CDTF">2021-09-03T07:56:33Z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2052-10.8.0.6470</vt:lpwstr>
  </property>
</Properties>
</file>